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76FF" w14:textId="77777777" w:rsidR="004B4B16" w:rsidRDefault="004B4B16"/>
    <w:p w14:paraId="3A232AAF" w14:textId="77777777" w:rsidR="00642BBB" w:rsidRDefault="00642BBB" w:rsidP="006C0BAC">
      <w:pPr>
        <w:rPr>
          <w:rFonts w:cs="Arial"/>
          <w:b/>
          <w:szCs w:val="20"/>
          <w:u w:val="single"/>
        </w:rPr>
      </w:pPr>
    </w:p>
    <w:tbl>
      <w:tblPr>
        <w:tblStyle w:val="Tabelraster"/>
        <w:tblW w:w="0" w:type="auto"/>
        <w:shd w:val="clear" w:color="auto" w:fill="C5E0B3" w:themeFill="accent6" w:themeFillTint="66"/>
        <w:tblLook w:val="04A0" w:firstRow="1" w:lastRow="0" w:firstColumn="1" w:lastColumn="0" w:noHBand="0" w:noVBand="1"/>
      </w:tblPr>
      <w:tblGrid>
        <w:gridCol w:w="383"/>
        <w:gridCol w:w="383"/>
        <w:gridCol w:w="8294"/>
      </w:tblGrid>
      <w:tr w:rsidR="0027251B" w:rsidRPr="00EE20B3" w14:paraId="0BAE8B40" w14:textId="77777777" w:rsidTr="00F12CBD">
        <w:tc>
          <w:tcPr>
            <w:tcW w:w="9060" w:type="dxa"/>
            <w:gridSpan w:val="3"/>
            <w:shd w:val="clear" w:color="auto" w:fill="FFFFFF" w:themeFill="background1"/>
          </w:tcPr>
          <w:p w14:paraId="2C71253E" w14:textId="6E59A053" w:rsidR="0027251B" w:rsidRPr="00EE20B3" w:rsidRDefault="00C4094D" w:rsidP="006C0BAC">
            <w:pPr>
              <w:rPr>
                <w:rFonts w:cs="Arial"/>
                <w:b/>
                <w:szCs w:val="20"/>
                <w:u w:val="single"/>
              </w:rPr>
            </w:pPr>
            <w:r>
              <w:rPr>
                <w:rFonts w:cs="Arial"/>
                <w:b/>
                <w:bCs/>
                <w:szCs w:val="20"/>
                <w:u w:val="single"/>
                <w:lang w:val="pl"/>
              </w:rPr>
              <w:t>Rozdział 1.</w:t>
            </w:r>
            <w:r>
              <w:rPr>
                <w:rFonts w:cs="Arial"/>
                <w:b/>
                <w:bCs/>
                <w:szCs w:val="20"/>
                <w:u w:val="single"/>
                <w:lang w:val="pl"/>
              </w:rPr>
              <w:tab/>
              <w:t>Informacje ogólne</w:t>
            </w:r>
          </w:p>
        </w:tc>
      </w:tr>
      <w:tr w:rsidR="00C4094D" w:rsidRPr="00EE20B3" w14:paraId="7B45F95C" w14:textId="77777777" w:rsidTr="00F12CBD">
        <w:tc>
          <w:tcPr>
            <w:tcW w:w="9060" w:type="dxa"/>
            <w:gridSpan w:val="3"/>
            <w:shd w:val="clear" w:color="auto" w:fill="FFFFFF" w:themeFill="background1"/>
          </w:tcPr>
          <w:p w14:paraId="365523AA" w14:textId="77777777" w:rsidR="00C4094D" w:rsidRPr="00EE20B3" w:rsidRDefault="00C4094D" w:rsidP="006C0BAC">
            <w:pPr>
              <w:rPr>
                <w:rFonts w:cs="Arial"/>
                <w:b/>
                <w:szCs w:val="20"/>
                <w:u w:val="single"/>
              </w:rPr>
            </w:pPr>
          </w:p>
        </w:tc>
      </w:tr>
      <w:tr w:rsidR="008550C2" w:rsidRPr="00EE20B3" w14:paraId="374C26AB" w14:textId="77777777" w:rsidTr="00F12CBD">
        <w:tc>
          <w:tcPr>
            <w:tcW w:w="9060" w:type="dxa"/>
            <w:gridSpan w:val="3"/>
            <w:shd w:val="clear" w:color="auto" w:fill="FFFFFF" w:themeFill="background1"/>
          </w:tcPr>
          <w:p w14:paraId="431FD571" w14:textId="77777777" w:rsidR="008550C2" w:rsidRPr="00EE20B3" w:rsidRDefault="008550C2" w:rsidP="006C0BAC">
            <w:pPr>
              <w:rPr>
                <w:rFonts w:cs="Arial"/>
                <w:b/>
                <w:szCs w:val="20"/>
                <w:u w:val="single"/>
              </w:rPr>
            </w:pPr>
          </w:p>
        </w:tc>
      </w:tr>
      <w:tr w:rsidR="00C4094D" w:rsidRPr="00EE20B3" w14:paraId="1213018B" w14:textId="77777777" w:rsidTr="00F12CBD">
        <w:tc>
          <w:tcPr>
            <w:tcW w:w="9060" w:type="dxa"/>
            <w:gridSpan w:val="3"/>
            <w:shd w:val="clear" w:color="auto" w:fill="FFFFFF" w:themeFill="background1"/>
          </w:tcPr>
          <w:p w14:paraId="003F28F5" w14:textId="3D9355F0" w:rsidR="00C4094D" w:rsidRPr="00EE20B3" w:rsidRDefault="00C4094D" w:rsidP="006C0BAC">
            <w:pPr>
              <w:rPr>
                <w:rFonts w:cs="Arial"/>
                <w:b/>
                <w:szCs w:val="20"/>
                <w:u w:val="single"/>
              </w:rPr>
            </w:pPr>
            <w:bookmarkStart w:id="0" w:name="_Hlk186448817"/>
            <w:r>
              <w:rPr>
                <w:rFonts w:cs="Arial"/>
                <w:b/>
                <w:bCs/>
                <w:szCs w:val="20"/>
                <w:lang w:val="pl"/>
              </w:rPr>
              <w:t>Artykuł 1. Zakres obowiązywania</w:t>
            </w:r>
          </w:p>
        </w:tc>
      </w:tr>
      <w:tr w:rsidR="00354C6F" w:rsidRPr="00354C6F" w14:paraId="24BEEDE0" w14:textId="77777777" w:rsidTr="00354C6F">
        <w:tc>
          <w:tcPr>
            <w:tcW w:w="383" w:type="dxa"/>
            <w:shd w:val="clear" w:color="auto" w:fill="FFFFFF" w:themeFill="background1"/>
          </w:tcPr>
          <w:p w14:paraId="6E1A042A" w14:textId="37952FBE" w:rsidR="00AD7C34" w:rsidRPr="00354C6F" w:rsidRDefault="00AD7C34" w:rsidP="006C0BAC">
            <w:pPr>
              <w:rPr>
                <w:rFonts w:cs="Arial"/>
                <w:bCs/>
                <w:color w:val="000000" w:themeColor="text1"/>
                <w:szCs w:val="20"/>
              </w:rPr>
            </w:pPr>
            <w:r>
              <w:rPr>
                <w:rFonts w:cs="Arial"/>
                <w:color w:val="000000" w:themeColor="text1"/>
                <w:szCs w:val="20"/>
                <w:lang w:val="pl"/>
              </w:rPr>
              <w:t>1.</w:t>
            </w:r>
          </w:p>
        </w:tc>
        <w:tc>
          <w:tcPr>
            <w:tcW w:w="8677" w:type="dxa"/>
            <w:gridSpan w:val="2"/>
            <w:shd w:val="clear" w:color="auto" w:fill="FFFFFF" w:themeFill="background1"/>
          </w:tcPr>
          <w:p w14:paraId="60C5F117" w14:textId="28761261" w:rsidR="00AD7C34" w:rsidRPr="00354C6F" w:rsidRDefault="00AD7C34" w:rsidP="006C0BAC">
            <w:pPr>
              <w:rPr>
                <w:rFonts w:cs="Arial"/>
                <w:strike/>
                <w:color w:val="000000" w:themeColor="text1"/>
                <w:szCs w:val="20"/>
              </w:rPr>
            </w:pPr>
            <w:r>
              <w:rPr>
                <w:rFonts w:cs="Arial"/>
                <w:color w:val="000000" w:themeColor="text1"/>
                <w:szCs w:val="20"/>
                <w:lang w:val="pl"/>
              </w:rPr>
              <w:t>N</w:t>
            </w:r>
            <w:bookmarkStart w:id="1" w:name="_Hlk13839548"/>
            <w:r>
              <w:rPr>
                <w:rFonts w:cs="Arial"/>
                <w:color w:val="000000" w:themeColor="text1"/>
                <w:szCs w:val="20"/>
                <w:lang w:val="pl"/>
              </w:rPr>
              <w:t>iniejszy Układ zbiorowy pracy (CAO)* ma zastosowanie wobec umów o pracę tymczasową, które nie są umowami typu payroll w myśl artykułu 7:692 holenderskiego Kodeksu cywilnego (kc)</w:t>
            </w:r>
            <w:bookmarkEnd w:id="1"/>
            <w:r>
              <w:rPr>
                <w:rFonts w:cs="Arial"/>
                <w:color w:val="000000" w:themeColor="text1"/>
                <w:szCs w:val="20"/>
                <w:lang w:val="pl"/>
              </w:rPr>
              <w:t xml:space="preserve">, zawartych z dniem 1 stycznia 2020 r. pomiędzy pracownikami tymczasowymi a agencją pracy tymczasowej, jeśli i na ile wysokość wynagrodzenia za pracę tymczasową wynosi co najmniej 50% całkowitego rocznego wynagrodzenia, od którego naliczane są składki na ubezpieczenia społeczne w danej agencji pracy tymczasowej, z wyłączeniem zwolnienia z obowiązku przestrzegania postanowień CAO na podstawie art. 59 niniejszego CAO. </w:t>
            </w:r>
          </w:p>
        </w:tc>
      </w:tr>
      <w:tr w:rsidR="00354C6F" w:rsidRPr="00247060" w14:paraId="57F54B3C" w14:textId="77777777" w:rsidTr="00337C41">
        <w:tc>
          <w:tcPr>
            <w:tcW w:w="383" w:type="dxa"/>
            <w:shd w:val="clear" w:color="auto" w:fill="F7CAAC" w:themeFill="accent2" w:themeFillTint="66"/>
          </w:tcPr>
          <w:p w14:paraId="4220D3EB" w14:textId="71556F00" w:rsidR="00AD7C34" w:rsidRPr="00247060" w:rsidRDefault="00AD7C34" w:rsidP="006C0BAC">
            <w:pPr>
              <w:rPr>
                <w:rFonts w:cs="Arial"/>
                <w:bCs/>
                <w:color w:val="000000" w:themeColor="text1"/>
                <w:szCs w:val="20"/>
              </w:rPr>
            </w:pPr>
            <w:r w:rsidRPr="00247060">
              <w:rPr>
                <w:rFonts w:cs="Arial"/>
                <w:color w:val="000000" w:themeColor="text1"/>
                <w:szCs w:val="20"/>
                <w:lang w:val="pl"/>
              </w:rPr>
              <w:t>2.</w:t>
            </w:r>
          </w:p>
        </w:tc>
        <w:tc>
          <w:tcPr>
            <w:tcW w:w="8677" w:type="dxa"/>
            <w:gridSpan w:val="2"/>
            <w:shd w:val="clear" w:color="auto" w:fill="F7CAAC" w:themeFill="accent2" w:themeFillTint="66"/>
          </w:tcPr>
          <w:p w14:paraId="7B4317CF" w14:textId="39018E16" w:rsidR="00AD7C34" w:rsidRPr="00EE0D76" w:rsidRDefault="00AD7C34" w:rsidP="00C4094D">
            <w:pPr>
              <w:tabs>
                <w:tab w:val="left" w:pos="426"/>
                <w:tab w:val="left" w:pos="1134"/>
              </w:tabs>
              <w:rPr>
                <w:rFonts w:cs="Arial"/>
                <w:color w:val="000000" w:themeColor="text1"/>
                <w:szCs w:val="20"/>
                <w:lang w:val="pl"/>
              </w:rPr>
            </w:pPr>
            <w:r w:rsidRPr="00247060">
              <w:rPr>
                <w:rFonts w:cs="Arial"/>
                <w:color w:val="000000" w:themeColor="text1"/>
                <w:szCs w:val="20"/>
                <w:lang w:val="pl"/>
              </w:rPr>
              <w:t>CAO nie obowiązuje pracodawców, którzy zostali dopuszczeni jako członkowie Holenderskiego Związku Agencji Pośrednictwa Pracy i Pracy Tymczasowej (Nederlandse Bond van Bemiddelings- en Uitzendondernemingen, NBBU)*</w:t>
            </w:r>
            <w:r w:rsidRPr="00247060">
              <w:rPr>
                <w:rFonts w:cs="Arial"/>
                <w:color w:val="EE0000"/>
                <w:szCs w:val="20"/>
                <w:lang w:val="pl"/>
              </w:rPr>
              <w:t>*</w:t>
            </w:r>
            <w:r w:rsidRPr="00247060">
              <w:rPr>
                <w:rFonts w:cs="Arial"/>
                <w:color w:val="000000" w:themeColor="text1"/>
                <w:szCs w:val="20"/>
                <w:lang w:val="pl"/>
              </w:rPr>
              <w:t xml:space="preserve"> </w:t>
            </w:r>
            <w:r w:rsidRPr="00247060">
              <w:rPr>
                <w:rFonts w:cs="Arial"/>
                <w:color w:val="EE0000"/>
                <w:szCs w:val="20"/>
                <w:lang w:val="pl"/>
              </w:rPr>
              <w:t>lub Holenderskiego Stowarzyszenia Firm Delegujących Pracowników (Vereniging van Detacheerders Nederland, VvDN)***</w:t>
            </w:r>
            <w:r w:rsidRPr="00247060">
              <w:rPr>
                <w:rFonts w:cs="Arial"/>
                <w:color w:val="000000" w:themeColor="text1"/>
                <w:szCs w:val="20"/>
                <w:lang w:val="pl"/>
              </w:rPr>
              <w:t>. Spis członków można znaleźć na stron</w:t>
            </w:r>
            <w:r w:rsidRPr="00247060">
              <w:rPr>
                <w:rFonts w:cs="Arial"/>
                <w:color w:val="EE0000"/>
                <w:szCs w:val="20"/>
                <w:lang w:val="pl"/>
              </w:rPr>
              <w:t>nach</w:t>
            </w:r>
            <w:r w:rsidRPr="00247060">
              <w:rPr>
                <w:rFonts w:cs="Arial"/>
                <w:color w:val="000000" w:themeColor="text1"/>
                <w:szCs w:val="20"/>
                <w:lang w:val="pl"/>
              </w:rPr>
              <w:t xml:space="preserve"> internetowych NBBU i VvDN.</w:t>
            </w:r>
          </w:p>
        </w:tc>
      </w:tr>
      <w:tr w:rsidR="00AD7C34" w:rsidRPr="00EE20B3" w14:paraId="2CF91A20" w14:textId="77777777" w:rsidTr="00A25CAC">
        <w:tc>
          <w:tcPr>
            <w:tcW w:w="383" w:type="dxa"/>
          </w:tcPr>
          <w:p w14:paraId="785415BC" w14:textId="7590512D" w:rsidR="00AD7C34" w:rsidRPr="00EE20B3" w:rsidRDefault="00AD7C34" w:rsidP="006C0BAC">
            <w:pPr>
              <w:rPr>
                <w:rFonts w:cs="Arial"/>
                <w:bCs/>
                <w:szCs w:val="20"/>
              </w:rPr>
            </w:pPr>
            <w:r>
              <w:rPr>
                <w:rFonts w:cs="Arial"/>
                <w:szCs w:val="20"/>
                <w:lang w:val="pl"/>
              </w:rPr>
              <w:t>3.</w:t>
            </w:r>
          </w:p>
        </w:tc>
        <w:tc>
          <w:tcPr>
            <w:tcW w:w="8677" w:type="dxa"/>
            <w:gridSpan w:val="2"/>
          </w:tcPr>
          <w:p w14:paraId="064C0219" w14:textId="0067E6F2" w:rsidR="00AD7C34" w:rsidRPr="00EE20B3" w:rsidRDefault="00AD7C34" w:rsidP="00C4094D">
            <w:pPr>
              <w:tabs>
                <w:tab w:val="left" w:pos="426"/>
                <w:tab w:val="left" w:pos="1134"/>
              </w:tabs>
              <w:rPr>
                <w:rFonts w:cs="Arial"/>
                <w:bCs/>
                <w:szCs w:val="20"/>
              </w:rPr>
            </w:pPr>
            <w:r>
              <w:rPr>
                <w:rFonts w:cs="Arial"/>
                <w:szCs w:val="20"/>
                <w:lang w:val="pl"/>
              </w:rPr>
              <w:t xml:space="preserve">CAO nie obowiązuje agencji pracy tymczasowej, która według opisu zakresu działalności podlega przepisom CAO dla innej branży, chyba że agencja pracy tymczasowej spełnia wszystkie wymogi określone w ustępie 4. </w:t>
            </w:r>
          </w:p>
        </w:tc>
      </w:tr>
      <w:bookmarkEnd w:id="0"/>
      <w:tr w:rsidR="00AD7C34" w:rsidRPr="00EE20B3" w14:paraId="70F7584C" w14:textId="77777777" w:rsidTr="00A25CAC">
        <w:tc>
          <w:tcPr>
            <w:tcW w:w="383" w:type="dxa"/>
          </w:tcPr>
          <w:p w14:paraId="6B6C1B6F" w14:textId="3C87270E" w:rsidR="00AD7C34" w:rsidRPr="00EE20B3" w:rsidRDefault="00AD7C34" w:rsidP="006C0BAC">
            <w:pPr>
              <w:rPr>
                <w:rFonts w:cs="Arial"/>
                <w:bCs/>
                <w:szCs w:val="20"/>
              </w:rPr>
            </w:pPr>
            <w:r>
              <w:rPr>
                <w:rFonts w:cs="Arial"/>
                <w:szCs w:val="20"/>
                <w:lang w:val="pl"/>
              </w:rPr>
              <w:t>4.</w:t>
            </w:r>
          </w:p>
        </w:tc>
        <w:tc>
          <w:tcPr>
            <w:tcW w:w="8677" w:type="dxa"/>
            <w:gridSpan w:val="2"/>
          </w:tcPr>
          <w:p w14:paraId="7B83238A" w14:textId="08AAF994" w:rsidR="00AD7C34" w:rsidRPr="00EE20B3" w:rsidRDefault="00AD7C34" w:rsidP="00C4094D">
            <w:pPr>
              <w:tabs>
                <w:tab w:val="left" w:pos="426"/>
                <w:tab w:val="left" w:pos="1134"/>
              </w:tabs>
              <w:rPr>
                <w:rFonts w:cs="Arial"/>
                <w:bCs/>
                <w:szCs w:val="20"/>
              </w:rPr>
            </w:pPr>
            <w:r>
              <w:rPr>
                <w:rFonts w:cs="Arial"/>
                <w:szCs w:val="20"/>
                <w:lang w:val="pl"/>
              </w:rPr>
              <w:t xml:space="preserve">Niezależnie od postanowień ust.u 3, CAO obowiązuje agencję pracy tymczasowej, która spełnia wszystkie następujące wymogi: </w:t>
            </w:r>
          </w:p>
        </w:tc>
      </w:tr>
      <w:tr w:rsidR="00AD7C34" w:rsidRPr="00EE20B3" w14:paraId="2BAFB27A" w14:textId="77777777" w:rsidTr="00A25CAC">
        <w:tc>
          <w:tcPr>
            <w:tcW w:w="383" w:type="dxa"/>
          </w:tcPr>
          <w:p w14:paraId="5C033C7E" w14:textId="77777777" w:rsidR="00AD7C34" w:rsidRPr="00EE20B3" w:rsidRDefault="00AD7C34" w:rsidP="006C0BAC">
            <w:pPr>
              <w:rPr>
                <w:rFonts w:cs="Arial"/>
                <w:bCs/>
                <w:szCs w:val="20"/>
              </w:rPr>
            </w:pPr>
          </w:p>
        </w:tc>
        <w:tc>
          <w:tcPr>
            <w:tcW w:w="383" w:type="dxa"/>
          </w:tcPr>
          <w:p w14:paraId="0334825F" w14:textId="27F219BB" w:rsidR="00AD7C34" w:rsidRPr="00EE20B3" w:rsidRDefault="00AD7C34" w:rsidP="006C0BAC">
            <w:pPr>
              <w:rPr>
                <w:rFonts w:cs="Arial"/>
                <w:bCs/>
                <w:szCs w:val="20"/>
              </w:rPr>
            </w:pPr>
            <w:r>
              <w:rPr>
                <w:rFonts w:cs="Arial"/>
                <w:szCs w:val="20"/>
                <w:lang w:val="pl"/>
              </w:rPr>
              <w:t>a.</w:t>
            </w:r>
          </w:p>
        </w:tc>
        <w:tc>
          <w:tcPr>
            <w:tcW w:w="8294" w:type="dxa"/>
          </w:tcPr>
          <w:p w14:paraId="3A13FBCD" w14:textId="1847D7AB" w:rsidR="00AD7C34" w:rsidRPr="00EE20B3" w:rsidRDefault="00AD7C34" w:rsidP="00C4094D">
            <w:pPr>
              <w:tabs>
                <w:tab w:val="left" w:pos="851"/>
                <w:tab w:val="left" w:pos="1134"/>
              </w:tabs>
              <w:rPr>
                <w:rFonts w:cs="Arial"/>
                <w:szCs w:val="20"/>
              </w:rPr>
            </w:pPr>
            <w:r>
              <w:rPr>
                <w:rFonts w:cs="Arial"/>
                <w:szCs w:val="20"/>
                <w:lang w:val="pl"/>
              </w:rPr>
              <w:t xml:space="preserve">działalność agencji pracy tymczasowej polega tylko i wyłącznie na udostępnianiu pracowników, jak określono w art. 7:690 kc, oraz </w:t>
            </w:r>
          </w:p>
        </w:tc>
      </w:tr>
      <w:tr w:rsidR="00AD7C34" w:rsidRPr="00EE20B3" w14:paraId="1650EC98" w14:textId="77777777" w:rsidTr="00A25CAC">
        <w:tc>
          <w:tcPr>
            <w:tcW w:w="383" w:type="dxa"/>
          </w:tcPr>
          <w:p w14:paraId="0E5EC558" w14:textId="77777777" w:rsidR="00AD7C34" w:rsidRPr="00EE20B3" w:rsidRDefault="00AD7C34" w:rsidP="006C0BAC">
            <w:pPr>
              <w:rPr>
                <w:rFonts w:cs="Arial"/>
                <w:bCs/>
                <w:szCs w:val="20"/>
              </w:rPr>
            </w:pPr>
          </w:p>
        </w:tc>
        <w:tc>
          <w:tcPr>
            <w:tcW w:w="383" w:type="dxa"/>
          </w:tcPr>
          <w:p w14:paraId="64C57E55" w14:textId="0DD1E604" w:rsidR="00AD7C34" w:rsidRPr="00EE20B3" w:rsidRDefault="00AD7C34" w:rsidP="006C0BAC">
            <w:pPr>
              <w:rPr>
                <w:rFonts w:cs="Arial"/>
                <w:bCs/>
                <w:szCs w:val="20"/>
              </w:rPr>
            </w:pPr>
            <w:r>
              <w:rPr>
                <w:rFonts w:cs="Arial"/>
                <w:szCs w:val="20"/>
                <w:lang w:val="pl"/>
              </w:rPr>
              <w:t>b.</w:t>
            </w:r>
          </w:p>
        </w:tc>
        <w:tc>
          <w:tcPr>
            <w:tcW w:w="8294" w:type="dxa"/>
          </w:tcPr>
          <w:p w14:paraId="3331BDF3" w14:textId="4A631562" w:rsidR="00AD7C34" w:rsidRPr="00EE20B3" w:rsidRDefault="00AD7C34" w:rsidP="006C0BAC">
            <w:pPr>
              <w:rPr>
                <w:rFonts w:cs="Arial"/>
                <w:bCs/>
                <w:szCs w:val="20"/>
              </w:rPr>
            </w:pPr>
            <w:r>
              <w:rPr>
                <w:rFonts w:cs="Arial"/>
                <w:szCs w:val="20"/>
                <w:lang w:val="pl"/>
              </w:rPr>
              <w:t>pracownicy (tymczasowi) danego pracodawcy wykonują prace w ramach innej dziedziny działalności przedsiębiorstwa niż opisana w części dotyczącej zakresu obowiązywania innego CAO, za przynajmniej 25% sumy wynagrodzenia lub innego ilościowego kryterium (np. godzin pracy) stosowanego w niniejszym CAO, oraz</w:t>
            </w:r>
          </w:p>
        </w:tc>
      </w:tr>
      <w:tr w:rsidR="00AD7C34" w:rsidRPr="00247060" w14:paraId="4201AD6F" w14:textId="77777777" w:rsidTr="00A25CAC">
        <w:tc>
          <w:tcPr>
            <w:tcW w:w="383" w:type="dxa"/>
          </w:tcPr>
          <w:p w14:paraId="39914A7A" w14:textId="77777777" w:rsidR="00AD7C34" w:rsidRPr="00EE20B3" w:rsidRDefault="00AD7C34" w:rsidP="006C0BAC">
            <w:pPr>
              <w:rPr>
                <w:rFonts w:cs="Arial"/>
                <w:bCs/>
                <w:szCs w:val="20"/>
              </w:rPr>
            </w:pPr>
          </w:p>
        </w:tc>
        <w:tc>
          <w:tcPr>
            <w:tcW w:w="383" w:type="dxa"/>
          </w:tcPr>
          <w:p w14:paraId="15E2FA32" w14:textId="4871DB14" w:rsidR="00AD7C34" w:rsidRPr="00EE20B3" w:rsidRDefault="00AD7C34" w:rsidP="006C0BAC">
            <w:pPr>
              <w:rPr>
                <w:rFonts w:cs="Arial"/>
                <w:bCs/>
                <w:szCs w:val="20"/>
              </w:rPr>
            </w:pPr>
            <w:r>
              <w:rPr>
                <w:rFonts w:cs="Arial"/>
                <w:szCs w:val="20"/>
                <w:lang w:val="pl"/>
              </w:rPr>
              <w:t>c.</w:t>
            </w:r>
          </w:p>
        </w:tc>
        <w:tc>
          <w:tcPr>
            <w:tcW w:w="8294" w:type="dxa"/>
          </w:tcPr>
          <w:p w14:paraId="3C27129C" w14:textId="0AF958FB" w:rsidR="00AD7C34" w:rsidRPr="00EE0D76" w:rsidRDefault="00AD7C34" w:rsidP="00C4094D">
            <w:pPr>
              <w:tabs>
                <w:tab w:val="left" w:pos="851"/>
                <w:tab w:val="left" w:pos="1134"/>
              </w:tabs>
              <w:rPr>
                <w:rFonts w:cs="Arial"/>
                <w:szCs w:val="20"/>
                <w:lang w:val="pl"/>
              </w:rPr>
            </w:pPr>
            <w:r>
              <w:rPr>
                <w:rFonts w:cs="Arial"/>
                <w:szCs w:val="20"/>
                <w:lang w:val="pl"/>
              </w:rPr>
              <w:t xml:space="preserve">pracodawca udostępnia pracowników za przynajmniej 15% całkowitego rocznego wynagrodzenia będącego podstawą do naliczania składek, robiąc to na podstawie umów o pracę tymczasową z klauzulą o tymczasowym charakterze zatrudnienia, zgodnie z postanowieniami art. 7:691 ust. 2 kc, jak zdefiniowano w Załączniku 1. do art. 5.1 Rozporządzenia Ministra Spraw Społecznych i Zatrudnienia oraz Sekretarza stanu ds. Finansów z 2 grudnia 2005 r., Dyrekcja Ubezpieczeń Społecznych, nr SV/F&amp;W/05/96420, w wykonaniu Ustawy o finansowaniu ubezpieczeń społecznych (Wet financiering sociale verzekeringen, Wfsv), opublikowanego w </w:t>
            </w:r>
            <w:r>
              <w:rPr>
                <w:rFonts w:cs="Arial"/>
                <w:i/>
                <w:iCs/>
                <w:szCs w:val="20"/>
                <w:lang w:val="pl"/>
              </w:rPr>
              <w:t>Dzienniku Urzędowym</w:t>
            </w:r>
            <w:r>
              <w:rPr>
                <w:rFonts w:cs="Arial"/>
                <w:szCs w:val="20"/>
                <w:lang w:val="pl"/>
              </w:rPr>
              <w:t xml:space="preserve"> numer 242 z 13 grudnia 2005 r. Z dniem wejścia w życie niniejszej decyzji uznaje się, że agencja pracy tymczasowej spełnia to kryterium, jeśli i na ile zostało to stwierdzone przez organ wykonawczy, oraz </w:t>
            </w:r>
          </w:p>
        </w:tc>
      </w:tr>
      <w:tr w:rsidR="00AD7C34" w:rsidRPr="00EE20B3" w14:paraId="7E509718" w14:textId="77777777" w:rsidTr="00A25CAC">
        <w:tc>
          <w:tcPr>
            <w:tcW w:w="383" w:type="dxa"/>
          </w:tcPr>
          <w:p w14:paraId="55674F18" w14:textId="77777777" w:rsidR="00AD7C34" w:rsidRPr="00EE0D76" w:rsidRDefault="00AD7C34" w:rsidP="006C0BAC">
            <w:pPr>
              <w:rPr>
                <w:rFonts w:cs="Arial"/>
                <w:bCs/>
                <w:szCs w:val="20"/>
                <w:lang w:val="pl"/>
              </w:rPr>
            </w:pPr>
          </w:p>
        </w:tc>
        <w:tc>
          <w:tcPr>
            <w:tcW w:w="383" w:type="dxa"/>
          </w:tcPr>
          <w:p w14:paraId="77522867" w14:textId="52EE6DE0" w:rsidR="00AD7C34" w:rsidRPr="00EE20B3" w:rsidRDefault="00AD7C34" w:rsidP="006C0BAC">
            <w:pPr>
              <w:rPr>
                <w:rFonts w:cs="Arial"/>
                <w:bCs/>
                <w:szCs w:val="20"/>
              </w:rPr>
            </w:pPr>
            <w:r>
              <w:rPr>
                <w:rFonts w:cs="Arial"/>
                <w:szCs w:val="20"/>
                <w:lang w:val="pl"/>
              </w:rPr>
              <w:t>d.</w:t>
            </w:r>
          </w:p>
        </w:tc>
        <w:tc>
          <w:tcPr>
            <w:tcW w:w="8294" w:type="dxa"/>
          </w:tcPr>
          <w:p w14:paraId="5A3354FF" w14:textId="618EA045" w:rsidR="00AD7C34" w:rsidRPr="00EE20B3" w:rsidRDefault="00AD7C34" w:rsidP="00C4094D">
            <w:pPr>
              <w:tabs>
                <w:tab w:val="left" w:pos="851"/>
                <w:tab w:val="left" w:pos="1134"/>
              </w:tabs>
              <w:rPr>
                <w:rFonts w:cs="Arial"/>
                <w:szCs w:val="20"/>
              </w:rPr>
            </w:pPr>
            <w:r>
              <w:rPr>
                <w:rFonts w:cs="Arial"/>
                <w:szCs w:val="20"/>
                <w:lang w:val="pl"/>
              </w:rPr>
              <w:t xml:space="preserve">agencja pracy tymczasowej nie częścią koncernu, który bezpośrednio lub na mocy decyzji ministerialnej o powszechnym obowiązywaniu CAO dla danej branży podlega takiemu innemu CAO, oraz </w:t>
            </w:r>
          </w:p>
        </w:tc>
      </w:tr>
      <w:tr w:rsidR="00AD7C34" w:rsidRPr="00EE20B3" w14:paraId="2705B8F8" w14:textId="77777777" w:rsidTr="00A25CAC">
        <w:tc>
          <w:tcPr>
            <w:tcW w:w="383" w:type="dxa"/>
          </w:tcPr>
          <w:p w14:paraId="4340B81B" w14:textId="77777777" w:rsidR="00AD7C34" w:rsidRPr="00EE20B3" w:rsidRDefault="00AD7C34" w:rsidP="006C0BAC">
            <w:pPr>
              <w:rPr>
                <w:rFonts w:cs="Arial"/>
                <w:bCs/>
                <w:szCs w:val="20"/>
              </w:rPr>
            </w:pPr>
          </w:p>
        </w:tc>
        <w:tc>
          <w:tcPr>
            <w:tcW w:w="383" w:type="dxa"/>
          </w:tcPr>
          <w:p w14:paraId="24E3C105" w14:textId="1FF9FB86" w:rsidR="00AD7C34" w:rsidRPr="00EE20B3" w:rsidRDefault="00AD7C34" w:rsidP="006C0BAC">
            <w:pPr>
              <w:rPr>
                <w:rFonts w:cs="Arial"/>
                <w:bCs/>
                <w:szCs w:val="20"/>
              </w:rPr>
            </w:pPr>
            <w:r>
              <w:rPr>
                <w:rFonts w:cs="Arial"/>
                <w:szCs w:val="20"/>
                <w:lang w:val="pl"/>
              </w:rPr>
              <w:t>e.</w:t>
            </w:r>
          </w:p>
        </w:tc>
        <w:tc>
          <w:tcPr>
            <w:tcW w:w="8294" w:type="dxa"/>
          </w:tcPr>
          <w:p w14:paraId="0EE29F4B" w14:textId="3D505975" w:rsidR="00AD7C34" w:rsidRPr="00EE20B3" w:rsidRDefault="00AD7C34" w:rsidP="00C4094D">
            <w:pPr>
              <w:tabs>
                <w:tab w:val="left" w:pos="851"/>
                <w:tab w:val="left" w:pos="1134"/>
              </w:tabs>
              <w:rPr>
                <w:rFonts w:cs="Arial"/>
                <w:szCs w:val="20"/>
              </w:rPr>
            </w:pPr>
            <w:r>
              <w:rPr>
                <w:rFonts w:cs="Arial"/>
                <w:szCs w:val="20"/>
                <w:lang w:val="pl"/>
              </w:rPr>
              <w:t>agencja pracy tymczasowej nie jest pulą pracowników, do których mają zastosowanie warunki zatrudnienia i wynagrodzenia stosowane w CAO obowiązującym w branży, w której są zatrudnieni pracownicy, uzgodnionym dwustronnie przez organizacje reprezentacji pracowników i pracodawców.</w:t>
            </w:r>
          </w:p>
        </w:tc>
      </w:tr>
      <w:tr w:rsidR="00AD7C34" w:rsidRPr="00247060" w14:paraId="14B76463" w14:textId="77777777" w:rsidTr="00A25CAC">
        <w:tc>
          <w:tcPr>
            <w:tcW w:w="383" w:type="dxa"/>
          </w:tcPr>
          <w:p w14:paraId="18F5EEC7" w14:textId="50823B7F" w:rsidR="00AD7C34" w:rsidRPr="00EE20B3" w:rsidRDefault="00AD7C34" w:rsidP="006C0BAC">
            <w:pPr>
              <w:rPr>
                <w:rFonts w:cs="Arial"/>
                <w:bCs/>
                <w:szCs w:val="20"/>
              </w:rPr>
            </w:pPr>
            <w:r>
              <w:rPr>
                <w:rFonts w:cs="Arial"/>
                <w:szCs w:val="20"/>
                <w:lang w:val="pl"/>
              </w:rPr>
              <w:t>5.</w:t>
            </w:r>
          </w:p>
        </w:tc>
        <w:tc>
          <w:tcPr>
            <w:tcW w:w="8677" w:type="dxa"/>
            <w:gridSpan w:val="2"/>
          </w:tcPr>
          <w:p w14:paraId="13DCB278" w14:textId="5DE35887" w:rsidR="00AD7C34" w:rsidRPr="00EE0D76" w:rsidRDefault="00E37151" w:rsidP="00C4094D">
            <w:pPr>
              <w:tabs>
                <w:tab w:val="left" w:pos="426"/>
                <w:tab w:val="left" w:pos="1134"/>
              </w:tabs>
              <w:rPr>
                <w:rFonts w:cs="Arial"/>
                <w:szCs w:val="20"/>
                <w:lang w:val="en-US"/>
              </w:rPr>
            </w:pPr>
            <w:r>
              <w:rPr>
                <w:rFonts w:cs="Arial"/>
                <w:i/>
                <w:iCs/>
                <w:szCs w:val="20"/>
                <w:lang w:val="pl"/>
              </w:rPr>
              <w:t>CAO dla Branży Budowlanej i Infrastruktury</w:t>
            </w:r>
          </w:p>
        </w:tc>
      </w:tr>
      <w:tr w:rsidR="00AD7C34" w:rsidRPr="00EE20B3" w14:paraId="5856394D" w14:textId="77777777" w:rsidTr="00A25CAC">
        <w:tc>
          <w:tcPr>
            <w:tcW w:w="383" w:type="dxa"/>
          </w:tcPr>
          <w:p w14:paraId="0D86EAEE" w14:textId="77777777" w:rsidR="00AD7C34" w:rsidRPr="00EE0D76" w:rsidRDefault="00AD7C34" w:rsidP="006C0BAC">
            <w:pPr>
              <w:rPr>
                <w:rFonts w:cs="Arial"/>
                <w:bCs/>
                <w:szCs w:val="20"/>
                <w:lang w:val="en-US"/>
              </w:rPr>
            </w:pPr>
          </w:p>
        </w:tc>
        <w:tc>
          <w:tcPr>
            <w:tcW w:w="383" w:type="dxa"/>
          </w:tcPr>
          <w:p w14:paraId="0BEF69D2" w14:textId="534C8353" w:rsidR="00AD7C34" w:rsidRPr="00EE20B3" w:rsidRDefault="00AD7C34" w:rsidP="006C0BAC">
            <w:pPr>
              <w:rPr>
                <w:rFonts w:cs="Arial"/>
                <w:bCs/>
                <w:szCs w:val="20"/>
              </w:rPr>
            </w:pPr>
            <w:r>
              <w:rPr>
                <w:rFonts w:cs="Arial"/>
                <w:szCs w:val="20"/>
                <w:lang w:val="pl"/>
              </w:rPr>
              <w:t>a.</w:t>
            </w:r>
          </w:p>
        </w:tc>
        <w:tc>
          <w:tcPr>
            <w:tcW w:w="8294" w:type="dxa"/>
          </w:tcPr>
          <w:p w14:paraId="013138A1" w14:textId="245EE115" w:rsidR="00AD7C34" w:rsidRPr="00EE20B3" w:rsidRDefault="00AD7C34" w:rsidP="00C4094D">
            <w:pPr>
              <w:tabs>
                <w:tab w:val="left" w:pos="851"/>
                <w:tab w:val="left" w:pos="1134"/>
              </w:tabs>
              <w:rPr>
                <w:rFonts w:cs="Arial"/>
                <w:szCs w:val="20"/>
              </w:rPr>
            </w:pPr>
            <w:r>
              <w:rPr>
                <w:rFonts w:cs="Arial"/>
                <w:i/>
                <w:iCs/>
                <w:szCs w:val="20"/>
                <w:lang w:val="pl"/>
              </w:rPr>
              <w:t>CAO dla pracowników tymczasowych</w:t>
            </w:r>
            <w:r>
              <w:rPr>
                <w:rFonts w:cs="Arial"/>
                <w:szCs w:val="20"/>
                <w:lang w:val="pl"/>
              </w:rPr>
              <w:t xml:space="preserve"> nie ma zastosowania wobec agencji pracy tymczasowej, które udostępniają pracowników pracodawcom w skali ponad 50% całkowitej rocznej kwoty wynagrodzenia, w rozumieniu CAO dla Branży Budowlanej i Infrastruktury. </w:t>
            </w:r>
          </w:p>
        </w:tc>
      </w:tr>
      <w:tr w:rsidR="00AD7C34" w:rsidRPr="00EE20B3" w14:paraId="2E9DA8E1" w14:textId="77777777" w:rsidTr="00A25CAC">
        <w:tc>
          <w:tcPr>
            <w:tcW w:w="383" w:type="dxa"/>
          </w:tcPr>
          <w:p w14:paraId="56048131" w14:textId="77777777" w:rsidR="00AD7C34" w:rsidRPr="00EE20B3" w:rsidRDefault="00AD7C34" w:rsidP="006C0BAC">
            <w:pPr>
              <w:rPr>
                <w:rFonts w:cs="Arial"/>
                <w:bCs/>
                <w:szCs w:val="20"/>
              </w:rPr>
            </w:pPr>
          </w:p>
        </w:tc>
        <w:tc>
          <w:tcPr>
            <w:tcW w:w="383" w:type="dxa"/>
          </w:tcPr>
          <w:p w14:paraId="05DD1610" w14:textId="565D8A6F" w:rsidR="00AD7C34" w:rsidRPr="00EE20B3" w:rsidRDefault="00AD7C34" w:rsidP="006C0BAC">
            <w:pPr>
              <w:rPr>
                <w:rFonts w:cs="Arial"/>
                <w:bCs/>
                <w:szCs w:val="20"/>
              </w:rPr>
            </w:pPr>
            <w:r>
              <w:rPr>
                <w:rFonts w:cs="Arial"/>
                <w:szCs w:val="20"/>
                <w:lang w:val="pl"/>
              </w:rPr>
              <w:t>b.</w:t>
            </w:r>
          </w:p>
        </w:tc>
        <w:tc>
          <w:tcPr>
            <w:tcW w:w="8294" w:type="dxa"/>
          </w:tcPr>
          <w:p w14:paraId="69CB12D0" w14:textId="12991886" w:rsidR="00AD7C34" w:rsidRPr="00EE20B3" w:rsidRDefault="00AD7C34" w:rsidP="00C4094D">
            <w:pPr>
              <w:tabs>
                <w:tab w:val="left" w:pos="851"/>
                <w:tab w:val="left" w:pos="1134"/>
              </w:tabs>
              <w:rPr>
                <w:rFonts w:cs="Arial"/>
                <w:szCs w:val="20"/>
              </w:rPr>
            </w:pPr>
            <w:bookmarkStart w:id="2" w:name="_Hlk56081457"/>
            <w:r>
              <w:rPr>
                <w:rFonts w:cs="Arial"/>
                <w:szCs w:val="20"/>
                <w:lang w:val="pl"/>
              </w:rPr>
              <w:t>W drodze odstępstwa od postanowień z lit. a) i zgodnie z ust. 1 niniejszego artykułu, CAO obowiązuje agencję pracy tymczasowej, która jest członkiem ABU lub NBBU lub jest zwolniona z przestrzegania uznanego za ogólnie wiążący CAO dla Branży Budowlanej i Infrastruktury.</w:t>
            </w:r>
            <w:bookmarkEnd w:id="2"/>
          </w:p>
        </w:tc>
      </w:tr>
      <w:tr w:rsidR="006D14FA" w:rsidRPr="006D14FA" w14:paraId="3562BB76" w14:textId="77777777" w:rsidTr="00472F81">
        <w:tc>
          <w:tcPr>
            <w:tcW w:w="9060" w:type="dxa"/>
            <w:gridSpan w:val="3"/>
            <w:shd w:val="clear" w:color="auto" w:fill="F7CAAC" w:themeFill="accent2" w:themeFillTint="66"/>
          </w:tcPr>
          <w:p w14:paraId="7C1B10DC" w14:textId="27BE7B4E" w:rsidR="00E808A1" w:rsidRPr="006D14FA" w:rsidRDefault="00E808A1" w:rsidP="007E0978">
            <w:pPr>
              <w:tabs>
                <w:tab w:val="left" w:pos="426"/>
                <w:tab w:val="left" w:pos="1134"/>
              </w:tabs>
              <w:rPr>
                <w:rFonts w:cs="Arial"/>
                <w:i/>
                <w:iCs/>
                <w:szCs w:val="20"/>
              </w:rPr>
            </w:pPr>
            <w:r w:rsidRPr="006D14FA">
              <w:rPr>
                <w:rFonts w:cs="Arial"/>
                <w:i/>
                <w:iCs/>
                <w:szCs w:val="20"/>
                <w:lang w:val="pl"/>
              </w:rPr>
              <w:t>* W niniejszym CAO wszystkie osoby wymieniane są zawsze w formie męskiej. Spowodowane jest to wyłącznie względami stylistycznymi.</w:t>
            </w:r>
          </w:p>
        </w:tc>
      </w:tr>
      <w:tr w:rsidR="006D14FA" w:rsidRPr="006D14FA" w14:paraId="4D859A65" w14:textId="77777777" w:rsidTr="00472F81">
        <w:tc>
          <w:tcPr>
            <w:tcW w:w="9060" w:type="dxa"/>
            <w:gridSpan w:val="3"/>
            <w:shd w:val="clear" w:color="auto" w:fill="F7CAAC" w:themeFill="accent2" w:themeFillTint="66"/>
          </w:tcPr>
          <w:p w14:paraId="2269BD08" w14:textId="518D2638" w:rsidR="00C4094D" w:rsidRPr="006D14FA" w:rsidRDefault="00E36E2A" w:rsidP="00E36E2A">
            <w:pPr>
              <w:tabs>
                <w:tab w:val="left" w:pos="426"/>
                <w:tab w:val="left" w:pos="1134"/>
              </w:tabs>
              <w:rPr>
                <w:rFonts w:cs="Arial"/>
                <w:i/>
                <w:iCs/>
                <w:szCs w:val="20"/>
              </w:rPr>
            </w:pPr>
            <w:r w:rsidRPr="006D14FA">
              <w:rPr>
                <w:rFonts w:cs="Arial"/>
                <w:i/>
                <w:iCs/>
                <w:szCs w:val="20"/>
                <w:lang w:val="pl"/>
              </w:rPr>
              <w:t>** Przedsiębiorstwa będące członkami NBBU obowiązuje układ NBBU-CAO, który zakłada takie same warunki zatrudnienia, jak układ ABU-CAO.</w:t>
            </w:r>
          </w:p>
        </w:tc>
      </w:tr>
      <w:tr w:rsidR="006D14FA" w:rsidRPr="006D14FA" w14:paraId="01134600" w14:textId="77777777" w:rsidTr="00472F81">
        <w:tc>
          <w:tcPr>
            <w:tcW w:w="9060" w:type="dxa"/>
            <w:gridSpan w:val="3"/>
            <w:shd w:val="clear" w:color="auto" w:fill="F7CAAC" w:themeFill="accent2" w:themeFillTint="66"/>
          </w:tcPr>
          <w:p w14:paraId="2F58E9EF" w14:textId="0B32D49A" w:rsidR="00EB1323" w:rsidRPr="006D14FA" w:rsidRDefault="00EB1323" w:rsidP="00E36E2A">
            <w:pPr>
              <w:tabs>
                <w:tab w:val="left" w:pos="426"/>
                <w:tab w:val="left" w:pos="1134"/>
              </w:tabs>
              <w:rPr>
                <w:rFonts w:cs="Arial"/>
                <w:i/>
                <w:iCs/>
                <w:szCs w:val="20"/>
              </w:rPr>
            </w:pPr>
            <w:r w:rsidRPr="006D14FA">
              <w:rPr>
                <w:rFonts w:cs="Arial"/>
                <w:i/>
                <w:iCs/>
                <w:szCs w:val="20"/>
                <w:lang w:val="pl"/>
              </w:rPr>
              <w:lastRenderedPageBreak/>
              <w:t>*** Przedsiębiorstwa będące członkami VvDN obowiązuje układ VvDN-CAO, który zawiera niemal takie same warunki zatrudnienia, jak układ ABU-CAO.</w:t>
            </w:r>
          </w:p>
        </w:tc>
      </w:tr>
    </w:tbl>
    <w:p w14:paraId="0BFE84C4" w14:textId="77777777" w:rsidR="00F840A3" w:rsidRPr="00EE20B3" w:rsidRDefault="00F840A3" w:rsidP="00EA54F7">
      <w:pPr>
        <w:rPr>
          <w:rFonts w:cs="Arial"/>
          <w:b/>
          <w:sz w:val="18"/>
          <w:szCs w:val="18"/>
        </w:rPr>
      </w:pPr>
    </w:p>
    <w:p w14:paraId="042BEC7E" w14:textId="77777777" w:rsidR="00F840A3" w:rsidRPr="00EE20B3" w:rsidRDefault="00F840A3">
      <w:pPr>
        <w:rPr>
          <w:rFonts w:cs="Arial"/>
          <w:b/>
          <w:sz w:val="18"/>
          <w:szCs w:val="18"/>
        </w:rPr>
      </w:pPr>
      <w:r>
        <w:rPr>
          <w:rFonts w:cs="Arial"/>
          <w:b/>
          <w:bCs/>
          <w:sz w:val="18"/>
          <w:szCs w:val="18"/>
          <w:lang w:val="pl"/>
        </w:rPr>
        <w:br w:type="page"/>
      </w:r>
    </w:p>
    <w:p w14:paraId="0132A003" w14:textId="3E37F7D8" w:rsidR="000B4545" w:rsidRPr="00EE0D76" w:rsidRDefault="005B3349" w:rsidP="00EA54F7">
      <w:pPr>
        <w:rPr>
          <w:rFonts w:cs="Arial"/>
          <w:b/>
          <w:sz w:val="18"/>
          <w:szCs w:val="18"/>
          <w:lang w:val="pl"/>
        </w:rPr>
      </w:pPr>
      <w:r>
        <w:rPr>
          <w:rFonts w:cs="Arial"/>
          <w:b/>
          <w:bCs/>
          <w:sz w:val="18"/>
          <w:szCs w:val="18"/>
          <w:lang w:val="pl"/>
        </w:rPr>
        <w:lastRenderedPageBreak/>
        <w:t>Czy CAO dotyczy Państwa przedsiębiorstwa? (przedstawienie schematyczne)</w:t>
      </w:r>
    </w:p>
    <w:p w14:paraId="58D86F6C" w14:textId="5CC8F51A" w:rsidR="000B4545" w:rsidRPr="00EE0D76" w:rsidRDefault="00647777" w:rsidP="00EA54F7">
      <w:pPr>
        <w:rPr>
          <w:rFonts w:cs="Arial"/>
          <w:b/>
          <w:sz w:val="16"/>
          <w:szCs w:val="16"/>
          <w:lang w:val="pl"/>
        </w:rPr>
      </w:pPr>
      <w:r>
        <w:rPr>
          <w:noProof/>
          <w:sz w:val="16"/>
          <w:szCs w:val="16"/>
          <w:lang w:val="pl"/>
        </w:rPr>
        <mc:AlternateContent>
          <mc:Choice Requires="wps">
            <w:drawing>
              <wp:anchor distT="0" distB="0" distL="114300" distR="114300" simplePos="0" relativeHeight="251658245" behindDoc="0" locked="0" layoutInCell="1" allowOverlap="1" wp14:anchorId="0BE1C14F" wp14:editId="54BB63AA">
                <wp:simplePos x="0" y="0"/>
                <wp:positionH relativeFrom="column">
                  <wp:posOffset>3493770</wp:posOffset>
                </wp:positionH>
                <wp:positionV relativeFrom="paragraph">
                  <wp:posOffset>351790</wp:posOffset>
                </wp:positionV>
                <wp:extent cx="457200" cy="228600"/>
                <wp:effectExtent l="0" t="0" r="0" b="0"/>
                <wp:wrapNone/>
                <wp:docPr id="162" name="Tekstvak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71B65A23" w14:textId="77777777" w:rsidR="00882372" w:rsidRPr="00766A4D" w:rsidRDefault="00882372" w:rsidP="005B3349">
                            <w:pPr>
                              <w:rPr>
                                <w:rFonts w:cs="Arial"/>
                                <w:sz w:val="18"/>
                                <w:szCs w:val="18"/>
                              </w:rPr>
                            </w:pPr>
                            <w:r>
                              <w:rPr>
                                <w:rFonts w:cs="Arial"/>
                                <w:sz w:val="18"/>
                                <w:szCs w:val="18"/>
                                <w:lang w:val="pl"/>
                              </w:rPr>
                              <w:t>Nie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1C14F" id="_x0000_t202" coordsize="21600,21600" o:spt="202" path="m,l,21600r21600,l21600,xe">
                <v:stroke joinstyle="miter"/>
                <v:path gradientshapeok="t" o:connecttype="rect"/>
              </v:shapetype>
              <v:shape id="Tekstvak 162" o:spid="_x0000_s1026" type="#_x0000_t202" style="position:absolute;margin-left:275.1pt;margin-top:27.7pt;width:36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" filled="f" stroked="f">
                <v:textbox>
                  <w:txbxContent>
                    <w:p w14:paraId="71B65A23" w14:textId="77777777" w:rsidR="00882372" w:rsidRPr="00766A4D" w:rsidRDefault="00882372" w:rsidP="005B3349">
                      <w:pPr>
                        <w:rPr>
                          <w:rFonts w:cs="Arial"/>
                          <w:sz w:val="18"/>
                          <w:szCs w:val="18"/>
                        </w:rPr>
                      </w:pPr>
                      <w:r>
                        <w:rPr>
                          <w:rFonts w:cs="Arial"/>
                          <w:sz w:val="18"/>
                          <w:szCs w:val="18"/>
                          <w:lang w:val="pl"/>
                        </w:rPr>
                        <w:t>Nie</w:t>
                      </w:r>
                    </w:p>
                  </w:txbxContent>
                </v:textbox>
              </v:shape>
            </w:pict>
          </mc:Fallback>
        </mc:AlternateContent>
      </w:r>
      <w:r>
        <w:rPr>
          <w:noProof/>
          <w:sz w:val="16"/>
          <w:szCs w:val="16"/>
          <w:lang w:val="pl"/>
        </w:rPr>
        <mc:AlternateContent>
          <mc:Choice Requires="wps">
            <w:drawing>
              <wp:anchor distT="0" distB="0" distL="114300" distR="114300" simplePos="0" relativeHeight="251658244" behindDoc="0" locked="0" layoutInCell="1" allowOverlap="1" wp14:anchorId="56FAFA18" wp14:editId="7A87E3D3">
                <wp:simplePos x="0" y="0"/>
                <wp:positionH relativeFrom="column">
                  <wp:posOffset>2980055</wp:posOffset>
                </wp:positionH>
                <wp:positionV relativeFrom="paragraph">
                  <wp:posOffset>360680</wp:posOffset>
                </wp:positionV>
                <wp:extent cx="2171700" cy="635"/>
                <wp:effectExtent l="0" t="0" r="0" b="0"/>
                <wp:wrapNone/>
                <wp:docPr id="161" name="Rechte verbindingslijn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63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D91CA" id="Rechte verbindingslijn 16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65pt,28.4pt" to="405.6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"/>
            </w:pict>
          </mc:Fallback>
        </mc:AlternateContent>
      </w:r>
      <w:r>
        <w:rPr>
          <w:b/>
          <w:bCs/>
          <w:sz w:val="16"/>
          <w:szCs w:val="16"/>
          <w:lang w:val="pl"/>
        </w:rPr>
        <w:t>Niniejszy schemat nie stanowi podstawy do wnoszenia żadnych roszczeń</w:t>
      </w:r>
      <w:r>
        <w:rPr>
          <w:b/>
          <w:bCs/>
          <w:noProof/>
          <w:sz w:val="16"/>
          <w:szCs w:val="16"/>
          <w:lang w:val="pl"/>
        </w:rPr>
        <mc:AlternateContent>
          <mc:Choice Requires="wps">
            <w:drawing>
              <wp:anchor distT="0" distB="0" distL="114300" distR="114300" simplePos="0" relativeHeight="251658242" behindDoc="0" locked="0" layoutInCell="1" allowOverlap="1" wp14:anchorId="00A74596" wp14:editId="2C253561">
                <wp:simplePos x="0" y="0"/>
                <wp:positionH relativeFrom="column">
                  <wp:posOffset>798830</wp:posOffset>
                </wp:positionH>
                <wp:positionV relativeFrom="paragraph">
                  <wp:posOffset>8065770</wp:posOffset>
                </wp:positionV>
                <wp:extent cx="635" cy="342900"/>
                <wp:effectExtent l="0" t="0" r="50165" b="12700"/>
                <wp:wrapNone/>
                <wp:docPr id="163" name="Rechte verbindingslijn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47D74" id="Rechte verbindingslijn 16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635.1pt" to="62.95pt,6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"/>
            </w:pict>
          </mc:Fallback>
        </mc:AlternateContent>
      </w:r>
      <w:r>
        <w:rPr>
          <w:b/>
          <w:bCs/>
          <w:sz w:val="16"/>
          <w:szCs w:val="16"/>
          <w:lang w:val="pl"/>
        </w:rPr>
        <w:t>.</w:t>
      </w:r>
    </w:p>
    <w:p w14:paraId="6AEF98A7" w14:textId="246FC0D0" w:rsidR="005B3349" w:rsidRPr="00EE20B3" w:rsidRDefault="00F234F8" w:rsidP="00EA54F7">
      <w:pPr>
        <w:rPr>
          <w:rFonts w:cs="Arial"/>
          <w:b/>
          <w:sz w:val="18"/>
          <w:szCs w:val="18"/>
        </w:rPr>
      </w:pPr>
      <w:r>
        <w:rPr>
          <w:noProof/>
          <w:sz w:val="16"/>
          <w:szCs w:val="16"/>
          <w:lang w:val="pl"/>
        </w:rPr>
        <mc:AlternateContent>
          <mc:Choice Requires="wps">
            <w:drawing>
              <wp:anchor distT="0" distB="0" distL="114300" distR="114300" simplePos="0" relativeHeight="251658240" behindDoc="0" locked="0" layoutInCell="1" allowOverlap="1" wp14:anchorId="085B5E1A" wp14:editId="517495D4">
                <wp:simplePos x="0" y="0"/>
                <wp:positionH relativeFrom="column">
                  <wp:posOffset>2438742</wp:posOffset>
                </wp:positionH>
                <wp:positionV relativeFrom="paragraph">
                  <wp:posOffset>8109683</wp:posOffset>
                </wp:positionV>
                <wp:extent cx="3429000" cy="400050"/>
                <wp:effectExtent l="0" t="0" r="25400" b="31750"/>
                <wp:wrapNone/>
                <wp:docPr id="164" name="Tekstvak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0005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00"/>
                              </a:solidFill>
                            </a14:hiddenFill>
                          </a:ext>
                        </a:extLst>
                      </wps:spPr>
                      <wps:txbx>
                        <w:txbxContent>
                          <w:p w14:paraId="5A4094B8" w14:textId="77777777" w:rsidR="00882372" w:rsidRPr="00766A4D" w:rsidRDefault="00882372" w:rsidP="005B3349">
                            <w:pPr>
                              <w:rPr>
                                <w:sz w:val="18"/>
                                <w:szCs w:val="18"/>
                              </w:rPr>
                            </w:pPr>
                            <w:r>
                              <w:rPr>
                                <w:sz w:val="18"/>
                                <w:szCs w:val="18"/>
                                <w:lang w:val="pl"/>
                              </w:rPr>
                              <w:t xml:space="preserve">W stosunku do Państwa przedsiębiorstwa </w:t>
                            </w:r>
                            <w:r>
                              <w:rPr>
                                <w:b/>
                                <w:bCs/>
                                <w:sz w:val="18"/>
                                <w:szCs w:val="18"/>
                                <w:lang w:val="pl"/>
                              </w:rPr>
                              <w:t>obowiązuje</w:t>
                            </w:r>
                            <w:r>
                              <w:rPr>
                                <w:sz w:val="18"/>
                                <w:szCs w:val="18"/>
                                <w:lang w:val="pl"/>
                              </w:rPr>
                              <w:t xml:space="preserve"> </w:t>
                            </w:r>
                            <w:r>
                              <w:rPr>
                                <w:i/>
                                <w:iCs/>
                                <w:sz w:val="18"/>
                                <w:szCs w:val="18"/>
                                <w:lang w:val="pl"/>
                              </w:rPr>
                              <w:t>CAO (dla pracowników tymczasowych)</w:t>
                            </w:r>
                            <w:r>
                              <w:rPr>
                                <w:sz w:val="18"/>
                                <w:szCs w:val="18"/>
                                <w:lang w:val="p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B5E1A" id="Tekstvak 164" o:spid="_x0000_s1027" type="#_x0000_t202" style="position:absolute;margin-left:192.05pt;margin-top:638.55pt;width:270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" filled="f">
                <v:textbox>
                  <w:txbxContent>
                    <w:p w14:paraId="5A4094B8" w14:textId="77777777" w:rsidR="00882372" w:rsidRPr="00766A4D" w:rsidRDefault="00882372" w:rsidP="005B3349">
                      <w:pPr>
                        <w:rPr>
                          <w:sz w:val="18"/>
                          <w:szCs w:val="18"/>
                        </w:rPr>
                      </w:pPr>
                      <w:r>
                        <w:rPr>
                          <w:sz w:val="18"/>
                          <w:szCs w:val="18"/>
                          <w:lang w:val="pl"/>
                        </w:rPr>
                        <w:t xml:space="preserve">W stosunku do Państwa przedsiębiorstwa </w:t>
                      </w:r>
                      <w:r>
                        <w:rPr>
                          <w:b/>
                          <w:bCs/>
                          <w:sz w:val="18"/>
                          <w:szCs w:val="18"/>
                          <w:lang w:val="pl"/>
                        </w:rPr>
                        <w:t>obowiązuje</w:t>
                      </w:r>
                      <w:r>
                        <w:rPr>
                          <w:sz w:val="18"/>
                          <w:szCs w:val="18"/>
                          <w:lang w:val="pl"/>
                        </w:rPr>
                        <w:t xml:space="preserve"> </w:t>
                      </w:r>
                      <w:r>
                        <w:rPr>
                          <w:i/>
                          <w:iCs/>
                          <w:sz w:val="18"/>
                          <w:szCs w:val="18"/>
                          <w:lang w:val="pl"/>
                        </w:rPr>
                        <w:t>CAO (dla pracowników tymczasowych)</w:t>
                      </w:r>
                      <w:r>
                        <w:rPr>
                          <w:sz w:val="18"/>
                          <w:szCs w:val="18"/>
                          <w:lang w:val="pl"/>
                        </w:rPr>
                        <w:t>.</w:t>
                      </w:r>
                    </w:p>
                  </w:txbxContent>
                </v:textbox>
              </v:shape>
            </w:pict>
          </mc:Fallback>
        </mc:AlternateContent>
      </w:r>
      <w:r>
        <w:rPr>
          <w:noProof/>
          <w:sz w:val="16"/>
          <w:szCs w:val="16"/>
          <w:lang w:val="pl"/>
        </w:rPr>
        <mc:AlternateContent>
          <mc:Choice Requires="wps">
            <w:drawing>
              <wp:anchor distT="0" distB="0" distL="114299" distR="114299" simplePos="0" relativeHeight="251658246" behindDoc="0" locked="0" layoutInCell="1" allowOverlap="1" wp14:anchorId="1579838F" wp14:editId="3DAB24D4">
                <wp:simplePos x="0" y="0"/>
                <wp:positionH relativeFrom="column">
                  <wp:posOffset>5144770</wp:posOffset>
                </wp:positionH>
                <wp:positionV relativeFrom="paragraph">
                  <wp:posOffset>249262</wp:posOffset>
                </wp:positionV>
                <wp:extent cx="3908" cy="1248508"/>
                <wp:effectExtent l="76200" t="0" r="72390" b="66040"/>
                <wp:wrapNone/>
                <wp:docPr id="165" name="Rechte verbindingslijn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8" cy="1248508"/>
                        </a:xfrm>
                        <a:prstGeom prst="line">
                          <a:avLst/>
                        </a:prstGeom>
                        <a:noFill/>
                        <a:ln w="9525">
                          <a:solidFill>
                            <a:srgbClr val="000000"/>
                          </a:solidFill>
                          <a:round/>
                          <a:headEnd/>
                          <a:tailEnd type="arrow" w="med" len="me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E5109" id="Rechte verbindingslijn 165" o:spid="_x0000_s1026" style="position:absolute;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1pt,19.65pt" to="405.4pt,1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">
                <v:stroke endarrow="open"/>
              </v:line>
            </w:pict>
          </mc:Fallback>
        </mc:AlternateContent>
      </w:r>
      <w:r>
        <w:rPr>
          <w:noProof/>
          <w:sz w:val="16"/>
          <w:szCs w:val="16"/>
          <w:lang w:val="pl"/>
        </w:rPr>
        <mc:AlternateContent>
          <mc:Choice Requires="wps">
            <w:drawing>
              <wp:anchor distT="0" distB="0" distL="114300" distR="114300" simplePos="0" relativeHeight="251658243" behindDoc="0" locked="0" layoutInCell="1" allowOverlap="1" wp14:anchorId="39E3400A" wp14:editId="3BB793FE">
                <wp:simplePos x="0" y="0"/>
                <wp:positionH relativeFrom="margin">
                  <wp:align>left</wp:align>
                </wp:positionH>
                <wp:positionV relativeFrom="paragraph">
                  <wp:posOffset>11870</wp:posOffset>
                </wp:positionV>
                <wp:extent cx="3059723" cy="773723"/>
                <wp:effectExtent l="0" t="0" r="26670" b="26670"/>
                <wp:wrapNone/>
                <wp:docPr id="160" name="Tekstvak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723" cy="773723"/>
                        </a:xfrm>
                        <a:prstGeom prst="rect">
                          <a:avLst/>
                        </a:prstGeom>
                        <a:solidFill>
                          <a:srgbClr val="FFFFFF"/>
                        </a:solidFill>
                        <a:ln w="9525">
                          <a:solidFill>
                            <a:srgbClr val="000000"/>
                          </a:solidFill>
                          <a:miter lim="800000"/>
                          <a:headEnd/>
                          <a:tailEnd/>
                        </a:ln>
                      </wps:spPr>
                      <wps:txbx>
                        <w:txbxContent>
                          <w:p w14:paraId="65585DAF" w14:textId="77777777" w:rsidR="00882372" w:rsidRPr="00156E5A" w:rsidRDefault="00882372" w:rsidP="005B3349">
                            <w:pPr>
                              <w:rPr>
                                <w:sz w:val="18"/>
                                <w:szCs w:val="18"/>
                              </w:rPr>
                            </w:pPr>
                            <w:r>
                              <w:rPr>
                                <w:sz w:val="18"/>
                                <w:szCs w:val="18"/>
                                <w:lang w:val="pl"/>
                              </w:rPr>
                              <w:t>Czy Państwa przedsiębiorstwo zawiera corocznie umowy o pracę tymczasową (niebędące umowami typu payroll w myśl art. 7:692 kc), które obejmują udostępnianie pracowników pracodawcom w skali co najmniej 50% całkowitej rocznej kwoty wynagrodzenia</w:t>
                            </w:r>
                            <w:r>
                              <w:rPr>
                                <w:lang w:val="pl"/>
                              </w:rPr>
                              <w:t xml:space="preserve">? </w:t>
                            </w:r>
                          </w:p>
                          <w:p w14:paraId="0A0EF1EC" w14:textId="77777777" w:rsidR="00882372" w:rsidRPr="002F1E6F" w:rsidRDefault="00882372" w:rsidP="005B3349">
                            <w:pPr>
                              <w:jc w:val="both"/>
                              <w:rPr>
                                <w:strik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3400A" id="Tekstvak 160" o:spid="_x0000_s1028" type="#_x0000_t202" style="position:absolute;margin-left:0;margin-top:.95pt;width:240.9pt;height:60.9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">
                <v:textbox>
                  <w:txbxContent>
                    <w:p w14:paraId="65585DAF" w14:textId="77777777" w:rsidR="00882372" w:rsidRPr="00156E5A" w:rsidRDefault="00882372" w:rsidP="005B3349">
                      <w:pPr>
                        <w:rPr>
                          <w:sz w:val="18"/>
                          <w:szCs w:val="18"/>
                        </w:rPr>
                      </w:pPr>
                      <w:r>
                        <w:rPr>
                          <w:sz w:val="18"/>
                          <w:szCs w:val="18"/>
                          <w:lang w:val="pl"/>
                        </w:rPr>
                        <w:t>Czy Państwa przedsiębiorstwo zawiera corocznie umowy o pracę tymczasową (niebędące umowami typu payroll w myśl art. 7:692 kc), które obejmują udostępnianie pracowników pracodawcom w skali co najmniej 50% całkowitej rocznej kwoty wynagrodzenia</w:t>
                      </w:r>
                      <w:r>
                        <w:rPr>
                          <w:lang w:val="pl"/>
                        </w:rPr>
                        <w:t xml:space="preserve">? </w:t>
                      </w:r>
                    </w:p>
                    <w:p w14:paraId="0A0EF1EC" w14:textId="77777777" w:rsidR="00882372" w:rsidRPr="002F1E6F" w:rsidRDefault="00882372" w:rsidP="005B3349">
                      <w:pPr>
                        <w:jc w:val="both"/>
                        <w:rPr>
                          <w:strike/>
                        </w:rPr>
                      </w:pPr>
                    </w:p>
                  </w:txbxContent>
                </v:textbox>
                <w10:wrap anchorx="margin"/>
              </v:shape>
            </w:pict>
          </mc:Fallback>
        </mc:AlternateContent>
      </w:r>
      <w:r w:rsidR="005B3349">
        <w:rPr>
          <w:lang w:val="pl"/>
        </w:rPr>
        <w:tab/>
      </w:r>
      <w:r w:rsidR="005B3349">
        <w:rPr>
          <w:noProof/>
          <w:lang w:val="pl"/>
        </w:rPr>
        <mc:AlternateContent>
          <mc:Choice Requires="wpg">
            <w:drawing>
              <wp:inline distT="0" distB="0" distL="0" distR="0" wp14:anchorId="2A7D9252" wp14:editId="76E34C1A">
                <wp:extent cx="6172200" cy="8115300"/>
                <wp:effectExtent l="0" t="0" r="0" b="0"/>
                <wp:docPr id="2" name="Papier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8115300"/>
                          <a:chOff x="1438" y="2067"/>
                          <a:chExt cx="9720" cy="12780"/>
                        </a:xfrm>
                      </wpg:grpSpPr>
                      <wps:wsp>
                        <wps:cNvPr id="3" name="AutoShape 48"/>
                        <wps:cNvSpPr>
                          <a:spLocks noChangeAspect="1" noChangeArrowheads="1"/>
                        </wps:cNvSpPr>
                        <wps:spPr bwMode="auto">
                          <a:xfrm>
                            <a:off x="1438" y="2067"/>
                            <a:ext cx="9720" cy="12780"/>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
                        <wps:cNvSpPr txBox="1">
                          <a:spLocks noChangeArrowheads="1"/>
                        </wps:cNvSpPr>
                        <wps:spPr bwMode="auto">
                          <a:xfrm>
                            <a:off x="1438" y="3985"/>
                            <a:ext cx="4971" cy="1073"/>
                          </a:xfrm>
                          <a:prstGeom prst="rect">
                            <a:avLst/>
                          </a:prstGeom>
                          <a:solidFill>
                            <a:srgbClr val="FFFFFF"/>
                          </a:solidFill>
                          <a:ln w="9525">
                            <a:solidFill>
                              <a:srgbClr val="000000"/>
                            </a:solidFill>
                            <a:miter lim="800000"/>
                            <a:headEnd/>
                            <a:tailEnd/>
                          </a:ln>
                        </wps:spPr>
                        <wps:txbx>
                          <w:txbxContent>
                            <w:p w14:paraId="31B7DABE" w14:textId="77777777" w:rsidR="00882372" w:rsidRPr="00766A4D" w:rsidRDefault="00882372" w:rsidP="005B3349">
                              <w:pPr>
                                <w:rPr>
                                  <w:sz w:val="18"/>
                                  <w:szCs w:val="18"/>
                                </w:rPr>
                              </w:pPr>
                              <w:r>
                                <w:rPr>
                                  <w:sz w:val="18"/>
                                  <w:szCs w:val="18"/>
                                  <w:lang w:val="pl"/>
                                </w:rPr>
                                <w:t xml:space="preserve">Czy Państwa przedsiębiorstwo uzyskało od Ministerstwa Spraw Społecznych i Zatrudnienia zwolnienie z obowiązku przestrzegania ogłoszonego jako ogólnie obowiązującego układu </w:t>
                              </w:r>
                              <w:r>
                                <w:rPr>
                                  <w:i/>
                                  <w:iCs/>
                                  <w:sz w:val="18"/>
                                  <w:szCs w:val="18"/>
                                  <w:lang w:val="pl"/>
                                </w:rPr>
                                <w:t>CAO (dla pracowników tymczasowych)</w:t>
                              </w:r>
                              <w:r>
                                <w:rPr>
                                  <w:sz w:val="18"/>
                                  <w:szCs w:val="18"/>
                                  <w:lang w:val="pl"/>
                                </w:rPr>
                                <w:t>?</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1438" y="5346"/>
                            <a:ext cx="5303" cy="972"/>
                          </a:xfrm>
                          <a:prstGeom prst="rect">
                            <a:avLst/>
                          </a:prstGeom>
                          <a:solidFill>
                            <a:srgbClr val="FFFFFF"/>
                          </a:solidFill>
                          <a:ln w="9525">
                            <a:solidFill>
                              <a:srgbClr val="000000"/>
                            </a:solidFill>
                            <a:miter lim="800000"/>
                            <a:headEnd/>
                            <a:tailEnd/>
                          </a:ln>
                        </wps:spPr>
                        <wps:txbx>
                          <w:txbxContent>
                            <w:p w14:paraId="073E5D3C" w14:textId="77777777" w:rsidR="00882372" w:rsidRPr="00766A4D" w:rsidRDefault="00882372" w:rsidP="005B3349">
                              <w:pPr>
                                <w:rPr>
                                  <w:sz w:val="18"/>
                                  <w:szCs w:val="18"/>
                                </w:rPr>
                              </w:pPr>
                              <w:r>
                                <w:rPr>
                                  <w:sz w:val="18"/>
                                  <w:szCs w:val="18"/>
                                  <w:lang w:val="pl"/>
                                </w:rPr>
                                <w:t xml:space="preserve">Czy Państwa przedsiębiorstwo uzyskało od stron CAO zwolnienie z obowiązku przestrzegania ogłoszonego jako ogólnie obowiązującego układu </w:t>
                              </w:r>
                              <w:r>
                                <w:rPr>
                                  <w:i/>
                                  <w:iCs/>
                                  <w:sz w:val="18"/>
                                  <w:szCs w:val="18"/>
                                  <w:lang w:val="pl"/>
                                </w:rPr>
                                <w:t>CAO (dla pracowników tymczasowych)</w:t>
                              </w:r>
                              <w:r>
                                <w:rPr>
                                  <w:sz w:val="18"/>
                                  <w:szCs w:val="18"/>
                                  <w:lang w:val="pl"/>
                                </w:rPr>
                                <w:t>?</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1438" y="6649"/>
                            <a:ext cx="3421" cy="968"/>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00"/>
                                </a:solidFill>
                              </a14:hiddenFill>
                            </a:ext>
                          </a:extLst>
                        </wps:spPr>
                        <wps:txbx>
                          <w:txbxContent>
                            <w:p w14:paraId="4A348634" w14:textId="77777777" w:rsidR="00882372" w:rsidRPr="00766A4D" w:rsidRDefault="00882372" w:rsidP="005B3349">
                              <w:pPr>
                                <w:rPr>
                                  <w:sz w:val="18"/>
                                  <w:szCs w:val="18"/>
                                </w:rPr>
                              </w:pPr>
                              <w:r>
                                <w:rPr>
                                  <w:sz w:val="18"/>
                                  <w:szCs w:val="18"/>
                                  <w:lang w:val="pl"/>
                                </w:rPr>
                                <w:t>Czy Państwa przedsiębiorstwo podlega CAO dla innej branży?</w:t>
                              </w:r>
                            </w:p>
                            <w:p w14:paraId="5C0D453E" w14:textId="77777777" w:rsidR="00882372" w:rsidRDefault="00882372" w:rsidP="005B3349"/>
                          </w:txbxContent>
                        </wps:txbx>
                        <wps:bodyPr rot="0" vert="horz" wrap="square" lIns="91440" tIns="45720" rIns="91440" bIns="45720" anchor="t" anchorCtr="0" upright="1">
                          <a:noAutofit/>
                        </wps:bodyPr>
                      </wps:wsp>
                      <wps:wsp>
                        <wps:cNvPr id="7" name="Text Box 7"/>
                        <wps:cNvSpPr txBox="1">
                          <a:spLocks noChangeArrowheads="1"/>
                        </wps:cNvSpPr>
                        <wps:spPr bwMode="auto">
                          <a:xfrm>
                            <a:off x="1438" y="8066"/>
                            <a:ext cx="4524" cy="841"/>
                          </a:xfrm>
                          <a:prstGeom prst="rect">
                            <a:avLst/>
                          </a:prstGeom>
                          <a:solidFill>
                            <a:srgbClr val="FFFFFF"/>
                          </a:solidFill>
                          <a:ln w="9525">
                            <a:solidFill>
                              <a:srgbClr val="000000"/>
                            </a:solidFill>
                            <a:miter lim="800000"/>
                            <a:headEnd/>
                            <a:tailEnd/>
                          </a:ln>
                        </wps:spPr>
                        <wps:txbx>
                          <w:txbxContent>
                            <w:p w14:paraId="49611C61" w14:textId="77777777" w:rsidR="00882372" w:rsidRPr="00766A4D" w:rsidRDefault="00882372" w:rsidP="005B3349">
                              <w:pPr>
                                <w:rPr>
                                  <w:sz w:val="18"/>
                                  <w:szCs w:val="18"/>
                                </w:rPr>
                              </w:pPr>
                              <w:r>
                                <w:rPr>
                                  <w:sz w:val="18"/>
                                  <w:szCs w:val="18"/>
                                  <w:lang w:val="pl"/>
                                </w:rPr>
                                <w:t>Czy Państwa przedsiębiorstwo zajmuje się w 100% udostępnianiem pracowników i nie prowadzi poza tym żadnej innej działalności gospodarczej?</w:t>
                              </w:r>
                            </w:p>
                            <w:p w14:paraId="2D8A8CC2" w14:textId="77777777" w:rsidR="00882372" w:rsidRDefault="00882372" w:rsidP="005B3349">
                              <w:pPr>
                                <w:jc w:val="both"/>
                              </w:pP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1438" y="9489"/>
                            <a:ext cx="5244" cy="1128"/>
                          </a:xfrm>
                          <a:prstGeom prst="rect">
                            <a:avLst/>
                          </a:prstGeom>
                          <a:solidFill>
                            <a:srgbClr val="FFFFFF"/>
                          </a:solidFill>
                          <a:ln w="9525">
                            <a:solidFill>
                              <a:srgbClr val="000000"/>
                            </a:solidFill>
                            <a:miter lim="800000"/>
                            <a:headEnd/>
                            <a:tailEnd/>
                          </a:ln>
                        </wps:spPr>
                        <wps:txbx>
                          <w:txbxContent>
                            <w:p w14:paraId="2CA5D4F8" w14:textId="77777777" w:rsidR="00882372" w:rsidRPr="00766A4D" w:rsidRDefault="00882372" w:rsidP="005B3349">
                              <w:pPr>
                                <w:rPr>
                                  <w:rFonts w:eastAsia="Arial Unicode MS"/>
                                  <w:sz w:val="18"/>
                                  <w:szCs w:val="18"/>
                                </w:rPr>
                              </w:pPr>
                              <w:r>
                                <w:rPr>
                                  <w:rFonts w:eastAsia="Arial Unicode MS"/>
                                  <w:sz w:val="18"/>
                                  <w:szCs w:val="18"/>
                                  <w:lang w:val="pl"/>
                                </w:rPr>
                                <w:t>Czy Państwa przedsiębiorstwo udostępnia tymczasowo przynajmniej 25% pracowników w innej branży niż ta, w odniesieniu do której wcześniej podali Państwo, że CAO dla tej branży obowiązuje także Państwa przedsiębiorstwo?</w:t>
                              </w:r>
                            </w:p>
                            <w:p w14:paraId="70E7F0B4" w14:textId="77777777" w:rsidR="00882372" w:rsidRDefault="00882372" w:rsidP="005B3349"/>
                          </w:txbxContent>
                        </wps:txbx>
                        <wps:bodyPr rot="0" vert="horz" wrap="square" lIns="91440" tIns="45720" rIns="91440" bIns="45720" anchor="t" anchorCtr="0" upright="1">
                          <a:noAutofit/>
                        </wps:bodyPr>
                      </wps:wsp>
                      <wps:wsp>
                        <wps:cNvPr id="9" name="Text Box 9"/>
                        <wps:cNvSpPr txBox="1">
                          <a:spLocks noChangeArrowheads="1"/>
                        </wps:cNvSpPr>
                        <wps:spPr bwMode="auto">
                          <a:xfrm>
                            <a:off x="1442" y="11044"/>
                            <a:ext cx="4579" cy="1069"/>
                          </a:xfrm>
                          <a:prstGeom prst="rect">
                            <a:avLst/>
                          </a:prstGeom>
                          <a:solidFill>
                            <a:srgbClr val="FFFFFF"/>
                          </a:solidFill>
                          <a:ln w="9525">
                            <a:solidFill>
                              <a:srgbClr val="000000"/>
                            </a:solidFill>
                            <a:miter lim="800000"/>
                            <a:headEnd/>
                            <a:tailEnd/>
                          </a:ln>
                        </wps:spPr>
                        <wps:txbx>
                          <w:txbxContent>
                            <w:p w14:paraId="56EB006B" w14:textId="77777777" w:rsidR="00882372" w:rsidRPr="00766A4D" w:rsidRDefault="00882372" w:rsidP="005B3349">
                              <w:pPr>
                                <w:rPr>
                                  <w:rFonts w:eastAsia="Arial Unicode MS"/>
                                  <w:sz w:val="18"/>
                                  <w:szCs w:val="18"/>
                                </w:rPr>
                              </w:pPr>
                              <w:r>
                                <w:rPr>
                                  <w:rFonts w:eastAsia="Arial Unicode MS"/>
                                  <w:sz w:val="18"/>
                                  <w:szCs w:val="18"/>
                                  <w:lang w:val="pl"/>
                                </w:rPr>
                                <w:t>Czy Państwa przedsiębiorstwo udostępnia tymczasowo przynajmniej 15% pracowników w oparciu o umowy o pracę tymczasową z klauzulą o tymczasowym charakterze zatrudnienia?</w:t>
                              </w:r>
                            </w:p>
                            <w:p w14:paraId="107BFC6A" w14:textId="77777777" w:rsidR="00882372" w:rsidRDefault="00882372" w:rsidP="005B3349"/>
                          </w:txbxContent>
                        </wps:txbx>
                        <wps:bodyPr rot="0" vert="horz" wrap="square" lIns="91440" tIns="45720" rIns="91440" bIns="45720" anchor="t" anchorCtr="0" upright="1">
                          <a:noAutofit/>
                        </wps:bodyPr>
                      </wps:wsp>
                      <wps:wsp>
                        <wps:cNvPr id="10" name="Text Box 10"/>
                        <wps:cNvSpPr txBox="1">
                          <a:spLocks noChangeArrowheads="1"/>
                        </wps:cNvSpPr>
                        <wps:spPr bwMode="auto">
                          <a:xfrm>
                            <a:off x="1456" y="12497"/>
                            <a:ext cx="5964" cy="689"/>
                          </a:xfrm>
                          <a:prstGeom prst="rect">
                            <a:avLst/>
                          </a:prstGeom>
                          <a:solidFill>
                            <a:srgbClr val="FFFFFF"/>
                          </a:solidFill>
                          <a:ln w="9525">
                            <a:solidFill>
                              <a:srgbClr val="000000"/>
                            </a:solidFill>
                            <a:miter lim="800000"/>
                            <a:headEnd/>
                            <a:tailEnd/>
                          </a:ln>
                        </wps:spPr>
                        <wps:txbx>
                          <w:txbxContent>
                            <w:p w14:paraId="319BCC45" w14:textId="77777777" w:rsidR="00882372" w:rsidRPr="00766A4D" w:rsidRDefault="00882372" w:rsidP="005B3349">
                              <w:pPr>
                                <w:rPr>
                                  <w:sz w:val="18"/>
                                  <w:szCs w:val="18"/>
                                </w:rPr>
                              </w:pPr>
                              <w:r>
                                <w:rPr>
                                  <w:rFonts w:eastAsia="Arial Unicode MS"/>
                                  <w:sz w:val="18"/>
                                  <w:szCs w:val="18"/>
                                  <w:lang w:val="pl"/>
                                </w:rPr>
                                <w:t>Czy Państwa przedsiębiorstwo jest częścią koncernu, który podlega innemu, wcześniej wymienionemu przez Państwa układowi CAO?</w:t>
                              </w: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2874" y="4980"/>
                            <a:ext cx="720" cy="3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10F02EDA" w14:textId="77777777" w:rsidR="00882372" w:rsidRPr="00766A4D" w:rsidRDefault="00882372" w:rsidP="005B3349">
                              <w:pPr>
                                <w:rPr>
                                  <w:rFonts w:cs="Arial"/>
                                  <w:sz w:val="18"/>
                                  <w:szCs w:val="18"/>
                                </w:rPr>
                              </w:pPr>
                              <w:r>
                                <w:rPr>
                                  <w:rFonts w:cs="Arial"/>
                                  <w:sz w:val="18"/>
                                  <w:szCs w:val="18"/>
                                  <w:lang w:val="pl"/>
                                </w:rPr>
                                <w:t>Nie</w:t>
                              </w:r>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8458" y="4227"/>
                            <a:ext cx="2160" cy="1524"/>
                          </a:xfrm>
                          <a:prstGeom prst="rect">
                            <a:avLst/>
                          </a:prstGeom>
                          <a:solidFill>
                            <a:srgbClr val="FFFFFF"/>
                          </a:solidFill>
                          <a:ln w="9525">
                            <a:solidFill>
                              <a:srgbClr val="000000"/>
                            </a:solidFill>
                            <a:miter lim="800000"/>
                            <a:headEnd/>
                            <a:tailEnd/>
                          </a:ln>
                        </wps:spPr>
                        <wps:txbx>
                          <w:txbxContent>
                            <w:p w14:paraId="297B8100" w14:textId="77777777" w:rsidR="00882372" w:rsidRPr="00766A4D" w:rsidRDefault="00882372" w:rsidP="005B3349">
                              <w:pPr>
                                <w:rPr>
                                  <w:sz w:val="18"/>
                                  <w:szCs w:val="18"/>
                                </w:rPr>
                              </w:pPr>
                              <w:r>
                                <w:rPr>
                                  <w:sz w:val="18"/>
                                  <w:szCs w:val="18"/>
                                  <w:lang w:val="pl"/>
                                </w:rPr>
                                <w:t xml:space="preserve">W stosunku do Państwa przedsiębiorstwa </w:t>
                              </w:r>
                              <w:r>
                                <w:rPr>
                                  <w:b/>
                                  <w:bCs/>
                                  <w:sz w:val="18"/>
                                  <w:szCs w:val="18"/>
                                  <w:lang w:val="pl"/>
                                </w:rPr>
                                <w:t>nie</w:t>
                              </w:r>
                              <w:r>
                                <w:rPr>
                                  <w:sz w:val="18"/>
                                  <w:szCs w:val="18"/>
                                  <w:lang w:val="pl"/>
                                </w:rPr>
                                <w:t xml:space="preserve"> obowiązuje </w:t>
                              </w:r>
                              <w:r>
                                <w:rPr>
                                  <w:i/>
                                  <w:iCs/>
                                  <w:sz w:val="18"/>
                                  <w:szCs w:val="18"/>
                                  <w:lang w:val="pl"/>
                                </w:rPr>
                                <w:t>CAO (dla pracowników tymczasowych)</w:t>
                              </w:r>
                              <w:r>
                                <w:rPr>
                                  <w:sz w:val="18"/>
                                  <w:szCs w:val="18"/>
                                  <w:lang w:val="pl"/>
                                </w:rPr>
                                <w:t>.</w:t>
                              </w:r>
                            </w:p>
                          </w:txbxContent>
                        </wps:txbx>
                        <wps:bodyPr rot="0" vert="horz" wrap="square" lIns="91440" tIns="45720" rIns="91440" bIns="45720" anchor="t" anchorCtr="0" upright="1">
                          <a:noAutofit/>
                        </wps:bodyPr>
                      </wps:wsp>
                      <wps:wsp>
                        <wps:cNvPr id="13" name="Text Box 16"/>
                        <wps:cNvSpPr txBox="1">
                          <a:spLocks noChangeArrowheads="1"/>
                        </wps:cNvSpPr>
                        <wps:spPr bwMode="auto">
                          <a:xfrm>
                            <a:off x="6828" y="4634"/>
                            <a:ext cx="720" cy="3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52FBCD8A" w14:textId="77777777" w:rsidR="00882372" w:rsidRPr="00766A4D" w:rsidRDefault="00882372" w:rsidP="005B3349">
                              <w:pPr>
                                <w:rPr>
                                  <w:rFonts w:cs="Arial"/>
                                  <w:sz w:val="18"/>
                                  <w:szCs w:val="18"/>
                                </w:rPr>
                              </w:pPr>
                              <w:r>
                                <w:rPr>
                                  <w:rFonts w:cs="Arial"/>
                                  <w:sz w:val="18"/>
                                  <w:szCs w:val="18"/>
                                  <w:lang w:val="pl"/>
                                </w:rPr>
                                <w:t>Tak</w:t>
                              </w:r>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2874" y="6225"/>
                            <a:ext cx="720" cy="3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73826197" w14:textId="77777777" w:rsidR="00882372" w:rsidRPr="00766A4D" w:rsidRDefault="00882372" w:rsidP="005B3349">
                              <w:pPr>
                                <w:rPr>
                                  <w:rFonts w:cs="Arial"/>
                                  <w:sz w:val="18"/>
                                  <w:szCs w:val="18"/>
                                </w:rPr>
                              </w:pPr>
                              <w:r>
                                <w:rPr>
                                  <w:rFonts w:cs="Arial"/>
                                  <w:sz w:val="18"/>
                                  <w:szCs w:val="18"/>
                                  <w:lang w:val="pl"/>
                                </w:rPr>
                                <w:t>Nie</w:t>
                              </w:r>
                            </w:p>
                          </w:txbxContent>
                        </wps:txbx>
                        <wps:bodyPr rot="0" vert="horz" wrap="square" lIns="91440" tIns="45720" rIns="91440" bIns="45720" anchor="t" anchorCtr="0" upright="1">
                          <a:noAutofit/>
                        </wps:bodyPr>
                      </wps:wsp>
                      <wps:wsp>
                        <wps:cNvPr id="15" name="Text Box 18"/>
                        <wps:cNvSpPr txBox="1">
                          <a:spLocks noChangeArrowheads="1"/>
                        </wps:cNvSpPr>
                        <wps:spPr bwMode="auto">
                          <a:xfrm>
                            <a:off x="5113" y="6689"/>
                            <a:ext cx="720" cy="3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00"/>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1409C9F4" w14:textId="77777777" w:rsidR="00882372" w:rsidRPr="00766A4D" w:rsidRDefault="00882372" w:rsidP="005B3349">
                              <w:pPr>
                                <w:rPr>
                                  <w:rFonts w:cs="Arial"/>
                                  <w:sz w:val="18"/>
                                  <w:szCs w:val="18"/>
                                </w:rPr>
                              </w:pPr>
                              <w:r>
                                <w:rPr>
                                  <w:rFonts w:cs="Arial"/>
                                  <w:sz w:val="18"/>
                                  <w:szCs w:val="18"/>
                                  <w:lang w:val="pl"/>
                                </w:rPr>
                                <w:t>Nie</w:t>
                              </w:r>
                            </w:p>
                          </w:txbxContent>
                        </wps:txbx>
                        <wps:bodyPr rot="0" vert="horz" wrap="square" lIns="91440" tIns="45720" rIns="91440" bIns="45720" anchor="t" anchorCtr="0" upright="1">
                          <a:noAutofit/>
                        </wps:bodyPr>
                      </wps:wsp>
                      <wps:wsp>
                        <wps:cNvPr id="16" name="Line 19"/>
                        <wps:cNvCnPr>
                          <a:cxnSpLocks noChangeShapeType="1"/>
                        </wps:cNvCnPr>
                        <wps:spPr bwMode="auto">
                          <a:xfrm>
                            <a:off x="4860" y="7023"/>
                            <a:ext cx="1260" cy="1"/>
                          </a:xfrm>
                          <a:prstGeom prst="line">
                            <a:avLst/>
                          </a:prstGeom>
                          <a:noFill/>
                          <a:ln w="9525">
                            <a:solidFill>
                              <a:srgbClr val="000000"/>
                            </a:solidFill>
                            <a:round/>
                            <a:headEnd/>
                            <a:tailEnd type="arrow" w="med" len="me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17" name="Text Box 20"/>
                        <wps:cNvSpPr txBox="1">
                          <a:spLocks noChangeArrowheads="1"/>
                        </wps:cNvSpPr>
                        <wps:spPr bwMode="auto">
                          <a:xfrm>
                            <a:off x="6116" y="6663"/>
                            <a:ext cx="2340" cy="109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00"/>
                                </a:solidFill>
                              </a14:hiddenFill>
                            </a:ext>
                          </a:extLst>
                        </wps:spPr>
                        <wps:txbx>
                          <w:txbxContent>
                            <w:p w14:paraId="39CC426E" w14:textId="77777777" w:rsidR="00882372" w:rsidRPr="00766A4D" w:rsidRDefault="00882372" w:rsidP="005B3349">
                              <w:pPr>
                                <w:rPr>
                                  <w:sz w:val="18"/>
                                  <w:szCs w:val="18"/>
                                </w:rPr>
                              </w:pPr>
                              <w:r>
                                <w:rPr>
                                  <w:i/>
                                  <w:iCs/>
                                  <w:sz w:val="18"/>
                                  <w:szCs w:val="18"/>
                                  <w:lang w:val="pl"/>
                                </w:rPr>
                                <w:t>CAO (dla pracowników tymczasowych)</w:t>
                              </w:r>
                              <w:r>
                                <w:rPr>
                                  <w:sz w:val="18"/>
                                  <w:szCs w:val="18"/>
                                  <w:lang w:val="pl"/>
                                </w:rPr>
                                <w:t xml:space="preserve"> Państwa </w:t>
                              </w:r>
                              <w:r>
                                <w:rPr>
                                  <w:b/>
                                  <w:bCs/>
                                  <w:sz w:val="18"/>
                                  <w:szCs w:val="18"/>
                                  <w:lang w:val="pl"/>
                                </w:rPr>
                                <w:t>obowiązuje</w:t>
                              </w:r>
                              <w:r>
                                <w:rPr>
                                  <w:sz w:val="18"/>
                                  <w:szCs w:val="18"/>
                                  <w:lang w:val="pl"/>
                                </w:rPr>
                                <w:t>.</w:t>
                              </w:r>
                            </w:p>
                          </w:txbxContent>
                        </wps:txbx>
                        <wps:bodyPr rot="0" vert="horz" wrap="square" lIns="91440" tIns="45720" rIns="91440" bIns="45720" anchor="t" anchorCtr="0" upright="1">
                          <a:noAutofit/>
                        </wps:bodyPr>
                      </wps:wsp>
                      <wps:wsp>
                        <wps:cNvPr id="18" name="Text Box 21"/>
                        <wps:cNvSpPr txBox="1">
                          <a:spLocks noChangeArrowheads="1"/>
                        </wps:cNvSpPr>
                        <wps:spPr bwMode="auto">
                          <a:xfrm>
                            <a:off x="2738" y="7702"/>
                            <a:ext cx="720" cy="3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3C0F7732" w14:textId="77777777" w:rsidR="00882372" w:rsidRPr="00766A4D" w:rsidRDefault="00882372" w:rsidP="005B3349">
                              <w:pPr>
                                <w:rPr>
                                  <w:rFonts w:cs="Arial"/>
                                  <w:sz w:val="18"/>
                                  <w:szCs w:val="18"/>
                                </w:rPr>
                              </w:pPr>
                              <w:r>
                                <w:rPr>
                                  <w:rFonts w:cs="Arial"/>
                                  <w:sz w:val="18"/>
                                  <w:szCs w:val="18"/>
                                  <w:lang w:val="pl"/>
                                </w:rPr>
                                <w:t>Tak</w:t>
                              </w:r>
                            </w:p>
                          </w:txbxContent>
                        </wps:txbx>
                        <wps:bodyPr rot="0" vert="horz" wrap="square" lIns="91440" tIns="45720" rIns="91440" bIns="45720" anchor="t" anchorCtr="0" upright="1">
                          <a:noAutofit/>
                        </wps:bodyPr>
                      </wps:wsp>
                      <wps:wsp>
                        <wps:cNvPr id="19" name="Line 22"/>
                        <wps:cNvCnPr>
                          <a:cxnSpLocks noChangeShapeType="1"/>
                        </wps:cNvCnPr>
                        <wps:spPr bwMode="auto">
                          <a:xfrm flipV="1">
                            <a:off x="5980" y="8269"/>
                            <a:ext cx="2839" cy="29"/>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20" name="Text Box 23"/>
                        <wps:cNvSpPr txBox="1">
                          <a:spLocks noChangeArrowheads="1"/>
                        </wps:cNvSpPr>
                        <wps:spPr bwMode="auto">
                          <a:xfrm>
                            <a:off x="2755" y="9043"/>
                            <a:ext cx="720" cy="3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52C55BEE" w14:textId="77777777" w:rsidR="00882372" w:rsidRPr="00766A4D" w:rsidRDefault="00882372" w:rsidP="005B3349">
                              <w:pPr>
                                <w:rPr>
                                  <w:rFonts w:cs="Arial"/>
                                  <w:sz w:val="18"/>
                                  <w:szCs w:val="18"/>
                                </w:rPr>
                              </w:pPr>
                              <w:r>
                                <w:rPr>
                                  <w:rFonts w:cs="Arial"/>
                                  <w:sz w:val="18"/>
                                  <w:szCs w:val="18"/>
                                  <w:lang w:val="pl"/>
                                </w:rPr>
                                <w:t>Tak</w:t>
                              </w:r>
                            </w:p>
                          </w:txbxContent>
                        </wps:txbx>
                        <wps:bodyPr rot="0" vert="horz" wrap="square" lIns="91440" tIns="45720" rIns="91440" bIns="45720" anchor="t" anchorCtr="0" upright="1">
                          <a:noAutofit/>
                        </wps:bodyPr>
                      </wps:wsp>
                      <wps:wsp>
                        <wps:cNvPr id="21" name="Line 24"/>
                        <wps:cNvCnPr>
                          <a:cxnSpLocks noChangeShapeType="1"/>
                        </wps:cNvCnPr>
                        <wps:spPr bwMode="auto">
                          <a:xfrm flipV="1">
                            <a:off x="8820" y="5748"/>
                            <a:ext cx="1" cy="2520"/>
                          </a:xfrm>
                          <a:prstGeom prst="line">
                            <a:avLst/>
                          </a:prstGeom>
                          <a:noFill/>
                          <a:ln w="9525">
                            <a:solidFill>
                              <a:srgbClr val="000000"/>
                            </a:solidFill>
                            <a:round/>
                            <a:headEnd/>
                            <a:tailEnd type="arrow" w="med" len="me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22" name="Text Box 25"/>
                        <wps:cNvSpPr txBox="1">
                          <a:spLocks noChangeArrowheads="1"/>
                        </wps:cNvSpPr>
                        <wps:spPr bwMode="auto">
                          <a:xfrm>
                            <a:off x="6478" y="7953"/>
                            <a:ext cx="720" cy="3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47CF677C" w14:textId="77777777" w:rsidR="00882372" w:rsidRPr="00766A4D" w:rsidRDefault="00882372" w:rsidP="005B3349">
                              <w:pPr>
                                <w:rPr>
                                  <w:rFonts w:cs="Arial"/>
                                  <w:sz w:val="18"/>
                                  <w:szCs w:val="18"/>
                                </w:rPr>
                              </w:pPr>
                              <w:r>
                                <w:rPr>
                                  <w:rFonts w:cs="Arial"/>
                                  <w:sz w:val="18"/>
                                  <w:szCs w:val="18"/>
                                  <w:lang w:val="pl"/>
                                </w:rPr>
                                <w:t>Nie</w:t>
                              </w:r>
                            </w:p>
                          </w:txbxContent>
                        </wps:txbx>
                        <wps:bodyPr rot="0" vert="horz" wrap="square" lIns="91440" tIns="45720" rIns="91440" bIns="45720" anchor="t" anchorCtr="0" upright="1">
                          <a:noAutofit/>
                        </wps:bodyPr>
                      </wps:wsp>
                      <wps:wsp>
                        <wps:cNvPr id="23" name="Line 26"/>
                        <wps:cNvCnPr>
                          <a:cxnSpLocks noChangeShapeType="1"/>
                        </wps:cNvCnPr>
                        <wps:spPr bwMode="auto">
                          <a:xfrm>
                            <a:off x="6713" y="9779"/>
                            <a:ext cx="2287" cy="18"/>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24" name="Line 27"/>
                        <wps:cNvCnPr>
                          <a:cxnSpLocks noChangeShapeType="1"/>
                        </wps:cNvCnPr>
                        <wps:spPr bwMode="auto">
                          <a:xfrm flipV="1">
                            <a:off x="9177" y="5756"/>
                            <a:ext cx="2" cy="5841"/>
                          </a:xfrm>
                          <a:prstGeom prst="line">
                            <a:avLst/>
                          </a:prstGeom>
                          <a:noFill/>
                          <a:ln w="9525">
                            <a:solidFill>
                              <a:srgbClr val="000000"/>
                            </a:solidFill>
                            <a:round/>
                            <a:headEnd/>
                            <a:tailEnd type="arrow" w="med" len="me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25" name="Text Box 28"/>
                        <wps:cNvSpPr txBox="1">
                          <a:spLocks noChangeArrowheads="1"/>
                        </wps:cNvSpPr>
                        <wps:spPr bwMode="auto">
                          <a:xfrm>
                            <a:off x="7170" y="9434"/>
                            <a:ext cx="720" cy="3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7C490EAF" w14:textId="77777777" w:rsidR="00882372" w:rsidRPr="00766A4D" w:rsidRDefault="00882372" w:rsidP="005B3349">
                              <w:pPr>
                                <w:rPr>
                                  <w:rFonts w:cs="Arial"/>
                                  <w:sz w:val="18"/>
                                  <w:szCs w:val="18"/>
                                </w:rPr>
                              </w:pPr>
                              <w:r>
                                <w:rPr>
                                  <w:rFonts w:cs="Arial"/>
                                  <w:sz w:val="18"/>
                                  <w:szCs w:val="18"/>
                                  <w:lang w:val="pl"/>
                                </w:rPr>
                                <w:t>Nie</w:t>
                              </w:r>
                            </w:p>
                          </w:txbxContent>
                        </wps:txbx>
                        <wps:bodyPr rot="0" vert="horz" wrap="square" lIns="91440" tIns="45720" rIns="91440" bIns="45720" anchor="t" anchorCtr="0" upright="1">
                          <a:noAutofit/>
                        </wps:bodyPr>
                      </wps:wsp>
                      <wps:wsp>
                        <wps:cNvPr id="26" name="Text Box 29"/>
                        <wps:cNvSpPr txBox="1">
                          <a:spLocks noChangeArrowheads="1"/>
                        </wps:cNvSpPr>
                        <wps:spPr bwMode="auto">
                          <a:xfrm>
                            <a:off x="2738" y="10605"/>
                            <a:ext cx="720" cy="3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3DE38176" w14:textId="77777777" w:rsidR="00882372" w:rsidRPr="00766A4D" w:rsidRDefault="00882372" w:rsidP="005B3349">
                              <w:pPr>
                                <w:rPr>
                                  <w:rFonts w:cs="Arial"/>
                                  <w:sz w:val="18"/>
                                  <w:szCs w:val="18"/>
                                </w:rPr>
                              </w:pPr>
                              <w:r>
                                <w:rPr>
                                  <w:rFonts w:cs="Arial"/>
                                  <w:sz w:val="18"/>
                                  <w:szCs w:val="18"/>
                                  <w:lang w:val="pl"/>
                                </w:rPr>
                                <w:t>Tak</w:t>
                              </w:r>
                            </w:p>
                          </w:txbxContent>
                        </wps:txbx>
                        <wps:bodyPr rot="0" vert="horz" wrap="square" lIns="91440" tIns="45720" rIns="91440" bIns="45720" anchor="t" anchorCtr="0" upright="1">
                          <a:noAutofit/>
                        </wps:bodyPr>
                      </wps:wsp>
                      <wps:wsp>
                        <wps:cNvPr id="27" name="Line 30"/>
                        <wps:cNvCnPr>
                          <a:cxnSpLocks noChangeShapeType="1"/>
                        </wps:cNvCnPr>
                        <wps:spPr bwMode="auto">
                          <a:xfrm>
                            <a:off x="6049" y="11628"/>
                            <a:ext cx="3130" cy="0"/>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28" name="Text Box 31"/>
                        <wps:cNvSpPr txBox="1">
                          <a:spLocks noChangeArrowheads="1"/>
                        </wps:cNvSpPr>
                        <wps:spPr bwMode="auto">
                          <a:xfrm>
                            <a:off x="6478" y="11297"/>
                            <a:ext cx="720" cy="3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46DFE9DF" w14:textId="77777777" w:rsidR="00882372" w:rsidRPr="00766A4D" w:rsidRDefault="00882372" w:rsidP="005B3349">
                              <w:pPr>
                                <w:rPr>
                                  <w:rFonts w:cs="Arial"/>
                                  <w:sz w:val="18"/>
                                  <w:szCs w:val="18"/>
                                </w:rPr>
                              </w:pPr>
                              <w:r>
                                <w:rPr>
                                  <w:rFonts w:cs="Arial"/>
                                  <w:sz w:val="18"/>
                                  <w:szCs w:val="18"/>
                                  <w:lang w:val="pl"/>
                                </w:rPr>
                                <w:t>Nie</w:t>
                              </w:r>
                            </w:p>
                          </w:txbxContent>
                        </wps:txbx>
                        <wps:bodyPr rot="0" vert="horz" wrap="square" lIns="91440" tIns="45720" rIns="91440" bIns="45720" anchor="t" anchorCtr="0" upright="1">
                          <a:noAutofit/>
                        </wps:bodyPr>
                      </wps:wsp>
                      <wps:wsp>
                        <wps:cNvPr id="29" name="Text Box 32"/>
                        <wps:cNvSpPr txBox="1">
                          <a:spLocks noChangeArrowheads="1"/>
                        </wps:cNvSpPr>
                        <wps:spPr bwMode="auto">
                          <a:xfrm>
                            <a:off x="2874" y="12113"/>
                            <a:ext cx="720" cy="3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237A124B" w14:textId="77777777" w:rsidR="00882372" w:rsidRPr="00766A4D" w:rsidRDefault="00882372" w:rsidP="005B3349">
                              <w:pPr>
                                <w:rPr>
                                  <w:rFonts w:cs="Arial"/>
                                  <w:sz w:val="18"/>
                                  <w:szCs w:val="18"/>
                                </w:rPr>
                              </w:pPr>
                              <w:r>
                                <w:rPr>
                                  <w:rFonts w:cs="Arial"/>
                                  <w:sz w:val="18"/>
                                  <w:szCs w:val="18"/>
                                  <w:lang w:val="pl"/>
                                </w:rPr>
                                <w:t>Tak</w:t>
                              </w:r>
                            </w:p>
                          </w:txbxContent>
                        </wps:txbx>
                        <wps:bodyPr rot="0" vert="horz" wrap="square" lIns="91440" tIns="45720" rIns="91440" bIns="45720" anchor="t" anchorCtr="0" upright="1">
                          <a:noAutofit/>
                        </wps:bodyPr>
                      </wps:wsp>
                      <wps:wsp>
                        <wps:cNvPr id="30" name="Line 33"/>
                        <wps:cNvCnPr>
                          <a:cxnSpLocks noChangeShapeType="1"/>
                        </wps:cNvCnPr>
                        <wps:spPr bwMode="auto">
                          <a:xfrm>
                            <a:off x="7420" y="13158"/>
                            <a:ext cx="2118" cy="1"/>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31" name="Text Box 34"/>
                        <wps:cNvSpPr txBox="1">
                          <a:spLocks noChangeArrowheads="1"/>
                        </wps:cNvSpPr>
                        <wps:spPr bwMode="auto">
                          <a:xfrm>
                            <a:off x="7641" y="12798"/>
                            <a:ext cx="720" cy="3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6C3D531B" w14:textId="77777777" w:rsidR="00882372" w:rsidRPr="00766A4D" w:rsidRDefault="00882372" w:rsidP="005B3349">
                              <w:pPr>
                                <w:rPr>
                                  <w:rFonts w:cs="Arial"/>
                                  <w:sz w:val="18"/>
                                  <w:szCs w:val="18"/>
                                </w:rPr>
                              </w:pPr>
                              <w:r>
                                <w:rPr>
                                  <w:rFonts w:cs="Arial"/>
                                  <w:sz w:val="18"/>
                                  <w:szCs w:val="18"/>
                                  <w:lang w:val="pl"/>
                                </w:rPr>
                                <w:t>Tak</w:t>
                              </w:r>
                            </w:p>
                          </w:txbxContent>
                        </wps:txbx>
                        <wps:bodyPr rot="0" vert="horz" wrap="square" lIns="91440" tIns="45720" rIns="91440" bIns="45720" anchor="t" anchorCtr="0" upright="1">
                          <a:noAutofit/>
                        </wps:bodyPr>
                      </wps:wsp>
                      <wps:wsp>
                        <wps:cNvPr id="249" name="Text Box 35"/>
                        <wps:cNvSpPr txBox="1">
                          <a:spLocks noChangeArrowheads="1"/>
                        </wps:cNvSpPr>
                        <wps:spPr bwMode="auto">
                          <a:xfrm>
                            <a:off x="2874" y="13371"/>
                            <a:ext cx="720" cy="3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23605AB6" w14:textId="77777777" w:rsidR="00882372" w:rsidRPr="00766A4D" w:rsidRDefault="00882372" w:rsidP="005B3349">
                              <w:pPr>
                                <w:rPr>
                                  <w:rFonts w:cs="Arial"/>
                                </w:rPr>
                              </w:pPr>
                              <w:r>
                                <w:rPr>
                                  <w:rFonts w:cs="Arial"/>
                                  <w:sz w:val="18"/>
                                  <w:szCs w:val="18"/>
                                  <w:lang w:val="pl"/>
                                </w:rPr>
                                <w:t>Nie</w:t>
                              </w:r>
                            </w:p>
                          </w:txbxContent>
                        </wps:txbx>
                        <wps:bodyPr rot="0" vert="horz" wrap="square" lIns="91440" tIns="45720" rIns="91440" bIns="45720" anchor="t" anchorCtr="0" upright="1">
                          <a:noAutofit/>
                        </wps:bodyPr>
                      </wps:wsp>
                      <wps:wsp>
                        <wps:cNvPr id="250" name="Line 36"/>
                        <wps:cNvCnPr>
                          <a:cxnSpLocks noChangeShapeType="1"/>
                        </wps:cNvCnPr>
                        <wps:spPr bwMode="auto">
                          <a:xfrm>
                            <a:off x="6116" y="14119"/>
                            <a:ext cx="3603" cy="0"/>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251" name="Text Box 37"/>
                        <wps:cNvSpPr txBox="1">
                          <a:spLocks noChangeArrowheads="1"/>
                        </wps:cNvSpPr>
                        <wps:spPr bwMode="auto">
                          <a:xfrm>
                            <a:off x="7655" y="14111"/>
                            <a:ext cx="720" cy="3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769DD90D" w14:textId="77777777" w:rsidR="00882372" w:rsidRPr="00766A4D" w:rsidRDefault="00882372" w:rsidP="005B3349">
                              <w:pPr>
                                <w:rPr>
                                  <w:rFonts w:cs="Arial"/>
                                  <w:sz w:val="18"/>
                                  <w:szCs w:val="18"/>
                                </w:rPr>
                              </w:pPr>
                              <w:r>
                                <w:rPr>
                                  <w:rFonts w:cs="Arial"/>
                                  <w:sz w:val="18"/>
                                  <w:szCs w:val="18"/>
                                  <w:lang w:val="pl"/>
                                </w:rPr>
                                <w:t>Tak</w:t>
                              </w:r>
                            </w:p>
                          </w:txbxContent>
                        </wps:txbx>
                        <wps:bodyPr rot="0" vert="horz" wrap="square" lIns="91440" tIns="45720" rIns="91440" bIns="45720" anchor="t" anchorCtr="0" upright="1">
                          <a:noAutofit/>
                        </wps:bodyPr>
                      </wps:wsp>
                      <wps:wsp>
                        <wps:cNvPr id="252" name="Line 38"/>
                        <wps:cNvCnPr>
                          <a:cxnSpLocks noChangeShapeType="1"/>
                        </wps:cNvCnPr>
                        <wps:spPr bwMode="auto">
                          <a:xfrm>
                            <a:off x="2698" y="4994"/>
                            <a:ext cx="0" cy="346"/>
                          </a:xfrm>
                          <a:prstGeom prst="line">
                            <a:avLst/>
                          </a:prstGeom>
                          <a:noFill/>
                          <a:ln w="9525">
                            <a:solidFill>
                              <a:srgbClr val="000000"/>
                            </a:solidFill>
                            <a:round/>
                            <a:headEnd/>
                            <a:tailEnd type="arrow" w="med" len="me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253" name="Line 39"/>
                        <wps:cNvCnPr>
                          <a:cxnSpLocks noChangeShapeType="1"/>
                        </wps:cNvCnPr>
                        <wps:spPr bwMode="auto">
                          <a:xfrm>
                            <a:off x="2711" y="6246"/>
                            <a:ext cx="0" cy="403"/>
                          </a:xfrm>
                          <a:prstGeom prst="line">
                            <a:avLst/>
                          </a:prstGeom>
                          <a:noFill/>
                          <a:ln w="9525">
                            <a:solidFill>
                              <a:srgbClr val="000000"/>
                            </a:solidFill>
                            <a:round/>
                            <a:headEnd/>
                            <a:tailEnd type="arrow" w="med" len="me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254" name="Line 40"/>
                        <wps:cNvCnPr>
                          <a:cxnSpLocks noChangeShapeType="1"/>
                        </wps:cNvCnPr>
                        <wps:spPr bwMode="auto">
                          <a:xfrm>
                            <a:off x="2698" y="7617"/>
                            <a:ext cx="0" cy="449"/>
                          </a:xfrm>
                          <a:prstGeom prst="line">
                            <a:avLst/>
                          </a:prstGeom>
                          <a:noFill/>
                          <a:ln w="9525">
                            <a:solidFill>
                              <a:srgbClr val="000000"/>
                            </a:solidFill>
                            <a:round/>
                            <a:headEnd/>
                            <a:tailEnd type="arrow" w="med" len="me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255" name="Line 41"/>
                        <wps:cNvCnPr>
                          <a:cxnSpLocks noChangeShapeType="1"/>
                        </wps:cNvCnPr>
                        <wps:spPr bwMode="auto">
                          <a:xfrm>
                            <a:off x="2682" y="8907"/>
                            <a:ext cx="2" cy="582"/>
                          </a:xfrm>
                          <a:prstGeom prst="line">
                            <a:avLst/>
                          </a:prstGeom>
                          <a:noFill/>
                          <a:ln w="9525">
                            <a:solidFill>
                              <a:srgbClr val="000000"/>
                            </a:solidFill>
                            <a:round/>
                            <a:headEnd/>
                            <a:tailEnd type="arrow" w="med" len="me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32" name="Line 42"/>
                        <wps:cNvCnPr>
                          <a:cxnSpLocks noChangeShapeType="1"/>
                        </wps:cNvCnPr>
                        <wps:spPr bwMode="auto">
                          <a:xfrm flipV="1">
                            <a:off x="9001" y="5748"/>
                            <a:ext cx="1" cy="4048"/>
                          </a:xfrm>
                          <a:prstGeom prst="line">
                            <a:avLst/>
                          </a:prstGeom>
                          <a:noFill/>
                          <a:ln w="9525">
                            <a:solidFill>
                              <a:srgbClr val="000000"/>
                            </a:solidFill>
                            <a:round/>
                            <a:headEnd/>
                            <a:tailEnd type="arrow" w="med" len="me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33" name="Line 43"/>
                        <wps:cNvCnPr>
                          <a:cxnSpLocks noChangeShapeType="1"/>
                        </wps:cNvCnPr>
                        <wps:spPr bwMode="auto">
                          <a:xfrm>
                            <a:off x="2682" y="10617"/>
                            <a:ext cx="1" cy="427"/>
                          </a:xfrm>
                          <a:prstGeom prst="line">
                            <a:avLst/>
                          </a:prstGeom>
                          <a:noFill/>
                          <a:ln w="9525">
                            <a:solidFill>
                              <a:srgbClr val="000000"/>
                            </a:solidFill>
                            <a:round/>
                            <a:headEnd/>
                            <a:tailEnd type="arrow" w="med" len="me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34" name="Line 44"/>
                        <wps:cNvCnPr>
                          <a:cxnSpLocks noChangeShapeType="1"/>
                        </wps:cNvCnPr>
                        <wps:spPr bwMode="auto">
                          <a:xfrm>
                            <a:off x="2713" y="12117"/>
                            <a:ext cx="12" cy="406"/>
                          </a:xfrm>
                          <a:prstGeom prst="line">
                            <a:avLst/>
                          </a:prstGeom>
                          <a:noFill/>
                          <a:ln w="9525">
                            <a:solidFill>
                              <a:srgbClr val="000000"/>
                            </a:solidFill>
                            <a:round/>
                            <a:headEnd/>
                            <a:tailEnd type="arrow" w="med" len="me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35" name="Line 45"/>
                        <wps:cNvCnPr>
                          <a:cxnSpLocks noChangeShapeType="1"/>
                        </wps:cNvCnPr>
                        <wps:spPr bwMode="auto">
                          <a:xfrm>
                            <a:off x="2708" y="13237"/>
                            <a:ext cx="18" cy="378"/>
                          </a:xfrm>
                          <a:prstGeom prst="line">
                            <a:avLst/>
                          </a:prstGeom>
                          <a:noFill/>
                          <a:ln w="9525">
                            <a:solidFill>
                              <a:srgbClr val="000000"/>
                            </a:solidFill>
                            <a:round/>
                            <a:headEnd/>
                            <a:tailEnd type="arrow" w="med" len="me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36" name="Line 46"/>
                        <wps:cNvCnPr>
                          <a:cxnSpLocks noChangeShapeType="1"/>
                        </wps:cNvCnPr>
                        <wps:spPr bwMode="auto">
                          <a:xfrm flipV="1">
                            <a:off x="9537" y="5756"/>
                            <a:ext cx="1" cy="7380"/>
                          </a:xfrm>
                          <a:prstGeom prst="line">
                            <a:avLst/>
                          </a:prstGeom>
                          <a:noFill/>
                          <a:ln w="9525">
                            <a:solidFill>
                              <a:srgbClr val="000000"/>
                            </a:solidFill>
                            <a:round/>
                            <a:headEnd/>
                            <a:tailEnd type="arrow" w="med" len="me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37" name="Line 47"/>
                        <wps:cNvCnPr>
                          <a:cxnSpLocks noChangeShapeType="1"/>
                        </wps:cNvCnPr>
                        <wps:spPr bwMode="auto">
                          <a:xfrm flipV="1">
                            <a:off x="9719" y="5751"/>
                            <a:ext cx="0" cy="8368"/>
                          </a:xfrm>
                          <a:prstGeom prst="line">
                            <a:avLst/>
                          </a:prstGeom>
                          <a:noFill/>
                          <a:ln w="9525">
                            <a:solidFill>
                              <a:srgbClr val="000000"/>
                            </a:solidFill>
                            <a:round/>
                            <a:headEnd/>
                            <a:tailEnd type="arrow" w="med" len="me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38" name="Line 50"/>
                        <wps:cNvCnPr>
                          <a:cxnSpLocks noChangeShapeType="1"/>
                        </wps:cNvCnPr>
                        <wps:spPr bwMode="auto">
                          <a:xfrm>
                            <a:off x="2738" y="3685"/>
                            <a:ext cx="0" cy="300"/>
                          </a:xfrm>
                          <a:prstGeom prst="line">
                            <a:avLst/>
                          </a:prstGeom>
                          <a:noFill/>
                          <a:ln w="9525">
                            <a:solidFill>
                              <a:srgbClr val="000000"/>
                            </a:solidFill>
                            <a:round/>
                            <a:headEnd/>
                            <a:tailEnd type="arrow" w="med" len="me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39" name="Line 54"/>
                        <wps:cNvCnPr>
                          <a:cxnSpLocks noChangeShapeType="1"/>
                        </wps:cNvCnPr>
                        <wps:spPr bwMode="auto">
                          <a:xfrm>
                            <a:off x="6727" y="5371"/>
                            <a:ext cx="1725" cy="0"/>
                          </a:xfrm>
                          <a:prstGeom prst="line">
                            <a:avLst/>
                          </a:prstGeom>
                          <a:noFill/>
                          <a:ln w="9525">
                            <a:solidFill>
                              <a:srgbClr val="000000"/>
                            </a:solidFill>
                            <a:round/>
                            <a:headEnd/>
                            <a:tailEnd type="arrow" w="med" len="me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41" name="Text Box 55"/>
                        <wps:cNvSpPr txBox="1">
                          <a:spLocks noChangeArrowheads="1"/>
                        </wps:cNvSpPr>
                        <wps:spPr bwMode="auto">
                          <a:xfrm>
                            <a:off x="1442" y="13656"/>
                            <a:ext cx="5867" cy="867"/>
                          </a:xfrm>
                          <a:prstGeom prst="rect">
                            <a:avLst/>
                          </a:prstGeom>
                          <a:solidFill>
                            <a:srgbClr val="FFFFFF"/>
                          </a:solidFill>
                          <a:ln w="9525">
                            <a:solidFill>
                              <a:srgbClr val="000000"/>
                            </a:solidFill>
                            <a:miter lim="800000"/>
                            <a:headEnd/>
                            <a:tailEnd/>
                          </a:ln>
                        </wps:spPr>
                        <wps:txbx>
                          <w:txbxContent>
                            <w:p w14:paraId="396C83BF" w14:textId="77777777" w:rsidR="00882372" w:rsidRPr="00F234F8" w:rsidRDefault="00882372" w:rsidP="005B3349">
                              <w:pPr>
                                <w:rPr>
                                  <w:sz w:val="16"/>
                                  <w:szCs w:val="16"/>
                                </w:rPr>
                              </w:pPr>
                              <w:r w:rsidRPr="00F234F8">
                                <w:rPr>
                                  <w:rFonts w:eastAsia="Arial Unicode MS"/>
                                  <w:sz w:val="16"/>
                                  <w:szCs w:val="16"/>
                                  <w:lang w:val="pl"/>
                                </w:rPr>
                                <w:t>Czy Państwa przedsiębiorstwo jest pulą pracowników, do których mają zastosowanie warunki zatrudnienia i wynagrodzenia stosowane w CAO obowiązującym w branży, w której są zatrudnieni pracownicy, uzgodnionym dwustronnie przez organizacje reprezentacji pracowników i pracodawców?</w:t>
                              </w:r>
                            </w:p>
                          </w:txbxContent>
                        </wps:txbx>
                        <wps:bodyPr rot="0" vert="horz" wrap="square" lIns="91440" tIns="45720" rIns="91440" bIns="45720" anchor="t" anchorCtr="0" upright="1">
                          <a:noAutofit/>
                        </wps:bodyPr>
                      </wps:wsp>
                      <wps:wsp>
                        <wps:cNvPr id="42" name="Line 56"/>
                        <wps:cNvCnPr>
                          <a:cxnSpLocks noChangeShapeType="1"/>
                          <a:stCxn id="4" idx="3"/>
                        </wps:cNvCnPr>
                        <wps:spPr bwMode="auto">
                          <a:xfrm>
                            <a:off x="6409" y="4522"/>
                            <a:ext cx="2043" cy="58"/>
                          </a:xfrm>
                          <a:prstGeom prst="line">
                            <a:avLst/>
                          </a:prstGeom>
                          <a:noFill/>
                          <a:ln w="9525">
                            <a:solidFill>
                              <a:srgbClr val="000000"/>
                            </a:solidFill>
                            <a:round/>
                            <a:headEnd/>
                            <a:tailEnd type="arrow" w="med" len="me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43" name="Text Box 58"/>
                        <wps:cNvSpPr txBox="1">
                          <a:spLocks noChangeArrowheads="1"/>
                        </wps:cNvSpPr>
                        <wps:spPr bwMode="auto">
                          <a:xfrm>
                            <a:off x="2698" y="14487"/>
                            <a:ext cx="720" cy="3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0DEA1692" w14:textId="77777777" w:rsidR="00882372" w:rsidRPr="00766A4D" w:rsidRDefault="00882372" w:rsidP="005B3349">
                              <w:pPr>
                                <w:rPr>
                                  <w:rFonts w:cs="Arial"/>
                                  <w:sz w:val="18"/>
                                  <w:szCs w:val="18"/>
                                </w:rPr>
                              </w:pPr>
                              <w:r>
                                <w:rPr>
                                  <w:rFonts w:cs="Arial"/>
                                  <w:sz w:val="18"/>
                                  <w:szCs w:val="18"/>
                                  <w:lang w:val="pl"/>
                                </w:rPr>
                                <w:t>Nie</w:t>
                              </w:r>
                            </w:p>
                          </w:txbxContent>
                        </wps:txbx>
                        <wps:bodyPr rot="0" vert="horz" wrap="square" lIns="91440" tIns="45720" rIns="91440" bIns="45720" anchor="t" anchorCtr="0" upright="1">
                          <a:noAutofit/>
                        </wps:bodyPr>
                      </wps:wsp>
                      <wps:wsp>
                        <wps:cNvPr id="44" name="Text Box 13"/>
                        <wps:cNvSpPr txBox="1">
                          <a:spLocks noChangeArrowheads="1"/>
                        </wps:cNvSpPr>
                        <wps:spPr bwMode="auto">
                          <a:xfrm>
                            <a:off x="2874" y="3023"/>
                            <a:ext cx="720" cy="3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40391491" w14:textId="77777777" w:rsidR="00882372" w:rsidRPr="00766A4D" w:rsidRDefault="00882372" w:rsidP="005B3349">
                              <w:pPr>
                                <w:pStyle w:val="Normaalweb"/>
                                <w:rPr>
                                  <w:sz w:val="18"/>
                                  <w:szCs w:val="18"/>
                                </w:rPr>
                              </w:pPr>
                              <w:r>
                                <w:rPr>
                                  <w:rFonts w:ascii="Arial" w:hAnsi="Arial" w:cs="Arial"/>
                                  <w:sz w:val="18"/>
                                  <w:szCs w:val="18"/>
                                  <w:lang w:val="pl"/>
                                </w:rPr>
                                <w:t>Tak</w:t>
                              </w:r>
                            </w:p>
                          </w:txbxContent>
                        </wps:txbx>
                        <wps:bodyPr rot="0" vert="horz" wrap="square" lIns="91440" tIns="45720" rIns="91440" bIns="45720" anchor="t" anchorCtr="0" upright="1">
                          <a:noAutofit/>
                        </wps:bodyPr>
                      </wps:wsp>
                      <wps:wsp>
                        <wps:cNvPr id="45" name="Text Box 48"/>
                        <wps:cNvSpPr txBox="1">
                          <a:spLocks noChangeArrowheads="1"/>
                        </wps:cNvSpPr>
                        <wps:spPr bwMode="auto">
                          <a:xfrm>
                            <a:off x="1456" y="3299"/>
                            <a:ext cx="4377" cy="457"/>
                          </a:xfrm>
                          <a:prstGeom prst="rect">
                            <a:avLst/>
                          </a:prstGeom>
                          <a:solidFill>
                            <a:srgbClr val="FFFFFF"/>
                          </a:solidFill>
                          <a:ln w="9525">
                            <a:solidFill>
                              <a:srgbClr val="000000"/>
                            </a:solidFill>
                            <a:miter lim="800000"/>
                            <a:headEnd/>
                            <a:tailEnd/>
                          </a:ln>
                        </wps:spPr>
                        <wps:txbx>
                          <w:txbxContent>
                            <w:p w14:paraId="15962D9E" w14:textId="77777777" w:rsidR="00882372" w:rsidRPr="00766A4D" w:rsidRDefault="00882372" w:rsidP="005B3349">
                              <w:pPr>
                                <w:pStyle w:val="Normaalweb"/>
                                <w:jc w:val="both"/>
                                <w:rPr>
                                  <w:sz w:val="18"/>
                                  <w:szCs w:val="18"/>
                                </w:rPr>
                              </w:pPr>
                              <w:r w:rsidRPr="00F234F8">
                                <w:rPr>
                                  <w:rFonts w:ascii="Helvetica" w:hAnsi="Helvetica" w:cs="Helvetica"/>
                                  <w:sz w:val="16"/>
                                  <w:szCs w:val="16"/>
                                  <w:lang w:val="pl"/>
                                </w:rPr>
                                <w:t>Czy Państwa przedsiębiorstwo jest członkiem NBBU (Holenderskiego Związku Agencji Pośrednictwa Pracy i Pracy Tymczasowej</w:t>
                              </w:r>
                              <w:r>
                                <w:rPr>
                                  <w:rFonts w:ascii="Helvetica" w:hAnsi="Helvetica" w:cs="Helvetica"/>
                                  <w:sz w:val="18"/>
                                  <w:szCs w:val="18"/>
                                  <w:lang w:val="pl"/>
                                </w:rPr>
                                <w:t>)?</w:t>
                              </w:r>
                            </w:p>
                          </w:txbxContent>
                        </wps:txbx>
                        <wps:bodyPr rot="0" vert="horz" wrap="square" lIns="91440" tIns="45720" rIns="91440" bIns="45720" anchor="t" anchorCtr="0" upright="1">
                          <a:noAutofit/>
                        </wps:bodyPr>
                      </wps:wsp>
                      <wps:wsp>
                        <wps:cNvPr id="46" name="Text Box 51"/>
                        <wps:cNvSpPr txBox="1">
                          <a:spLocks noChangeArrowheads="1"/>
                        </wps:cNvSpPr>
                        <wps:spPr bwMode="auto">
                          <a:xfrm>
                            <a:off x="5962" y="3348"/>
                            <a:ext cx="720" cy="3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alpha val="0"/>
                                  </a:srgbClr>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alpha val="0"/>
                                  </a:srgbClr>
                                </a:solidFill>
                                <a:miter lim="800000"/>
                                <a:headEnd/>
                                <a:tailEnd/>
                              </a14:hiddenLine>
                            </a:ext>
                          </a:extLst>
                        </wps:spPr>
                        <wps:txbx>
                          <w:txbxContent>
                            <w:p w14:paraId="46904C77" w14:textId="77777777" w:rsidR="00882372" w:rsidRPr="00766A4D" w:rsidRDefault="00882372" w:rsidP="005B3349">
                              <w:pPr>
                                <w:pStyle w:val="Normaalweb"/>
                              </w:pPr>
                              <w:r>
                                <w:rPr>
                                  <w:rFonts w:ascii="Arial" w:hAnsi="Arial" w:cs="Arial"/>
                                  <w:sz w:val="20"/>
                                  <w:szCs w:val="20"/>
                                  <w:lang w:val="pl"/>
                                </w:rPr>
                                <w:t>Tak</w:t>
                              </w:r>
                            </w:p>
                          </w:txbxContent>
                        </wps:txbx>
                        <wps:bodyPr rot="0" vert="horz" wrap="square" lIns="91440" tIns="45720" rIns="91440" bIns="45720" anchor="t" anchorCtr="0" upright="1">
                          <a:noAutofit/>
                        </wps:bodyPr>
                      </wps:wsp>
                      <wps:wsp>
                        <wps:cNvPr id="47" name="Text Box 53"/>
                        <wps:cNvSpPr txBox="1">
                          <a:spLocks noChangeArrowheads="1"/>
                        </wps:cNvSpPr>
                        <wps:spPr bwMode="auto">
                          <a:xfrm>
                            <a:off x="6793" y="2872"/>
                            <a:ext cx="1799" cy="90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00"/>
                                </a:solidFill>
                              </a14:hiddenFill>
                            </a:ext>
                          </a:extLst>
                        </wps:spPr>
                        <wps:txbx>
                          <w:txbxContent>
                            <w:p w14:paraId="255D714F" w14:textId="77777777" w:rsidR="00882372" w:rsidRPr="00766A4D" w:rsidRDefault="00882372" w:rsidP="005B3349">
                              <w:pPr>
                                <w:pStyle w:val="Normaalweb"/>
                                <w:rPr>
                                  <w:sz w:val="18"/>
                                  <w:szCs w:val="18"/>
                                </w:rPr>
                              </w:pPr>
                              <w:r>
                                <w:rPr>
                                  <w:rFonts w:ascii="Helvetica" w:hAnsi="Helvetica" w:cs="Helvetica"/>
                                  <w:sz w:val="18"/>
                                  <w:szCs w:val="18"/>
                                  <w:lang w:val="pl"/>
                                </w:rPr>
                                <w:t>Obowiązuje Państwa układ NBBU-CAO*.</w:t>
                              </w:r>
                            </w:p>
                          </w:txbxContent>
                        </wps:txbx>
                        <wps:bodyPr rot="0" vert="horz" wrap="square" lIns="91440" tIns="45720" rIns="91440" bIns="45720" anchor="t" anchorCtr="0" upright="1">
                          <a:noAutofit/>
                        </wps:bodyPr>
                      </wps:wsp>
                      <wps:wsp>
                        <wps:cNvPr id="48" name="Line 50"/>
                        <wps:cNvCnPr/>
                        <wps:spPr bwMode="auto">
                          <a:xfrm>
                            <a:off x="2725" y="2942"/>
                            <a:ext cx="1" cy="356"/>
                          </a:xfrm>
                          <a:prstGeom prst="line">
                            <a:avLst/>
                          </a:prstGeom>
                          <a:noFill/>
                          <a:ln w="9525">
                            <a:solidFill>
                              <a:srgbClr val="000000"/>
                            </a:solidFill>
                            <a:round/>
                            <a:headEnd/>
                            <a:tailEnd type="arrow" w="med" len="me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49" name="Line 50"/>
                        <wps:cNvCnPr/>
                        <wps:spPr bwMode="auto">
                          <a:xfrm>
                            <a:off x="5786" y="3358"/>
                            <a:ext cx="1007" cy="1"/>
                          </a:xfrm>
                          <a:prstGeom prst="line">
                            <a:avLst/>
                          </a:prstGeom>
                          <a:noFill/>
                          <a:ln w="9525">
                            <a:solidFill>
                              <a:srgbClr val="000000"/>
                            </a:solidFill>
                            <a:round/>
                            <a:headEnd/>
                            <a:tailEnd type="arrow" w="med" len="me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wps:wsp>
                        <wps:cNvPr id="50" name="Text Box 14"/>
                        <wps:cNvSpPr txBox="1">
                          <a:spLocks noChangeArrowheads="1"/>
                        </wps:cNvSpPr>
                        <wps:spPr bwMode="auto">
                          <a:xfrm>
                            <a:off x="2874" y="3685"/>
                            <a:ext cx="720" cy="3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3D469CDA" w14:textId="77777777" w:rsidR="00882372" w:rsidRPr="00766A4D" w:rsidRDefault="00882372" w:rsidP="005B3349">
                              <w:pPr>
                                <w:pStyle w:val="Normaalweb"/>
                                <w:rPr>
                                  <w:sz w:val="18"/>
                                  <w:szCs w:val="18"/>
                                </w:rPr>
                              </w:pPr>
                              <w:r>
                                <w:rPr>
                                  <w:rFonts w:ascii="Arial" w:hAnsi="Arial" w:cs="Arial"/>
                                  <w:sz w:val="18"/>
                                  <w:szCs w:val="18"/>
                                  <w:lang w:val="pl"/>
                                </w:rPr>
                                <w:t>Nie</w:t>
                              </w:r>
                            </w:p>
                          </w:txbxContent>
                        </wps:txbx>
                        <wps:bodyPr rot="0" vert="horz" wrap="square" lIns="91440" tIns="45720" rIns="91440" bIns="45720" anchor="t" anchorCtr="0" upright="1">
                          <a:noAutofit/>
                        </wps:bodyPr>
                      </wps:wsp>
                      <wps:wsp>
                        <wps:cNvPr id="51" name="Text Box 16"/>
                        <wps:cNvSpPr txBox="1">
                          <a:spLocks noChangeArrowheads="1"/>
                        </wps:cNvSpPr>
                        <wps:spPr bwMode="auto">
                          <a:xfrm>
                            <a:off x="6828" y="5396"/>
                            <a:ext cx="720" cy="3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5BDE2FDE" w14:textId="77777777" w:rsidR="00882372" w:rsidRPr="00766A4D" w:rsidRDefault="00882372" w:rsidP="005B3349">
                              <w:pPr>
                                <w:pStyle w:val="Normaalweb"/>
                              </w:pPr>
                              <w:r>
                                <w:rPr>
                                  <w:rFonts w:ascii="Arial" w:hAnsi="Arial" w:cs="Arial"/>
                                  <w:sz w:val="18"/>
                                  <w:szCs w:val="18"/>
                                  <w:lang w:val="pl"/>
                                </w:rPr>
                                <w:t>Tak</w:t>
                              </w:r>
                            </w:p>
                          </w:txbxContent>
                        </wps:txbx>
                        <wps:bodyPr rot="0" vert="horz" wrap="square" lIns="91440" tIns="45720" rIns="91440" bIns="45720" anchor="t" anchorCtr="0" upright="1">
                          <a:noAutofit/>
                        </wps:bodyPr>
                      </wps:wsp>
                    </wpg:wgp>
                  </a:graphicData>
                </a:graphic>
              </wp:inline>
            </w:drawing>
          </mc:Choice>
          <mc:Fallback>
            <w:pict>
              <v:group w14:anchorId="2A7D9252" id="Papier 159" o:spid="_x0000_s1029" style="width:486pt;height:639pt;mso-position-horizontal-relative:char;mso-position-vertical-relative:line" coordorigin="1438,2067" coordsize="9720,1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">
                <v:rect id="AutoShape 48" o:spid="_x0000_s1030" style="position:absolute;left:1438;top:2067;width:9720;height:1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shape id="Text Box 4" o:spid="_x0000_s1031" type="#_x0000_t202" style="position:absolute;left:1438;top:3985;width:4971;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31B7DABE" w14:textId="77777777" w:rsidR="00882372" w:rsidRPr="00766A4D" w:rsidRDefault="00882372" w:rsidP="005B3349">
                        <w:pPr>
                          <w:rPr>
                            <w:sz w:val="18"/>
                            <w:szCs w:val="18"/>
                          </w:rPr>
                        </w:pPr>
                        <w:r>
                          <w:rPr>
                            <w:sz w:val="18"/>
                            <w:szCs w:val="18"/>
                            <w:lang w:val="pl"/>
                          </w:rPr>
                          <w:t xml:space="preserve">Czy Państwa przedsiębiorstwo uzyskało od Ministerstwa Spraw Społecznych i Zatrudnienia zwolnienie z obowiązku przestrzegania ogłoszonego jako ogólnie obowiązującego układu </w:t>
                        </w:r>
                        <w:r>
                          <w:rPr>
                            <w:i/>
                            <w:iCs/>
                            <w:sz w:val="18"/>
                            <w:szCs w:val="18"/>
                            <w:lang w:val="pl"/>
                          </w:rPr>
                          <w:t>CAO (dla pracowników tymczasowych)</w:t>
                        </w:r>
                        <w:r>
                          <w:rPr>
                            <w:sz w:val="18"/>
                            <w:szCs w:val="18"/>
                            <w:lang w:val="pl"/>
                          </w:rPr>
                          <w:t>?</w:t>
                        </w:r>
                      </w:p>
                    </w:txbxContent>
                  </v:textbox>
                </v:shape>
                <v:shape id="Text Box 5" o:spid="_x0000_s1032" type="#_x0000_t202" style="position:absolute;left:1438;top:5346;width:5303;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073E5D3C" w14:textId="77777777" w:rsidR="00882372" w:rsidRPr="00766A4D" w:rsidRDefault="00882372" w:rsidP="005B3349">
                        <w:pPr>
                          <w:rPr>
                            <w:sz w:val="18"/>
                            <w:szCs w:val="18"/>
                          </w:rPr>
                        </w:pPr>
                        <w:r>
                          <w:rPr>
                            <w:sz w:val="18"/>
                            <w:szCs w:val="18"/>
                            <w:lang w:val="pl"/>
                          </w:rPr>
                          <w:t xml:space="preserve">Czy Państwa przedsiębiorstwo uzyskało od stron CAO zwolnienie z obowiązku przestrzegania ogłoszonego jako ogólnie obowiązującego układu </w:t>
                        </w:r>
                        <w:r>
                          <w:rPr>
                            <w:i/>
                            <w:iCs/>
                            <w:sz w:val="18"/>
                            <w:szCs w:val="18"/>
                            <w:lang w:val="pl"/>
                          </w:rPr>
                          <w:t>CAO (dla pracowników tymczasowych)</w:t>
                        </w:r>
                        <w:r>
                          <w:rPr>
                            <w:sz w:val="18"/>
                            <w:szCs w:val="18"/>
                            <w:lang w:val="pl"/>
                          </w:rPr>
                          <w:t>?</w:t>
                        </w:r>
                      </w:p>
                    </w:txbxContent>
                  </v:textbox>
                </v:shape>
                <v:shape id="Text Box 6" o:spid="_x0000_s1033" type="#_x0000_t202" style="position:absolute;left:1438;top:6649;width:3421;height: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" filled="f">
                  <v:textbox>
                    <w:txbxContent>
                      <w:p w14:paraId="4A348634" w14:textId="77777777" w:rsidR="00882372" w:rsidRPr="00766A4D" w:rsidRDefault="00882372" w:rsidP="005B3349">
                        <w:pPr>
                          <w:rPr>
                            <w:sz w:val="18"/>
                            <w:szCs w:val="18"/>
                          </w:rPr>
                        </w:pPr>
                        <w:r>
                          <w:rPr>
                            <w:sz w:val="18"/>
                            <w:szCs w:val="18"/>
                            <w:lang w:val="pl"/>
                          </w:rPr>
                          <w:t>Czy Państwa przedsiębiorstwo podlega CAO dla innej branży?</w:t>
                        </w:r>
                      </w:p>
                      <w:p w14:paraId="5C0D453E" w14:textId="77777777" w:rsidR="00882372" w:rsidRDefault="00882372" w:rsidP="005B3349"/>
                    </w:txbxContent>
                  </v:textbox>
                </v:shape>
                <v:shape id="Text Box 7" o:spid="_x0000_s1034" type="#_x0000_t202" style="position:absolute;left:1438;top:8066;width:4524;height: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49611C61" w14:textId="77777777" w:rsidR="00882372" w:rsidRPr="00766A4D" w:rsidRDefault="00882372" w:rsidP="005B3349">
                        <w:pPr>
                          <w:rPr>
                            <w:sz w:val="18"/>
                            <w:szCs w:val="18"/>
                          </w:rPr>
                        </w:pPr>
                        <w:r>
                          <w:rPr>
                            <w:sz w:val="18"/>
                            <w:szCs w:val="18"/>
                            <w:lang w:val="pl"/>
                          </w:rPr>
                          <w:t>Czy Państwa przedsiębiorstwo zajmuje się w 100% udostępnianiem pracowników i nie prowadzi poza tym żadnej innej działalności gospodarczej?</w:t>
                        </w:r>
                      </w:p>
                      <w:p w14:paraId="2D8A8CC2" w14:textId="77777777" w:rsidR="00882372" w:rsidRDefault="00882372" w:rsidP="005B3349">
                        <w:pPr>
                          <w:jc w:val="both"/>
                        </w:pPr>
                      </w:p>
                    </w:txbxContent>
                  </v:textbox>
                </v:shape>
                <v:shape id="Text Box 8" o:spid="_x0000_s1035" type="#_x0000_t202" style="position:absolute;left:1438;top:9489;width:5244;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CA5D4F8" w14:textId="77777777" w:rsidR="00882372" w:rsidRPr="00766A4D" w:rsidRDefault="00882372" w:rsidP="005B3349">
                        <w:pPr>
                          <w:rPr>
                            <w:rFonts w:eastAsia="Arial Unicode MS"/>
                            <w:sz w:val="18"/>
                            <w:szCs w:val="18"/>
                          </w:rPr>
                        </w:pPr>
                        <w:r>
                          <w:rPr>
                            <w:rFonts w:eastAsia="Arial Unicode MS"/>
                            <w:sz w:val="18"/>
                            <w:szCs w:val="18"/>
                            <w:lang w:val="pl"/>
                          </w:rPr>
                          <w:t>Czy Państwa przedsiębiorstwo udostępnia tymczasowo przynajmniej 25% pracowników w innej branży niż ta, w odniesieniu do której wcześniej podali Państwo, że CAO dla tej branży obowiązuje także Państwa przedsiębiorstwo?</w:t>
                        </w:r>
                      </w:p>
                      <w:p w14:paraId="70E7F0B4" w14:textId="77777777" w:rsidR="00882372" w:rsidRDefault="00882372" w:rsidP="005B3349"/>
                    </w:txbxContent>
                  </v:textbox>
                </v:shape>
                <v:shape id="Text Box 9" o:spid="_x0000_s1036" type="#_x0000_t202" style="position:absolute;left:1442;top:11044;width:4579;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56EB006B" w14:textId="77777777" w:rsidR="00882372" w:rsidRPr="00766A4D" w:rsidRDefault="00882372" w:rsidP="005B3349">
                        <w:pPr>
                          <w:rPr>
                            <w:rFonts w:eastAsia="Arial Unicode MS"/>
                            <w:sz w:val="18"/>
                            <w:szCs w:val="18"/>
                          </w:rPr>
                        </w:pPr>
                        <w:r>
                          <w:rPr>
                            <w:rFonts w:eastAsia="Arial Unicode MS"/>
                            <w:sz w:val="18"/>
                            <w:szCs w:val="18"/>
                            <w:lang w:val="pl"/>
                          </w:rPr>
                          <w:t>Czy Państwa przedsiębiorstwo udostępnia tymczasowo przynajmniej 15% pracowników w oparciu o umowy o pracę tymczasową z klauzulą o tymczasowym charakterze zatrudnienia?</w:t>
                        </w:r>
                      </w:p>
                      <w:p w14:paraId="107BFC6A" w14:textId="77777777" w:rsidR="00882372" w:rsidRDefault="00882372" w:rsidP="005B3349"/>
                    </w:txbxContent>
                  </v:textbox>
                </v:shape>
                <v:shape id="Text Box 10" o:spid="_x0000_s1037" type="#_x0000_t202" style="position:absolute;left:1456;top:12497;width:5964;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319BCC45" w14:textId="77777777" w:rsidR="00882372" w:rsidRPr="00766A4D" w:rsidRDefault="00882372" w:rsidP="005B3349">
                        <w:pPr>
                          <w:rPr>
                            <w:sz w:val="18"/>
                            <w:szCs w:val="18"/>
                          </w:rPr>
                        </w:pPr>
                        <w:r>
                          <w:rPr>
                            <w:rFonts w:eastAsia="Arial Unicode MS"/>
                            <w:sz w:val="18"/>
                            <w:szCs w:val="18"/>
                            <w:lang w:val="pl"/>
                          </w:rPr>
                          <w:t>Czy Państwa przedsiębiorstwo jest częścią koncernu, który podlega innemu, wcześniej wymienionemu przez Państwa układowi CAO?</w:t>
                        </w:r>
                      </w:p>
                    </w:txbxContent>
                  </v:textbox>
                </v:shape>
                <v:shape id="Text Box 14" o:spid="_x0000_s1038" type="#_x0000_t202" style="position:absolute;left:2874;top:4980;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0F02EDA" w14:textId="77777777" w:rsidR="00882372" w:rsidRPr="00766A4D" w:rsidRDefault="00882372" w:rsidP="005B3349">
                        <w:pPr>
                          <w:rPr>
                            <w:rFonts w:cs="Arial"/>
                            <w:sz w:val="18"/>
                            <w:szCs w:val="18"/>
                          </w:rPr>
                        </w:pPr>
                        <w:r>
                          <w:rPr>
                            <w:rFonts w:cs="Arial"/>
                            <w:sz w:val="18"/>
                            <w:szCs w:val="18"/>
                            <w:lang w:val="pl"/>
                          </w:rPr>
                          <w:t>Nie</w:t>
                        </w:r>
                      </w:p>
                    </w:txbxContent>
                  </v:textbox>
                </v:shape>
                <v:shape id="Text Box 15" o:spid="_x0000_s1039" type="#_x0000_t202" style="position:absolute;left:8458;top:4227;width:216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97B8100" w14:textId="77777777" w:rsidR="00882372" w:rsidRPr="00766A4D" w:rsidRDefault="00882372" w:rsidP="005B3349">
                        <w:pPr>
                          <w:rPr>
                            <w:sz w:val="18"/>
                            <w:szCs w:val="18"/>
                          </w:rPr>
                        </w:pPr>
                        <w:r>
                          <w:rPr>
                            <w:sz w:val="18"/>
                            <w:szCs w:val="18"/>
                            <w:lang w:val="pl"/>
                          </w:rPr>
                          <w:t xml:space="preserve">W stosunku do Państwa przedsiębiorstwa </w:t>
                        </w:r>
                        <w:r>
                          <w:rPr>
                            <w:b/>
                            <w:bCs/>
                            <w:sz w:val="18"/>
                            <w:szCs w:val="18"/>
                            <w:lang w:val="pl"/>
                          </w:rPr>
                          <w:t>nie</w:t>
                        </w:r>
                        <w:r>
                          <w:rPr>
                            <w:sz w:val="18"/>
                            <w:szCs w:val="18"/>
                            <w:lang w:val="pl"/>
                          </w:rPr>
                          <w:t xml:space="preserve"> obowiązuje </w:t>
                        </w:r>
                        <w:r>
                          <w:rPr>
                            <w:i/>
                            <w:iCs/>
                            <w:sz w:val="18"/>
                            <w:szCs w:val="18"/>
                            <w:lang w:val="pl"/>
                          </w:rPr>
                          <w:t>CAO (dla pracowników tymczasowych)</w:t>
                        </w:r>
                        <w:r>
                          <w:rPr>
                            <w:sz w:val="18"/>
                            <w:szCs w:val="18"/>
                            <w:lang w:val="pl"/>
                          </w:rPr>
                          <w:t>.</w:t>
                        </w:r>
                      </w:p>
                    </w:txbxContent>
                  </v:textbox>
                </v:shape>
                <v:shape id="Text Box 16" o:spid="_x0000_s1040" type="#_x0000_t202" style="position:absolute;left:6828;top:4634;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52FBCD8A" w14:textId="77777777" w:rsidR="00882372" w:rsidRPr="00766A4D" w:rsidRDefault="00882372" w:rsidP="005B3349">
                        <w:pPr>
                          <w:rPr>
                            <w:rFonts w:cs="Arial"/>
                            <w:sz w:val="18"/>
                            <w:szCs w:val="18"/>
                          </w:rPr>
                        </w:pPr>
                        <w:r>
                          <w:rPr>
                            <w:rFonts w:cs="Arial"/>
                            <w:sz w:val="18"/>
                            <w:szCs w:val="18"/>
                            <w:lang w:val="pl"/>
                          </w:rPr>
                          <w:t>Tak</w:t>
                        </w:r>
                      </w:p>
                    </w:txbxContent>
                  </v:textbox>
                </v:shape>
                <v:shape id="Text Box 17" o:spid="_x0000_s1041" type="#_x0000_t202" style="position:absolute;left:2874;top:6225;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3826197" w14:textId="77777777" w:rsidR="00882372" w:rsidRPr="00766A4D" w:rsidRDefault="00882372" w:rsidP="005B3349">
                        <w:pPr>
                          <w:rPr>
                            <w:rFonts w:cs="Arial"/>
                            <w:sz w:val="18"/>
                            <w:szCs w:val="18"/>
                          </w:rPr>
                        </w:pPr>
                        <w:r>
                          <w:rPr>
                            <w:rFonts w:cs="Arial"/>
                            <w:sz w:val="18"/>
                            <w:szCs w:val="18"/>
                            <w:lang w:val="pl"/>
                          </w:rPr>
                          <w:t>Nie</w:t>
                        </w:r>
                      </w:p>
                    </w:txbxContent>
                  </v:textbox>
                </v:shape>
                <v:shape id="Text Box 18" o:spid="_x0000_s1042" type="#_x0000_t202" style="position:absolute;left:5113;top:6689;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409C9F4" w14:textId="77777777" w:rsidR="00882372" w:rsidRPr="00766A4D" w:rsidRDefault="00882372" w:rsidP="005B3349">
                        <w:pPr>
                          <w:rPr>
                            <w:rFonts w:cs="Arial"/>
                            <w:sz w:val="18"/>
                            <w:szCs w:val="18"/>
                          </w:rPr>
                        </w:pPr>
                        <w:r>
                          <w:rPr>
                            <w:rFonts w:cs="Arial"/>
                            <w:sz w:val="18"/>
                            <w:szCs w:val="18"/>
                            <w:lang w:val="pl"/>
                          </w:rPr>
                          <w:t>Nie</w:t>
                        </w:r>
                      </w:p>
                    </w:txbxContent>
                  </v:textbox>
                </v:shape>
                <v:line id="Line 19" o:spid="_x0000_s1043" style="position:absolute;visibility:visible;mso-wrap-style:square" from="4860,7023" to="6120,7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">
                  <v:stroke endarrow="open"/>
                </v:line>
                <v:shape id="Text Box 20" o:spid="_x0000_s1044" type="#_x0000_t202" style="position:absolute;left:6116;top:6663;width:234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" filled="f">
                  <v:textbox>
                    <w:txbxContent>
                      <w:p w14:paraId="39CC426E" w14:textId="77777777" w:rsidR="00882372" w:rsidRPr="00766A4D" w:rsidRDefault="00882372" w:rsidP="005B3349">
                        <w:pPr>
                          <w:rPr>
                            <w:sz w:val="18"/>
                            <w:szCs w:val="18"/>
                          </w:rPr>
                        </w:pPr>
                        <w:r>
                          <w:rPr>
                            <w:i/>
                            <w:iCs/>
                            <w:sz w:val="18"/>
                            <w:szCs w:val="18"/>
                            <w:lang w:val="pl"/>
                          </w:rPr>
                          <w:t>CAO (dla pracowników tymczasowych)</w:t>
                        </w:r>
                        <w:r>
                          <w:rPr>
                            <w:sz w:val="18"/>
                            <w:szCs w:val="18"/>
                            <w:lang w:val="pl"/>
                          </w:rPr>
                          <w:t xml:space="preserve"> Państwa </w:t>
                        </w:r>
                        <w:r>
                          <w:rPr>
                            <w:b/>
                            <w:bCs/>
                            <w:sz w:val="18"/>
                            <w:szCs w:val="18"/>
                            <w:lang w:val="pl"/>
                          </w:rPr>
                          <w:t>obowiązuje</w:t>
                        </w:r>
                        <w:r>
                          <w:rPr>
                            <w:sz w:val="18"/>
                            <w:szCs w:val="18"/>
                            <w:lang w:val="pl"/>
                          </w:rPr>
                          <w:t>.</w:t>
                        </w:r>
                      </w:p>
                    </w:txbxContent>
                  </v:textbox>
                </v:shape>
                <v:shape id="Text Box 21" o:spid="_x0000_s1045" type="#_x0000_t202" style="position:absolute;left:2738;top:770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3C0F7732" w14:textId="77777777" w:rsidR="00882372" w:rsidRPr="00766A4D" w:rsidRDefault="00882372" w:rsidP="005B3349">
                        <w:pPr>
                          <w:rPr>
                            <w:rFonts w:cs="Arial"/>
                            <w:sz w:val="18"/>
                            <w:szCs w:val="18"/>
                          </w:rPr>
                        </w:pPr>
                        <w:r>
                          <w:rPr>
                            <w:rFonts w:cs="Arial"/>
                            <w:sz w:val="18"/>
                            <w:szCs w:val="18"/>
                            <w:lang w:val="pl"/>
                          </w:rPr>
                          <w:t>Tak</w:t>
                        </w:r>
                      </w:p>
                    </w:txbxContent>
                  </v:textbox>
                </v:shape>
                <v:line id="Line 22" o:spid="_x0000_s1046" style="position:absolute;flip:y;visibility:visible;mso-wrap-style:square" from="5980,8269" to="8819,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shape id="Text Box 23" o:spid="_x0000_s1047" type="#_x0000_t202" style="position:absolute;left:2755;top:9043;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52C55BEE" w14:textId="77777777" w:rsidR="00882372" w:rsidRPr="00766A4D" w:rsidRDefault="00882372" w:rsidP="005B3349">
                        <w:pPr>
                          <w:rPr>
                            <w:rFonts w:cs="Arial"/>
                            <w:sz w:val="18"/>
                            <w:szCs w:val="18"/>
                          </w:rPr>
                        </w:pPr>
                        <w:r>
                          <w:rPr>
                            <w:rFonts w:cs="Arial"/>
                            <w:sz w:val="18"/>
                            <w:szCs w:val="18"/>
                            <w:lang w:val="pl"/>
                          </w:rPr>
                          <w:t>Tak</w:t>
                        </w:r>
                      </w:p>
                    </w:txbxContent>
                  </v:textbox>
                </v:shape>
                <v:line id="Line 24" o:spid="_x0000_s1048" style="position:absolute;flip:y;visibility:visible;mso-wrap-style:square" from="8820,5748" to="8821,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">
                  <v:stroke endarrow="open"/>
                </v:line>
                <v:shape id="Text Box 25" o:spid="_x0000_s1049" type="#_x0000_t202" style="position:absolute;left:6478;top:7953;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47CF677C" w14:textId="77777777" w:rsidR="00882372" w:rsidRPr="00766A4D" w:rsidRDefault="00882372" w:rsidP="005B3349">
                        <w:pPr>
                          <w:rPr>
                            <w:rFonts w:cs="Arial"/>
                            <w:sz w:val="18"/>
                            <w:szCs w:val="18"/>
                          </w:rPr>
                        </w:pPr>
                        <w:r>
                          <w:rPr>
                            <w:rFonts w:cs="Arial"/>
                            <w:sz w:val="18"/>
                            <w:szCs w:val="18"/>
                            <w:lang w:val="pl"/>
                          </w:rPr>
                          <w:t>Nie</w:t>
                        </w:r>
                      </w:p>
                    </w:txbxContent>
                  </v:textbox>
                </v:shape>
                <v:line id="Line 26" o:spid="_x0000_s1050" style="position:absolute;visibility:visible;mso-wrap-style:square" from="6713,9779" to="9000,9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27" o:spid="_x0000_s1051" style="position:absolute;flip:y;visibility:visible;mso-wrap-style:square" from="9177,5756" to="9179,1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">
                  <v:stroke endarrow="open"/>
                </v:line>
                <v:shape id="Text Box 28" o:spid="_x0000_s1052" type="#_x0000_t202" style="position:absolute;left:7170;top:9434;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7C490EAF" w14:textId="77777777" w:rsidR="00882372" w:rsidRPr="00766A4D" w:rsidRDefault="00882372" w:rsidP="005B3349">
                        <w:pPr>
                          <w:rPr>
                            <w:rFonts w:cs="Arial"/>
                            <w:sz w:val="18"/>
                            <w:szCs w:val="18"/>
                          </w:rPr>
                        </w:pPr>
                        <w:r>
                          <w:rPr>
                            <w:rFonts w:cs="Arial"/>
                            <w:sz w:val="18"/>
                            <w:szCs w:val="18"/>
                            <w:lang w:val="pl"/>
                          </w:rPr>
                          <w:t>Nie</w:t>
                        </w:r>
                      </w:p>
                    </w:txbxContent>
                  </v:textbox>
                </v:shape>
                <v:shape id="Text Box 29" o:spid="_x0000_s1053" type="#_x0000_t202" style="position:absolute;left:2738;top:10605;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3DE38176" w14:textId="77777777" w:rsidR="00882372" w:rsidRPr="00766A4D" w:rsidRDefault="00882372" w:rsidP="005B3349">
                        <w:pPr>
                          <w:rPr>
                            <w:rFonts w:cs="Arial"/>
                            <w:sz w:val="18"/>
                            <w:szCs w:val="18"/>
                          </w:rPr>
                        </w:pPr>
                        <w:r>
                          <w:rPr>
                            <w:rFonts w:cs="Arial"/>
                            <w:sz w:val="18"/>
                            <w:szCs w:val="18"/>
                            <w:lang w:val="pl"/>
                          </w:rPr>
                          <w:t>Tak</w:t>
                        </w:r>
                      </w:p>
                    </w:txbxContent>
                  </v:textbox>
                </v:shape>
                <v:line id="Line 30" o:spid="_x0000_s1054" style="position:absolute;visibility:visible;mso-wrap-style:square" from="6049,11628" to="9179,1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shape id="Text Box 31" o:spid="_x0000_s1055" type="#_x0000_t202" style="position:absolute;left:6478;top:11297;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46DFE9DF" w14:textId="77777777" w:rsidR="00882372" w:rsidRPr="00766A4D" w:rsidRDefault="00882372" w:rsidP="005B3349">
                        <w:pPr>
                          <w:rPr>
                            <w:rFonts w:cs="Arial"/>
                            <w:sz w:val="18"/>
                            <w:szCs w:val="18"/>
                          </w:rPr>
                        </w:pPr>
                        <w:r>
                          <w:rPr>
                            <w:rFonts w:cs="Arial"/>
                            <w:sz w:val="18"/>
                            <w:szCs w:val="18"/>
                            <w:lang w:val="pl"/>
                          </w:rPr>
                          <w:t>Nie</w:t>
                        </w:r>
                      </w:p>
                    </w:txbxContent>
                  </v:textbox>
                </v:shape>
                <v:shape id="Text Box 32" o:spid="_x0000_s1056" type="#_x0000_t202" style="position:absolute;left:2874;top:12113;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237A124B" w14:textId="77777777" w:rsidR="00882372" w:rsidRPr="00766A4D" w:rsidRDefault="00882372" w:rsidP="005B3349">
                        <w:pPr>
                          <w:rPr>
                            <w:rFonts w:cs="Arial"/>
                            <w:sz w:val="18"/>
                            <w:szCs w:val="18"/>
                          </w:rPr>
                        </w:pPr>
                        <w:r>
                          <w:rPr>
                            <w:rFonts w:cs="Arial"/>
                            <w:sz w:val="18"/>
                            <w:szCs w:val="18"/>
                            <w:lang w:val="pl"/>
                          </w:rPr>
                          <w:t>Tak</w:t>
                        </w:r>
                      </w:p>
                    </w:txbxContent>
                  </v:textbox>
                </v:shape>
                <v:line id="Line 33" o:spid="_x0000_s1057" style="position:absolute;visibility:visible;mso-wrap-style:square" from="7420,13158" to="9538,13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shape id="Text Box 34" o:spid="_x0000_s1058" type="#_x0000_t202" style="position:absolute;left:7641;top:1279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C3D531B" w14:textId="77777777" w:rsidR="00882372" w:rsidRPr="00766A4D" w:rsidRDefault="00882372" w:rsidP="005B3349">
                        <w:pPr>
                          <w:rPr>
                            <w:rFonts w:cs="Arial"/>
                            <w:sz w:val="18"/>
                            <w:szCs w:val="18"/>
                          </w:rPr>
                        </w:pPr>
                        <w:r>
                          <w:rPr>
                            <w:rFonts w:cs="Arial"/>
                            <w:sz w:val="18"/>
                            <w:szCs w:val="18"/>
                            <w:lang w:val="pl"/>
                          </w:rPr>
                          <w:t>Tak</w:t>
                        </w:r>
                      </w:p>
                    </w:txbxContent>
                  </v:textbox>
                </v:shape>
                <v:shape id="Text Box 35" o:spid="_x0000_s1059" type="#_x0000_t202" style="position:absolute;left:2874;top:13371;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" filled="f" stroked="f">
                  <v:textbox>
                    <w:txbxContent>
                      <w:p w14:paraId="23605AB6" w14:textId="77777777" w:rsidR="00882372" w:rsidRPr="00766A4D" w:rsidRDefault="00882372" w:rsidP="005B3349">
                        <w:pPr>
                          <w:rPr>
                            <w:rFonts w:cs="Arial"/>
                          </w:rPr>
                        </w:pPr>
                        <w:r>
                          <w:rPr>
                            <w:rFonts w:cs="Arial"/>
                            <w:sz w:val="18"/>
                            <w:szCs w:val="18"/>
                            <w:lang w:val="pl"/>
                          </w:rPr>
                          <w:t>Nie</w:t>
                        </w:r>
                      </w:p>
                    </w:txbxContent>
                  </v:textbox>
                </v:shape>
                <v:line id="Line 36" o:spid="_x0000_s1060" style="position:absolute;visibility:visible;mso-wrap-style:square" from="6116,14119" to="9719,14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06/wwAAANwAAAAPAAAAZHJzL2Rvd25yZXYueG1sRE/LasJA&#10;FN0X/IfhCt3VSS2G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Xm9Ov8MAAADcAAAADwAA&#10;AAAAAAAAAAAAAAAHAgAAZHJzL2Rvd25yZXYueG1sUEsFBgAAAAADAAMAtwAAAPcCAAAAAA==&#10;"/>
                <v:shape id="Text Box 37" o:spid="_x0000_s1061" type="#_x0000_t202" style="position:absolute;left:7655;top:14111;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" filled="f" stroked="f">
                  <v:textbox>
                    <w:txbxContent>
                      <w:p w14:paraId="769DD90D" w14:textId="77777777" w:rsidR="00882372" w:rsidRPr="00766A4D" w:rsidRDefault="00882372" w:rsidP="005B3349">
                        <w:pPr>
                          <w:rPr>
                            <w:rFonts w:cs="Arial"/>
                            <w:sz w:val="18"/>
                            <w:szCs w:val="18"/>
                          </w:rPr>
                        </w:pPr>
                        <w:r>
                          <w:rPr>
                            <w:rFonts w:cs="Arial"/>
                            <w:sz w:val="18"/>
                            <w:szCs w:val="18"/>
                            <w:lang w:val="pl"/>
                          </w:rPr>
                          <w:t>Tak</w:t>
                        </w:r>
                      </w:p>
                    </w:txbxContent>
                  </v:textbox>
                </v:shape>
                <v:line id="Line 38" o:spid="_x0000_s1062" style="position:absolute;visibility:visible;mso-wrap-style:square" from="2698,4994" to="2698,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">
                  <v:stroke endarrow="open"/>
                </v:line>
                <v:line id="Line 39" o:spid="_x0000_s1063" style="position:absolute;visibility:visible;mso-wrap-style:square" from="2711,6246" to="2711,6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">
                  <v:stroke endarrow="open"/>
                </v:line>
                <v:line id="Line 40" o:spid="_x0000_s1064" style="position:absolute;visibility:visible;mso-wrap-style:square" from="2698,7617" to="2698,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">
                  <v:stroke endarrow="open"/>
                </v:line>
                <v:line id="Line 41" o:spid="_x0000_s1065" style="position:absolute;visibility:visible;mso-wrap-style:square" from="2682,8907" to="2684,9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">
                  <v:stroke endarrow="open"/>
                </v:line>
                <v:line id="Line 42" o:spid="_x0000_s1066" style="position:absolute;flip:y;visibility:visible;mso-wrap-style:square" from="9001,5748" to="9002,9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">
                  <v:stroke endarrow="open"/>
                </v:line>
                <v:line id="Line 43" o:spid="_x0000_s1067" style="position:absolute;visibility:visible;mso-wrap-style:square" from="2682,10617" to="2683,11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">
                  <v:stroke endarrow="open"/>
                </v:line>
                <v:line id="Line 44" o:spid="_x0000_s1068" style="position:absolute;visibility:visible;mso-wrap-style:square" from="2713,12117" to="2725,1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">
                  <v:stroke endarrow="open"/>
                </v:line>
                <v:line id="Line 45" o:spid="_x0000_s1069" style="position:absolute;visibility:visible;mso-wrap-style:square" from="2708,13237" to="2726,1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">
                  <v:stroke endarrow="open"/>
                </v:line>
                <v:line id="Line 46" o:spid="_x0000_s1070" style="position:absolute;flip:y;visibility:visible;mso-wrap-style:square" from="9537,5756" to="9538,1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">
                  <v:stroke endarrow="open"/>
                </v:line>
                <v:line id="Line 47" o:spid="_x0000_s1071" style="position:absolute;flip:y;visibility:visible;mso-wrap-style:square" from="9719,5751" to="9719,14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">
                  <v:stroke endarrow="open"/>
                </v:line>
                <v:line id="Line 50" o:spid="_x0000_s1072" style="position:absolute;visibility:visible;mso-wrap-style:square" from="2738,3685" to="2738,3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">
                  <v:stroke endarrow="open"/>
                </v:line>
                <v:line id="Line 54" o:spid="_x0000_s1073" style="position:absolute;visibility:visible;mso-wrap-style:square" from="6727,5371" to="8452,5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">
                  <v:stroke endarrow="open"/>
                </v:line>
                <v:shape id="Text Box 55" o:spid="_x0000_s1074" type="#_x0000_t202" style="position:absolute;left:1442;top:13656;width:5867;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396C83BF" w14:textId="77777777" w:rsidR="00882372" w:rsidRPr="00F234F8" w:rsidRDefault="00882372" w:rsidP="005B3349">
                        <w:pPr>
                          <w:rPr>
                            <w:sz w:val="16"/>
                            <w:szCs w:val="16"/>
                          </w:rPr>
                        </w:pPr>
                        <w:r w:rsidRPr="00F234F8">
                          <w:rPr>
                            <w:rFonts w:eastAsia="Arial Unicode MS"/>
                            <w:sz w:val="16"/>
                            <w:szCs w:val="16"/>
                            <w:lang w:val="pl"/>
                          </w:rPr>
                          <w:t>Czy Państwa przedsiębiorstwo jest pulą pracowników, do których mają zastosowanie warunki zatrudnienia i wynagrodzenia stosowane w CAO obowiązującym w branży, w której są zatrudnieni pracownicy, uzgodnionym dwustronnie przez organizacje reprezentacji pracowników i pracodawców?</w:t>
                        </w:r>
                      </w:p>
                    </w:txbxContent>
                  </v:textbox>
                </v:shape>
                <v:line id="Line 56" o:spid="_x0000_s1075" style="position:absolute;visibility:visible;mso-wrap-style:square" from="6409,4522" to="845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">
                  <v:stroke endarrow="open"/>
                </v:line>
                <v:shape id="Text Box 58" o:spid="_x0000_s1076" type="#_x0000_t202" style="position:absolute;left:2698;top:14487;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0DEA1692" w14:textId="77777777" w:rsidR="00882372" w:rsidRPr="00766A4D" w:rsidRDefault="00882372" w:rsidP="005B3349">
                        <w:pPr>
                          <w:rPr>
                            <w:rFonts w:cs="Arial"/>
                            <w:sz w:val="18"/>
                            <w:szCs w:val="18"/>
                          </w:rPr>
                        </w:pPr>
                        <w:r>
                          <w:rPr>
                            <w:rFonts w:cs="Arial"/>
                            <w:sz w:val="18"/>
                            <w:szCs w:val="18"/>
                            <w:lang w:val="pl"/>
                          </w:rPr>
                          <w:t>Nie</w:t>
                        </w:r>
                      </w:p>
                    </w:txbxContent>
                  </v:textbox>
                </v:shape>
                <v:shape id="Text Box 13" o:spid="_x0000_s1077" type="#_x0000_t202" style="position:absolute;left:2874;top:3023;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40391491" w14:textId="77777777" w:rsidR="00882372" w:rsidRPr="00766A4D" w:rsidRDefault="00882372" w:rsidP="005B3349">
                        <w:pPr>
                          <w:pStyle w:val="Normaalweb"/>
                          <w:rPr>
                            <w:sz w:val="18"/>
                            <w:szCs w:val="18"/>
                          </w:rPr>
                        </w:pPr>
                        <w:r>
                          <w:rPr>
                            <w:rFonts w:ascii="Arial" w:hAnsi="Arial" w:cs="Arial"/>
                            <w:sz w:val="18"/>
                            <w:szCs w:val="18"/>
                            <w:lang w:val="pl"/>
                          </w:rPr>
                          <w:t>Tak</w:t>
                        </w:r>
                      </w:p>
                    </w:txbxContent>
                  </v:textbox>
                </v:shape>
                <v:shape id="Text Box 48" o:spid="_x0000_s1078" type="#_x0000_t202" style="position:absolute;left:1456;top:3299;width:437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15962D9E" w14:textId="77777777" w:rsidR="00882372" w:rsidRPr="00766A4D" w:rsidRDefault="00882372" w:rsidP="005B3349">
                        <w:pPr>
                          <w:pStyle w:val="Normaalweb"/>
                          <w:jc w:val="both"/>
                          <w:rPr>
                            <w:sz w:val="18"/>
                            <w:szCs w:val="18"/>
                          </w:rPr>
                        </w:pPr>
                        <w:r w:rsidRPr="00F234F8">
                          <w:rPr>
                            <w:rFonts w:ascii="Helvetica" w:hAnsi="Helvetica" w:cs="Helvetica"/>
                            <w:sz w:val="16"/>
                            <w:szCs w:val="16"/>
                            <w:lang w:val="pl"/>
                          </w:rPr>
                          <w:t>Czy Państwa przedsiębiorstwo jest członkiem NBBU (Holenderskiego Związku Agencji Pośrednictwa Pracy i Pracy Tymczasowej</w:t>
                        </w:r>
                        <w:r>
                          <w:rPr>
                            <w:rFonts w:ascii="Helvetica" w:hAnsi="Helvetica" w:cs="Helvetica"/>
                            <w:sz w:val="18"/>
                            <w:szCs w:val="18"/>
                            <w:lang w:val="pl"/>
                          </w:rPr>
                          <w:t>)?</w:t>
                        </w:r>
                      </w:p>
                    </w:txbxContent>
                  </v:textbox>
                </v:shape>
                <v:shape id="Text Box 51" o:spid="_x0000_s1079" type="#_x0000_t202" style="position:absolute;left:5962;top:334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46904C77" w14:textId="77777777" w:rsidR="00882372" w:rsidRPr="00766A4D" w:rsidRDefault="00882372" w:rsidP="005B3349">
                        <w:pPr>
                          <w:pStyle w:val="Normaalweb"/>
                        </w:pPr>
                        <w:r>
                          <w:rPr>
                            <w:rFonts w:ascii="Arial" w:hAnsi="Arial" w:cs="Arial"/>
                            <w:sz w:val="20"/>
                            <w:szCs w:val="20"/>
                            <w:lang w:val="pl"/>
                          </w:rPr>
                          <w:t>Tak</w:t>
                        </w:r>
                      </w:p>
                    </w:txbxContent>
                  </v:textbox>
                </v:shape>
                <v:shape id="Text Box 53" o:spid="_x0000_s1080" type="#_x0000_t202" style="position:absolute;left:6793;top:2872;width:1799;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" filled="f">
                  <v:textbox>
                    <w:txbxContent>
                      <w:p w14:paraId="255D714F" w14:textId="77777777" w:rsidR="00882372" w:rsidRPr="00766A4D" w:rsidRDefault="00882372" w:rsidP="005B3349">
                        <w:pPr>
                          <w:pStyle w:val="Normaalweb"/>
                          <w:rPr>
                            <w:sz w:val="18"/>
                            <w:szCs w:val="18"/>
                          </w:rPr>
                        </w:pPr>
                        <w:r>
                          <w:rPr>
                            <w:rFonts w:ascii="Helvetica" w:hAnsi="Helvetica" w:cs="Helvetica"/>
                            <w:sz w:val="18"/>
                            <w:szCs w:val="18"/>
                            <w:lang w:val="pl"/>
                          </w:rPr>
                          <w:t>Obowiązuje Państwa układ NBBU-CAO*.</w:t>
                        </w:r>
                      </w:p>
                    </w:txbxContent>
                  </v:textbox>
                </v:shape>
                <v:line id="Line 50" o:spid="_x0000_s1081" style="position:absolute;visibility:visible;mso-wrap-style:square" from="2725,2942" to="2726,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">
                  <v:stroke endarrow="open"/>
                </v:line>
                <v:line id="Line 50" o:spid="_x0000_s1082" style="position:absolute;visibility:visible;mso-wrap-style:square" from="5786,3358" to="6793,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">
                  <v:stroke endarrow="open"/>
                </v:line>
                <v:shape id="Text Box 14" o:spid="_x0000_s1083" type="#_x0000_t202" style="position:absolute;left:2874;top:3685;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3D469CDA" w14:textId="77777777" w:rsidR="00882372" w:rsidRPr="00766A4D" w:rsidRDefault="00882372" w:rsidP="005B3349">
                        <w:pPr>
                          <w:pStyle w:val="Normaalweb"/>
                          <w:rPr>
                            <w:sz w:val="18"/>
                            <w:szCs w:val="18"/>
                          </w:rPr>
                        </w:pPr>
                        <w:r>
                          <w:rPr>
                            <w:rFonts w:ascii="Arial" w:hAnsi="Arial" w:cs="Arial"/>
                            <w:sz w:val="18"/>
                            <w:szCs w:val="18"/>
                            <w:lang w:val="pl"/>
                          </w:rPr>
                          <w:t>Nie</w:t>
                        </w:r>
                      </w:p>
                    </w:txbxContent>
                  </v:textbox>
                </v:shape>
                <v:shape id="Text Box 16" o:spid="_x0000_s1084" type="#_x0000_t202" style="position:absolute;left:6828;top:5396;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5BDE2FDE" w14:textId="77777777" w:rsidR="00882372" w:rsidRPr="00766A4D" w:rsidRDefault="00882372" w:rsidP="005B3349">
                        <w:pPr>
                          <w:pStyle w:val="Normaalweb"/>
                        </w:pPr>
                        <w:r>
                          <w:rPr>
                            <w:rFonts w:ascii="Arial" w:hAnsi="Arial" w:cs="Arial"/>
                            <w:sz w:val="18"/>
                            <w:szCs w:val="18"/>
                            <w:lang w:val="pl"/>
                          </w:rPr>
                          <w:t>Tak</w:t>
                        </w:r>
                      </w:p>
                    </w:txbxContent>
                  </v:textbox>
                </v:shape>
                <w10:anchorlock/>
              </v:group>
            </w:pict>
          </mc:Fallback>
        </mc:AlternateContent>
      </w:r>
    </w:p>
    <w:p w14:paraId="04C02553" w14:textId="77777777" w:rsidR="005B3349" w:rsidRPr="00EE20B3" w:rsidRDefault="00647777" w:rsidP="00EA54F7">
      <w:pPr>
        <w:rPr>
          <w:rFonts w:cs="Arial"/>
        </w:rPr>
      </w:pPr>
      <w:r>
        <w:rPr>
          <w:noProof/>
          <w:lang w:val="pl"/>
        </w:rPr>
        <mc:AlternateContent>
          <mc:Choice Requires="wps">
            <w:drawing>
              <wp:anchor distT="0" distB="0" distL="114300" distR="114300" simplePos="0" relativeHeight="251658241" behindDoc="0" locked="0" layoutInCell="1" allowOverlap="1" wp14:anchorId="2E1258A4" wp14:editId="10DF4E28">
                <wp:simplePos x="0" y="0"/>
                <wp:positionH relativeFrom="column">
                  <wp:posOffset>807720</wp:posOffset>
                </wp:positionH>
                <wp:positionV relativeFrom="paragraph">
                  <wp:posOffset>6985</wp:posOffset>
                </wp:positionV>
                <wp:extent cx="1600200" cy="635"/>
                <wp:effectExtent l="0" t="101600" r="25400" b="126365"/>
                <wp:wrapNone/>
                <wp:docPr id="1"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635"/>
                        </a:xfrm>
                        <a:prstGeom prst="line">
                          <a:avLst/>
                        </a:prstGeom>
                        <a:noFill/>
                        <a:ln w="9525">
                          <a:solidFill>
                            <a:srgbClr val="000000"/>
                          </a:solidFill>
                          <a:round/>
                          <a:headEnd/>
                          <a:tailEnd type="arrow" w="med" len="med"/>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62225" id="Rechte verbindingslijn 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55pt" to="18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">
                <v:stroke endarrow="open"/>
              </v:line>
            </w:pict>
          </mc:Fallback>
        </mc:AlternateContent>
      </w:r>
    </w:p>
    <w:p w14:paraId="5A648EEF" w14:textId="77777777" w:rsidR="001C04AB" w:rsidRPr="00EE20B3" w:rsidRDefault="001C04AB" w:rsidP="00EA54F7">
      <w:pPr>
        <w:ind w:left="426" w:hanging="426"/>
        <w:rPr>
          <w:rFonts w:cs="Arial"/>
          <w:b/>
          <w:szCs w:val="20"/>
        </w:rPr>
      </w:pPr>
    </w:p>
    <w:tbl>
      <w:tblPr>
        <w:tblStyle w:val="Tabelraster"/>
        <w:tblW w:w="9061" w:type="dxa"/>
        <w:tblLook w:val="04A0" w:firstRow="1" w:lastRow="0" w:firstColumn="1" w:lastColumn="0" w:noHBand="0" w:noVBand="1"/>
      </w:tblPr>
      <w:tblGrid>
        <w:gridCol w:w="439"/>
        <w:gridCol w:w="8622"/>
      </w:tblGrid>
      <w:tr w:rsidR="004F2FA9" w:rsidRPr="00EE20B3" w14:paraId="32070610" w14:textId="77777777" w:rsidTr="00F12CBD">
        <w:tc>
          <w:tcPr>
            <w:tcW w:w="9061" w:type="dxa"/>
            <w:gridSpan w:val="2"/>
            <w:shd w:val="clear" w:color="auto" w:fill="FFFFFF" w:themeFill="background1"/>
          </w:tcPr>
          <w:p w14:paraId="7D11E18E" w14:textId="48BB1E87" w:rsidR="00C4094D" w:rsidRPr="00EE20B3" w:rsidRDefault="000B4545" w:rsidP="00A11585">
            <w:pPr>
              <w:rPr>
                <w:rFonts w:cs="Arial"/>
                <w:b/>
                <w:szCs w:val="20"/>
              </w:rPr>
            </w:pPr>
            <w:r>
              <w:rPr>
                <w:rFonts w:cs="Arial"/>
                <w:b/>
                <w:bCs/>
                <w:szCs w:val="20"/>
                <w:lang w:val="pl"/>
              </w:rPr>
              <w:lastRenderedPageBreak/>
              <w:t>Artykuł 2. Pojęcia</w:t>
            </w:r>
            <w:r>
              <w:rPr>
                <w:rFonts w:cs="Arial"/>
                <w:szCs w:val="20"/>
                <w:lang w:val="pl"/>
              </w:rPr>
              <w:tab/>
            </w:r>
          </w:p>
        </w:tc>
      </w:tr>
      <w:tr w:rsidR="004F2FA9" w:rsidRPr="00EE20B3" w14:paraId="2F762D6C" w14:textId="77777777" w:rsidTr="00EA54F7">
        <w:tc>
          <w:tcPr>
            <w:tcW w:w="9061" w:type="dxa"/>
            <w:gridSpan w:val="2"/>
          </w:tcPr>
          <w:p w14:paraId="29EACAE3" w14:textId="50286580" w:rsidR="001C3EEF" w:rsidRPr="00EE20B3" w:rsidRDefault="001C3EEF" w:rsidP="00A11585">
            <w:pPr>
              <w:rPr>
                <w:rFonts w:cs="Arial"/>
                <w:szCs w:val="20"/>
              </w:rPr>
            </w:pPr>
            <w:r>
              <w:rPr>
                <w:rFonts w:cs="Arial"/>
                <w:szCs w:val="20"/>
                <w:lang w:val="pl"/>
              </w:rPr>
              <w:t>W niniejszym CAO stosowane są następujące pojęcia:</w:t>
            </w:r>
          </w:p>
        </w:tc>
      </w:tr>
      <w:tr w:rsidR="004F2FA9" w:rsidRPr="00EE20B3" w14:paraId="73472103" w14:textId="77777777" w:rsidTr="00EA54F7">
        <w:tc>
          <w:tcPr>
            <w:tcW w:w="439" w:type="dxa"/>
          </w:tcPr>
          <w:p w14:paraId="72C0A454" w14:textId="72348745" w:rsidR="00AD7C34" w:rsidRPr="00EE20B3" w:rsidRDefault="00AD7C34" w:rsidP="00A11585">
            <w:pPr>
              <w:rPr>
                <w:rFonts w:cs="Arial"/>
                <w:bCs/>
                <w:szCs w:val="20"/>
              </w:rPr>
            </w:pPr>
            <w:r>
              <w:rPr>
                <w:rFonts w:cs="Arial"/>
                <w:szCs w:val="20"/>
                <w:lang w:val="pl"/>
              </w:rPr>
              <w:t>a</w:t>
            </w:r>
            <w:r>
              <w:rPr>
                <w:rFonts w:cs="Arial"/>
                <w:szCs w:val="20"/>
                <w:shd w:val="clear" w:color="auto" w:fill="D9E2F3" w:themeFill="accent1" w:themeFillTint="33"/>
                <w:lang w:val="pl"/>
              </w:rPr>
              <w:t>.</w:t>
            </w:r>
            <w:r>
              <w:rPr>
                <w:rFonts w:cs="Arial"/>
                <w:szCs w:val="20"/>
                <w:lang w:val="pl"/>
              </w:rPr>
              <w:t xml:space="preserve"> </w:t>
            </w:r>
          </w:p>
        </w:tc>
        <w:tc>
          <w:tcPr>
            <w:tcW w:w="8622" w:type="dxa"/>
          </w:tcPr>
          <w:p w14:paraId="41B2612F" w14:textId="01629DF0" w:rsidR="00AD7C34" w:rsidRPr="00EE20B3" w:rsidRDefault="00AD7C34" w:rsidP="001C3EEF">
            <w:pPr>
              <w:tabs>
                <w:tab w:val="left" w:pos="851"/>
                <w:tab w:val="left" w:pos="1134"/>
              </w:tabs>
              <w:rPr>
                <w:rFonts w:cs="Arial"/>
                <w:szCs w:val="20"/>
              </w:rPr>
            </w:pPr>
            <w:r>
              <w:rPr>
                <w:rFonts w:cs="Arial"/>
                <w:b/>
                <w:bCs/>
                <w:szCs w:val="20"/>
                <w:lang w:val="pl"/>
              </w:rPr>
              <w:t>strony CAO</w:t>
            </w:r>
            <w:r>
              <w:rPr>
                <w:rFonts w:cs="Arial"/>
                <w:szCs w:val="20"/>
                <w:lang w:val="pl"/>
              </w:rPr>
              <w:t xml:space="preserve">: strony, które wynegocjowały </w:t>
            </w:r>
            <w:r>
              <w:rPr>
                <w:rFonts w:cs="Arial"/>
                <w:i/>
                <w:iCs/>
                <w:szCs w:val="20"/>
                <w:lang w:val="pl"/>
              </w:rPr>
              <w:t>CAO dla pracowników tymczasowych</w:t>
            </w:r>
            <w:r>
              <w:rPr>
                <w:rFonts w:cs="Arial"/>
                <w:szCs w:val="20"/>
                <w:lang w:val="pl"/>
              </w:rPr>
              <w:t xml:space="preserve">, tj. ABU i LBV; </w:t>
            </w:r>
          </w:p>
        </w:tc>
      </w:tr>
      <w:tr w:rsidR="004F2FA9" w:rsidRPr="00EE20B3" w14:paraId="7A36A5E3" w14:textId="77777777" w:rsidTr="00F27A66">
        <w:tc>
          <w:tcPr>
            <w:tcW w:w="439" w:type="dxa"/>
          </w:tcPr>
          <w:p w14:paraId="4AB78917" w14:textId="6D378601" w:rsidR="00AD7C34" w:rsidRPr="00EE20B3" w:rsidRDefault="00AD7C34" w:rsidP="00A11585">
            <w:pPr>
              <w:rPr>
                <w:rFonts w:cs="Arial"/>
                <w:bCs/>
                <w:szCs w:val="20"/>
              </w:rPr>
            </w:pPr>
            <w:r>
              <w:rPr>
                <w:rFonts w:cs="Arial"/>
                <w:szCs w:val="20"/>
                <w:lang w:val="pl"/>
              </w:rPr>
              <w:t>b.</w:t>
            </w:r>
          </w:p>
        </w:tc>
        <w:tc>
          <w:tcPr>
            <w:tcW w:w="8622" w:type="dxa"/>
          </w:tcPr>
          <w:p w14:paraId="271F6371" w14:textId="4604D908" w:rsidR="00AD7C34" w:rsidRPr="00EE20B3" w:rsidRDefault="00AD7C34" w:rsidP="001C3EEF">
            <w:pPr>
              <w:tabs>
                <w:tab w:val="left" w:pos="851"/>
                <w:tab w:val="left" w:pos="1134"/>
              </w:tabs>
              <w:rPr>
                <w:rFonts w:cs="Arial"/>
                <w:szCs w:val="20"/>
              </w:rPr>
            </w:pPr>
            <w:r>
              <w:rPr>
                <w:rFonts w:cs="Arial"/>
                <w:b/>
                <w:bCs/>
                <w:szCs w:val="20"/>
                <w:lang w:val="pl"/>
              </w:rPr>
              <w:t>CAO</w:t>
            </w:r>
            <w:r>
              <w:rPr>
                <w:rFonts w:cs="Arial"/>
                <w:szCs w:val="20"/>
                <w:lang w:val="pl"/>
              </w:rPr>
              <w:t>: niniejszy układ zbiorowy pracy wraz ze wszystkimi załącznikami;</w:t>
            </w:r>
          </w:p>
        </w:tc>
      </w:tr>
      <w:tr w:rsidR="004F2FA9" w:rsidRPr="00EE20B3" w14:paraId="689EAAC0" w14:textId="77777777" w:rsidTr="00E31C5F">
        <w:tc>
          <w:tcPr>
            <w:tcW w:w="439" w:type="dxa"/>
          </w:tcPr>
          <w:p w14:paraId="1D86EC61" w14:textId="79B17285" w:rsidR="00AD7C34" w:rsidRPr="00EE20B3" w:rsidRDefault="00AD7C34" w:rsidP="00A11585">
            <w:pPr>
              <w:rPr>
                <w:rFonts w:cs="Arial"/>
                <w:bCs/>
                <w:szCs w:val="20"/>
              </w:rPr>
            </w:pPr>
            <w:r>
              <w:rPr>
                <w:rFonts w:cs="Arial"/>
                <w:szCs w:val="20"/>
                <w:lang w:val="pl"/>
              </w:rPr>
              <w:t>c.</w:t>
            </w:r>
          </w:p>
        </w:tc>
        <w:tc>
          <w:tcPr>
            <w:tcW w:w="8622" w:type="dxa"/>
          </w:tcPr>
          <w:p w14:paraId="2EFE30B0" w14:textId="15C7546E" w:rsidR="00AD7C34" w:rsidRPr="00EE20B3" w:rsidRDefault="004F2FA9" w:rsidP="008A7CBB">
            <w:pPr>
              <w:pStyle w:val="Geenafstand"/>
            </w:pPr>
            <w:bookmarkStart w:id="3" w:name="_Hlk184126303"/>
            <w:r>
              <w:rPr>
                <w:b/>
                <w:bCs/>
                <w:sz w:val="20"/>
                <w:szCs w:val="20"/>
                <w:lang w:val="pl"/>
              </w:rPr>
              <w:t>wynagrodzenie zasadnicze</w:t>
            </w:r>
            <w:r>
              <w:rPr>
                <w:sz w:val="20"/>
                <w:szCs w:val="20"/>
                <w:lang w:val="pl"/>
              </w:rPr>
              <w:t>: wynagrodzenie okresowe otrzymywane u zleceniodawcy, z wyłączeniem dodatku urlopowego, dodatków, świadczeń, nadgodzin itp</w:t>
            </w:r>
            <w:bookmarkEnd w:id="3"/>
            <w:r>
              <w:rPr>
                <w:sz w:val="20"/>
                <w:szCs w:val="20"/>
                <w:lang w:val="pl"/>
              </w:rPr>
              <w:t>.;</w:t>
            </w:r>
          </w:p>
        </w:tc>
      </w:tr>
      <w:tr w:rsidR="003A10BD" w:rsidRPr="00EE20B3" w14:paraId="0DF87FCD" w14:textId="77777777" w:rsidTr="00D83CE3">
        <w:tc>
          <w:tcPr>
            <w:tcW w:w="439" w:type="dxa"/>
          </w:tcPr>
          <w:p w14:paraId="0D49A689" w14:textId="504A7B35" w:rsidR="003A10BD" w:rsidRPr="00EE20B3" w:rsidRDefault="007C6511" w:rsidP="00A11585">
            <w:pPr>
              <w:rPr>
                <w:rFonts w:cs="Arial"/>
                <w:bCs/>
                <w:szCs w:val="20"/>
              </w:rPr>
            </w:pPr>
            <w:r>
              <w:rPr>
                <w:rFonts w:cs="Arial"/>
                <w:szCs w:val="20"/>
                <w:lang w:val="pl"/>
              </w:rPr>
              <w:t>d.</w:t>
            </w:r>
          </w:p>
        </w:tc>
        <w:tc>
          <w:tcPr>
            <w:tcW w:w="8622" w:type="dxa"/>
          </w:tcPr>
          <w:p w14:paraId="5D868DBD" w14:textId="58A4CDED" w:rsidR="003A10BD" w:rsidRPr="00EE20B3" w:rsidRDefault="007C6511" w:rsidP="00A11585">
            <w:pPr>
              <w:tabs>
                <w:tab w:val="left" w:pos="851"/>
                <w:tab w:val="left" w:pos="1134"/>
              </w:tabs>
              <w:rPr>
                <w:rFonts w:cs="Arial"/>
                <w:szCs w:val="20"/>
              </w:rPr>
            </w:pPr>
            <w:r>
              <w:rPr>
                <w:rFonts w:cs="Arial"/>
                <w:b/>
                <w:bCs/>
                <w:szCs w:val="20"/>
                <w:lang w:val="pl"/>
              </w:rPr>
              <w:t>wynagrodzenie</w:t>
            </w:r>
            <w:r>
              <w:rPr>
                <w:rFonts w:cs="Arial"/>
                <w:szCs w:val="20"/>
                <w:lang w:val="pl"/>
              </w:rPr>
              <w:t>: całkowite warunki zatrudnienia mające zastosowanie do pracownika tymczasowego na podstawie niniejszego CAO;</w:t>
            </w:r>
          </w:p>
        </w:tc>
      </w:tr>
      <w:tr w:rsidR="004F2FA9" w:rsidRPr="00247060" w14:paraId="5660AC05" w14:textId="77777777" w:rsidTr="00D83CE3">
        <w:tc>
          <w:tcPr>
            <w:tcW w:w="439" w:type="dxa"/>
          </w:tcPr>
          <w:p w14:paraId="2A096749" w14:textId="4A3BC979" w:rsidR="00AD7C34" w:rsidRPr="00EE20B3" w:rsidRDefault="007C6511" w:rsidP="00A11585">
            <w:pPr>
              <w:rPr>
                <w:rFonts w:cs="Arial"/>
                <w:bCs/>
                <w:szCs w:val="20"/>
              </w:rPr>
            </w:pPr>
            <w:r>
              <w:rPr>
                <w:rFonts w:cs="Arial"/>
                <w:szCs w:val="20"/>
                <w:lang w:val="pl"/>
              </w:rPr>
              <w:t>e.</w:t>
            </w:r>
          </w:p>
        </w:tc>
        <w:tc>
          <w:tcPr>
            <w:tcW w:w="8622" w:type="dxa"/>
          </w:tcPr>
          <w:p w14:paraId="7AB6EAF5" w14:textId="33C60F2A" w:rsidR="002B7B96" w:rsidRPr="00EE0D76" w:rsidRDefault="00B86B60" w:rsidP="00283D14">
            <w:pPr>
              <w:tabs>
                <w:tab w:val="left" w:pos="851"/>
                <w:tab w:val="left" w:pos="1134"/>
              </w:tabs>
              <w:rPr>
                <w:rFonts w:cs="Arial"/>
                <w:szCs w:val="20"/>
                <w:lang w:val="pl"/>
              </w:rPr>
            </w:pPr>
            <w:r>
              <w:rPr>
                <w:rFonts w:cs="Arial"/>
                <w:b/>
                <w:bCs/>
                <w:szCs w:val="20"/>
                <w:lang w:val="pl"/>
              </w:rPr>
              <w:t>zwykłe wynagrodzenie</w:t>
            </w:r>
            <w:r>
              <w:rPr>
                <w:rFonts w:cs="Arial"/>
                <w:szCs w:val="20"/>
                <w:lang w:val="pl"/>
              </w:rPr>
              <w:t>: całkowite wynagrodzenie, na które składa się wynagrodzenie zasadnicze powiększone o wszystkie składniki wynagrodzenia i regularnie wypłacane dodatki, które są nieodłącznie związane z pracą wykonywaną przez pracownika tymczasowego. Nie obejmuje to zwrotu kosztów ani warunkowo wypłacanych składników wynagrodzenia (takich jak wypłata udziału w zysku);</w:t>
            </w:r>
          </w:p>
        </w:tc>
      </w:tr>
      <w:tr w:rsidR="005552F5" w:rsidRPr="00EE20B3" w14:paraId="6C753FCC" w14:textId="77777777" w:rsidTr="00D83CE3">
        <w:tc>
          <w:tcPr>
            <w:tcW w:w="439" w:type="dxa"/>
          </w:tcPr>
          <w:p w14:paraId="43B21550" w14:textId="237E5B9B" w:rsidR="005552F5" w:rsidRPr="00EE20B3" w:rsidRDefault="005552F5" w:rsidP="00882372">
            <w:pPr>
              <w:rPr>
                <w:rFonts w:cs="Arial"/>
                <w:bCs/>
                <w:szCs w:val="20"/>
              </w:rPr>
            </w:pPr>
            <w:r>
              <w:rPr>
                <w:rFonts w:cs="Arial"/>
                <w:szCs w:val="20"/>
                <w:lang w:val="pl"/>
              </w:rPr>
              <w:t>f.</w:t>
            </w:r>
          </w:p>
        </w:tc>
        <w:tc>
          <w:tcPr>
            <w:tcW w:w="8622" w:type="dxa"/>
          </w:tcPr>
          <w:p w14:paraId="21E86B9E" w14:textId="3C249CF0" w:rsidR="005552F5" w:rsidRPr="00EE20B3" w:rsidRDefault="005552F5" w:rsidP="00882372">
            <w:pPr>
              <w:rPr>
                <w:rFonts w:cs="Arial"/>
                <w:szCs w:val="20"/>
              </w:rPr>
            </w:pPr>
            <w:r>
              <w:rPr>
                <w:rFonts w:cs="Arial"/>
                <w:b/>
                <w:bCs/>
                <w:szCs w:val="20"/>
                <w:lang w:val="pl"/>
              </w:rPr>
              <w:t>równoważne wynagrodzenie</w:t>
            </w:r>
            <w:r>
              <w:rPr>
                <w:rFonts w:cs="Arial"/>
                <w:szCs w:val="20"/>
                <w:lang w:val="pl"/>
              </w:rPr>
              <w:t xml:space="preserve">: równoważne warunki pracy, o których mowa w art. 21 (równoważne wynagrodzenie) niniejszego CAO; </w:t>
            </w:r>
          </w:p>
        </w:tc>
      </w:tr>
      <w:tr w:rsidR="004F2FA9" w:rsidRPr="00247060" w14:paraId="74460EC6" w14:textId="77777777" w:rsidTr="00D83CE3">
        <w:tc>
          <w:tcPr>
            <w:tcW w:w="439" w:type="dxa"/>
          </w:tcPr>
          <w:p w14:paraId="55B40EC3" w14:textId="5B70DE2B" w:rsidR="00AD7C34" w:rsidRPr="00EE20B3" w:rsidRDefault="005552F5" w:rsidP="00A11585">
            <w:pPr>
              <w:rPr>
                <w:rFonts w:cs="Arial"/>
                <w:bCs/>
                <w:szCs w:val="20"/>
              </w:rPr>
            </w:pPr>
            <w:r>
              <w:rPr>
                <w:rFonts w:cs="Arial"/>
                <w:szCs w:val="20"/>
                <w:lang w:val="pl"/>
              </w:rPr>
              <w:t>g.</w:t>
            </w:r>
          </w:p>
        </w:tc>
        <w:tc>
          <w:tcPr>
            <w:tcW w:w="8622" w:type="dxa"/>
          </w:tcPr>
          <w:p w14:paraId="3DA8154D" w14:textId="5DDA0BBC" w:rsidR="00AD7C34" w:rsidRPr="00EE0D76" w:rsidRDefault="00AD7C34" w:rsidP="005403ED">
            <w:pPr>
              <w:tabs>
                <w:tab w:val="left" w:pos="851"/>
                <w:tab w:val="left" w:pos="1134"/>
              </w:tabs>
              <w:rPr>
                <w:rFonts w:cs="Arial"/>
                <w:szCs w:val="20"/>
                <w:lang w:val="pl"/>
              </w:rPr>
            </w:pPr>
            <w:r>
              <w:rPr>
                <w:rFonts w:cs="Arial"/>
                <w:b/>
                <w:bCs/>
                <w:szCs w:val="20"/>
                <w:lang w:val="pl"/>
              </w:rPr>
              <w:t>przepracowany tydzień</w:t>
            </w:r>
            <w:r>
              <w:rPr>
                <w:rFonts w:cs="Arial"/>
                <w:szCs w:val="20"/>
                <w:lang w:val="pl"/>
              </w:rPr>
              <w:t>: każdy tydzień, w którym rzeczywiście wykonywana jest praca tymczasowa, niezależnie od liczby przepracowanych godzin. Wliczają się w to też tygodnie, w których pracownik tymczasowy korzystał z płatnego urlopu, niezależnie od liczby wykorzystanych godzin urlopowych;</w:t>
            </w:r>
          </w:p>
        </w:tc>
      </w:tr>
      <w:tr w:rsidR="004F2FA9" w:rsidRPr="00EE20B3" w14:paraId="34EF585A" w14:textId="77777777" w:rsidTr="00D83CE3">
        <w:tc>
          <w:tcPr>
            <w:tcW w:w="439" w:type="dxa"/>
          </w:tcPr>
          <w:p w14:paraId="0113DD63" w14:textId="1CA4A42C" w:rsidR="00AD7C34" w:rsidRPr="00EE20B3" w:rsidRDefault="00C624FC" w:rsidP="00A11585">
            <w:pPr>
              <w:rPr>
                <w:rFonts w:cs="Arial"/>
                <w:bCs/>
                <w:szCs w:val="20"/>
              </w:rPr>
            </w:pPr>
            <w:r>
              <w:rPr>
                <w:rFonts w:cs="Arial"/>
                <w:szCs w:val="20"/>
                <w:lang w:val="pl"/>
              </w:rPr>
              <w:t>h.</w:t>
            </w:r>
          </w:p>
        </w:tc>
        <w:tc>
          <w:tcPr>
            <w:tcW w:w="8622" w:type="dxa"/>
          </w:tcPr>
          <w:p w14:paraId="0223DD59" w14:textId="6F2C62DA" w:rsidR="00AD7C34" w:rsidRPr="00EE20B3" w:rsidRDefault="00AD7C34" w:rsidP="00AB16C3">
            <w:pPr>
              <w:tabs>
                <w:tab w:val="left" w:pos="851"/>
                <w:tab w:val="left" w:pos="1134"/>
              </w:tabs>
              <w:rPr>
                <w:rFonts w:cs="Arial"/>
                <w:szCs w:val="20"/>
              </w:rPr>
            </w:pPr>
            <w:r>
              <w:rPr>
                <w:rFonts w:cs="Arial"/>
                <w:b/>
                <w:bCs/>
                <w:szCs w:val="20"/>
                <w:lang w:val="pl"/>
              </w:rPr>
              <w:t>zlecenie</w:t>
            </w:r>
            <w:r>
              <w:rPr>
                <w:rFonts w:cs="Arial"/>
                <w:szCs w:val="20"/>
                <w:lang w:val="pl"/>
              </w:rPr>
              <w:t>: umowa zawarta pomiędzy zleceniodawcą a agencją pracy tymczasowej, dotycząca udostępnienia pracownika tymczasowego zleceniodawcy;</w:t>
            </w:r>
          </w:p>
        </w:tc>
      </w:tr>
      <w:tr w:rsidR="004F2FA9" w:rsidRPr="00EE20B3" w14:paraId="45EB7687" w14:textId="77777777" w:rsidTr="00D83CE3">
        <w:tc>
          <w:tcPr>
            <w:tcW w:w="439" w:type="dxa"/>
          </w:tcPr>
          <w:p w14:paraId="598127F7" w14:textId="37D47E6C" w:rsidR="00AD7C34" w:rsidRPr="00EE20B3" w:rsidRDefault="00C624FC" w:rsidP="00A11585">
            <w:pPr>
              <w:rPr>
                <w:rFonts w:cs="Arial"/>
                <w:bCs/>
                <w:szCs w:val="20"/>
              </w:rPr>
            </w:pPr>
            <w:r>
              <w:rPr>
                <w:rFonts w:cs="Arial"/>
                <w:szCs w:val="20"/>
                <w:lang w:val="pl"/>
              </w:rPr>
              <w:t>i.</w:t>
            </w:r>
          </w:p>
        </w:tc>
        <w:tc>
          <w:tcPr>
            <w:tcW w:w="8622" w:type="dxa"/>
          </w:tcPr>
          <w:p w14:paraId="1466C6F6" w14:textId="2FC24239" w:rsidR="00AD7C34" w:rsidRPr="00EE20B3" w:rsidRDefault="00AD7C34" w:rsidP="00AB16C3">
            <w:pPr>
              <w:tabs>
                <w:tab w:val="left" w:pos="851"/>
                <w:tab w:val="left" w:pos="1134"/>
              </w:tabs>
              <w:rPr>
                <w:rFonts w:cs="Arial"/>
                <w:szCs w:val="20"/>
              </w:rPr>
            </w:pPr>
            <w:r>
              <w:rPr>
                <w:rFonts w:cs="Arial"/>
                <w:b/>
                <w:bCs/>
                <w:szCs w:val="20"/>
                <w:lang w:val="pl"/>
              </w:rPr>
              <w:t>zleceniodawca</w:t>
            </w:r>
            <w:r>
              <w:rPr>
                <w:rFonts w:cs="Arial"/>
                <w:szCs w:val="20"/>
                <w:lang w:val="pl"/>
              </w:rPr>
              <w:t xml:space="preserve">: strona, na rzecz której agencja pracy tymczasowej udostępnia pracownika tymczasowego; </w:t>
            </w:r>
          </w:p>
        </w:tc>
      </w:tr>
      <w:tr w:rsidR="004F2FA9" w:rsidRPr="00247060" w14:paraId="49D10A6C" w14:textId="77777777" w:rsidTr="00D83CE3">
        <w:tc>
          <w:tcPr>
            <w:tcW w:w="439" w:type="dxa"/>
          </w:tcPr>
          <w:p w14:paraId="108CD44B" w14:textId="7DBA92F7" w:rsidR="00AD7C34" w:rsidRPr="00EE20B3" w:rsidRDefault="00C624FC" w:rsidP="00A11585">
            <w:pPr>
              <w:rPr>
                <w:rFonts w:cs="Arial"/>
                <w:bCs/>
                <w:szCs w:val="20"/>
              </w:rPr>
            </w:pPr>
            <w:r>
              <w:rPr>
                <w:rFonts w:cs="Arial"/>
                <w:szCs w:val="20"/>
                <w:lang w:val="pl"/>
              </w:rPr>
              <w:t>j.</w:t>
            </w:r>
          </w:p>
        </w:tc>
        <w:tc>
          <w:tcPr>
            <w:tcW w:w="8622" w:type="dxa"/>
          </w:tcPr>
          <w:p w14:paraId="62614CED" w14:textId="725E5037" w:rsidR="00AD7C34" w:rsidRPr="00EE0D76" w:rsidRDefault="00AD7C34" w:rsidP="00AB16C3">
            <w:pPr>
              <w:tabs>
                <w:tab w:val="left" w:pos="851"/>
                <w:tab w:val="left" w:pos="1134"/>
              </w:tabs>
              <w:rPr>
                <w:rFonts w:cs="Arial"/>
                <w:szCs w:val="20"/>
                <w:lang w:val="pl"/>
              </w:rPr>
            </w:pPr>
            <w:r>
              <w:rPr>
                <w:rFonts w:cs="Arial"/>
                <w:b/>
                <w:bCs/>
                <w:szCs w:val="20"/>
                <w:lang w:val="pl"/>
              </w:rPr>
              <w:t>w formie pisemnej</w:t>
            </w:r>
            <w:r>
              <w:rPr>
                <w:rFonts w:cs="Arial"/>
                <w:szCs w:val="20"/>
                <w:lang w:val="pl"/>
              </w:rPr>
              <w:t>: uzgodnienia sporządzone na piśmie lub udostępnione cyfrowo (drogą elektroniczną). Jeśli informacje przekazywane są drogą elektroniczną, wszystkie udostępnione w tym celu dokumenty muszą być dostępne do pobrania przez pracownika tymczasowego. Pracownika tymczasowego należy poinformować z przynajmniej miesięcznym wyprzedzeniem o zamknięciu danego portalu elektronicznego lub usunięciu udostępnionych w nim dokumentów.</w:t>
            </w:r>
          </w:p>
        </w:tc>
      </w:tr>
      <w:tr w:rsidR="004F2FA9" w:rsidRPr="00EE20B3" w14:paraId="2DB99DE4" w14:textId="77777777" w:rsidTr="00D83CE3">
        <w:tc>
          <w:tcPr>
            <w:tcW w:w="439" w:type="dxa"/>
          </w:tcPr>
          <w:p w14:paraId="22A79881" w14:textId="76FC55AE" w:rsidR="00AD7C34" w:rsidRPr="00EE20B3" w:rsidRDefault="00C624FC" w:rsidP="00A11585">
            <w:pPr>
              <w:rPr>
                <w:rFonts w:cs="Arial"/>
                <w:bCs/>
                <w:szCs w:val="20"/>
              </w:rPr>
            </w:pPr>
            <w:r>
              <w:rPr>
                <w:rFonts w:cs="Arial"/>
                <w:szCs w:val="20"/>
                <w:lang w:val="pl"/>
              </w:rPr>
              <w:t>k.</w:t>
            </w:r>
          </w:p>
        </w:tc>
        <w:tc>
          <w:tcPr>
            <w:tcW w:w="8622" w:type="dxa"/>
          </w:tcPr>
          <w:p w14:paraId="4E8A610A" w14:textId="410D11C8" w:rsidR="00AD7C34" w:rsidRPr="00EE20B3" w:rsidRDefault="00AD7C34" w:rsidP="00AB16C3">
            <w:pPr>
              <w:tabs>
                <w:tab w:val="left" w:pos="851"/>
                <w:tab w:val="left" w:pos="1134"/>
              </w:tabs>
              <w:rPr>
                <w:rFonts w:cs="Arial"/>
                <w:szCs w:val="20"/>
              </w:rPr>
            </w:pPr>
            <w:r>
              <w:rPr>
                <w:rFonts w:cs="Arial"/>
                <w:b/>
                <w:bCs/>
                <w:szCs w:val="20"/>
                <w:lang w:val="pl"/>
              </w:rPr>
              <w:t>udostępnienie</w:t>
            </w:r>
            <w:r>
              <w:rPr>
                <w:rFonts w:cs="Arial"/>
                <w:szCs w:val="20"/>
                <w:lang w:val="pl"/>
              </w:rPr>
              <w:t>: udostępnienie pracownika tymczasowego do pracy u zleceniodawcy;</w:t>
            </w:r>
          </w:p>
        </w:tc>
      </w:tr>
      <w:tr w:rsidR="004F2FA9" w:rsidRPr="00EE20B3" w14:paraId="5407B8D3" w14:textId="77777777" w:rsidTr="00D83CE3">
        <w:tc>
          <w:tcPr>
            <w:tcW w:w="439" w:type="dxa"/>
          </w:tcPr>
          <w:p w14:paraId="7B76FEC2" w14:textId="6784924E" w:rsidR="00AD7C34" w:rsidRPr="00EE20B3" w:rsidRDefault="00C624FC" w:rsidP="00A11585">
            <w:pPr>
              <w:rPr>
                <w:rFonts w:cs="Arial"/>
                <w:bCs/>
                <w:szCs w:val="20"/>
              </w:rPr>
            </w:pPr>
            <w:r>
              <w:rPr>
                <w:rFonts w:cs="Arial"/>
                <w:szCs w:val="20"/>
                <w:lang w:val="pl"/>
              </w:rPr>
              <w:t>l.</w:t>
            </w:r>
          </w:p>
        </w:tc>
        <w:tc>
          <w:tcPr>
            <w:tcW w:w="8622" w:type="dxa"/>
          </w:tcPr>
          <w:p w14:paraId="29B65C82" w14:textId="221E7067" w:rsidR="00AD7C34" w:rsidRPr="00EE20B3" w:rsidRDefault="00AD7C34" w:rsidP="00AB16C3">
            <w:pPr>
              <w:tabs>
                <w:tab w:val="left" w:pos="851"/>
                <w:tab w:val="left" w:pos="1134"/>
              </w:tabs>
              <w:rPr>
                <w:rFonts w:cs="Arial"/>
                <w:szCs w:val="20"/>
              </w:rPr>
            </w:pPr>
            <w:r>
              <w:rPr>
                <w:rFonts w:cs="Arial"/>
                <w:b/>
                <w:bCs/>
                <w:szCs w:val="20"/>
                <w:lang w:val="pl"/>
              </w:rPr>
              <w:t>klauzula o tymczasowym charakterze zatrudnienia</w:t>
            </w:r>
            <w:r>
              <w:rPr>
                <w:rFonts w:cs="Arial"/>
                <w:szCs w:val="20"/>
                <w:lang w:val="pl"/>
              </w:rPr>
              <w:t>: klauzula, o której mowa w art. 7:691 ust. 2 kc i art. 18 ust. 1 niniejszego CAO;</w:t>
            </w:r>
          </w:p>
        </w:tc>
      </w:tr>
      <w:tr w:rsidR="004F2FA9" w:rsidRPr="00EE20B3" w14:paraId="4992D5AE" w14:textId="77777777" w:rsidTr="00D83CE3">
        <w:tc>
          <w:tcPr>
            <w:tcW w:w="439" w:type="dxa"/>
          </w:tcPr>
          <w:p w14:paraId="48EF6E09" w14:textId="2DAAA4E4" w:rsidR="00AD7C34" w:rsidRPr="00EE20B3" w:rsidRDefault="00C624FC" w:rsidP="00A11585">
            <w:pPr>
              <w:rPr>
                <w:rFonts w:cs="Arial"/>
                <w:bCs/>
                <w:szCs w:val="20"/>
              </w:rPr>
            </w:pPr>
            <w:r>
              <w:rPr>
                <w:rFonts w:cs="Arial"/>
                <w:szCs w:val="20"/>
                <w:lang w:val="pl"/>
              </w:rPr>
              <w:t>m.</w:t>
            </w:r>
          </w:p>
        </w:tc>
        <w:tc>
          <w:tcPr>
            <w:tcW w:w="8622" w:type="dxa"/>
          </w:tcPr>
          <w:p w14:paraId="07CFCA5C" w14:textId="0B9EAAAE" w:rsidR="00AD7C34" w:rsidRPr="00EE20B3" w:rsidRDefault="00AD7C34" w:rsidP="00AB16C3">
            <w:pPr>
              <w:tabs>
                <w:tab w:val="left" w:pos="851"/>
                <w:tab w:val="left" w:pos="1134"/>
              </w:tabs>
              <w:rPr>
                <w:rFonts w:cs="Arial"/>
                <w:szCs w:val="20"/>
              </w:rPr>
            </w:pPr>
            <w:r>
              <w:rPr>
                <w:rFonts w:cs="Arial"/>
                <w:b/>
                <w:bCs/>
                <w:szCs w:val="20"/>
                <w:lang w:val="pl"/>
              </w:rPr>
              <w:t>pracownik tymczasowy</w:t>
            </w:r>
            <w:r>
              <w:rPr>
                <w:rFonts w:cs="Arial"/>
                <w:szCs w:val="20"/>
                <w:lang w:val="pl"/>
              </w:rPr>
              <w:t>: osoba zawierająca umowę o pracę tymczasową z agencją pracy tymczasowej;</w:t>
            </w:r>
          </w:p>
        </w:tc>
      </w:tr>
      <w:tr w:rsidR="004F2FA9" w:rsidRPr="00EE20B3" w14:paraId="3AF7B631" w14:textId="77777777" w:rsidTr="00D83CE3">
        <w:tc>
          <w:tcPr>
            <w:tcW w:w="439" w:type="dxa"/>
          </w:tcPr>
          <w:p w14:paraId="118F2902" w14:textId="248BF034" w:rsidR="00AD7C34" w:rsidRPr="00EE20B3" w:rsidRDefault="00C624FC" w:rsidP="00A11585">
            <w:pPr>
              <w:rPr>
                <w:rFonts w:cs="Arial"/>
                <w:bCs/>
                <w:szCs w:val="20"/>
              </w:rPr>
            </w:pPr>
            <w:r>
              <w:rPr>
                <w:rFonts w:cs="Arial"/>
                <w:szCs w:val="20"/>
                <w:lang w:val="pl"/>
              </w:rPr>
              <w:t>n.</w:t>
            </w:r>
          </w:p>
        </w:tc>
        <w:tc>
          <w:tcPr>
            <w:tcW w:w="8622" w:type="dxa"/>
          </w:tcPr>
          <w:p w14:paraId="361767D9" w14:textId="2EC5E928" w:rsidR="00AD7C34" w:rsidRPr="00EE20B3" w:rsidRDefault="00AD7C34" w:rsidP="00AB16C3">
            <w:pPr>
              <w:tabs>
                <w:tab w:val="left" w:pos="851"/>
                <w:tab w:val="left" w:pos="1134"/>
              </w:tabs>
              <w:rPr>
                <w:rFonts w:cs="Arial"/>
                <w:szCs w:val="20"/>
              </w:rPr>
            </w:pPr>
            <w:r>
              <w:rPr>
                <w:rFonts w:cs="Arial"/>
                <w:b/>
                <w:bCs/>
                <w:szCs w:val="20"/>
                <w:lang w:val="pl"/>
              </w:rPr>
              <w:t>agencja pracy tymczasowej</w:t>
            </w:r>
            <w:r>
              <w:rPr>
                <w:rFonts w:cs="Arial"/>
                <w:szCs w:val="20"/>
                <w:lang w:val="pl"/>
              </w:rPr>
              <w:t>: strona udostępniająca pracownika tymczasowego (oddelegowująca do) zleceniodawcy;</w:t>
            </w:r>
          </w:p>
        </w:tc>
      </w:tr>
      <w:tr w:rsidR="004F2FA9" w:rsidRPr="00EE20B3" w14:paraId="29D53CB7" w14:textId="77777777" w:rsidTr="00D83CE3">
        <w:tc>
          <w:tcPr>
            <w:tcW w:w="439" w:type="dxa"/>
          </w:tcPr>
          <w:p w14:paraId="10EB9631" w14:textId="1371C2B9" w:rsidR="00AD7C34" w:rsidRPr="00EE20B3" w:rsidRDefault="00C624FC" w:rsidP="00A11585">
            <w:pPr>
              <w:rPr>
                <w:rFonts w:cs="Arial"/>
                <w:bCs/>
                <w:szCs w:val="20"/>
              </w:rPr>
            </w:pPr>
            <w:r>
              <w:rPr>
                <w:rFonts w:cs="Arial"/>
                <w:szCs w:val="20"/>
                <w:lang w:val="pl"/>
              </w:rPr>
              <w:t>o.</w:t>
            </w:r>
          </w:p>
        </w:tc>
        <w:tc>
          <w:tcPr>
            <w:tcW w:w="8622" w:type="dxa"/>
          </w:tcPr>
          <w:p w14:paraId="0280FF77" w14:textId="12F45FEA" w:rsidR="00AD7C34" w:rsidRPr="00EE20B3" w:rsidRDefault="00AD7C34" w:rsidP="00AB16C3">
            <w:pPr>
              <w:tabs>
                <w:tab w:val="left" w:pos="851"/>
                <w:tab w:val="left" w:pos="1134"/>
              </w:tabs>
              <w:rPr>
                <w:rFonts w:cs="Arial"/>
                <w:szCs w:val="20"/>
              </w:rPr>
            </w:pPr>
            <w:r>
              <w:rPr>
                <w:rFonts w:cs="Arial"/>
                <w:b/>
                <w:bCs/>
                <w:szCs w:val="20"/>
                <w:lang w:val="pl"/>
              </w:rPr>
              <w:t>umowa o pracę tymczasową</w:t>
            </w:r>
            <w:r>
              <w:rPr>
                <w:rFonts w:cs="Arial"/>
                <w:szCs w:val="20"/>
                <w:lang w:val="pl"/>
              </w:rPr>
              <w:t>: umowa o pracę tymczasową w myśl art. 7:690 kc, na podstawie której agencja pracy tymczasowej na podstawie zlecenia udostępnia pracownika tymczasowego zleceniodawcy, aby wykonywał w jego siedzibie pracę, pod kierownictwem i nadzorem zleceniodawcy;</w:t>
            </w:r>
          </w:p>
        </w:tc>
      </w:tr>
      <w:tr w:rsidR="004F2FA9" w:rsidRPr="00EE20B3" w14:paraId="7C610AE0" w14:textId="77777777" w:rsidTr="00D83CE3">
        <w:tc>
          <w:tcPr>
            <w:tcW w:w="439" w:type="dxa"/>
          </w:tcPr>
          <w:p w14:paraId="6E24801D" w14:textId="76D14019" w:rsidR="00AD7C34" w:rsidRPr="00EE20B3" w:rsidRDefault="00C624FC" w:rsidP="00A11585">
            <w:pPr>
              <w:rPr>
                <w:rFonts w:cs="Arial"/>
                <w:bCs/>
                <w:szCs w:val="20"/>
              </w:rPr>
            </w:pPr>
            <w:r>
              <w:rPr>
                <w:rFonts w:cs="Arial"/>
                <w:szCs w:val="20"/>
                <w:lang w:val="pl"/>
              </w:rPr>
              <w:t>p.</w:t>
            </w:r>
          </w:p>
        </w:tc>
        <w:tc>
          <w:tcPr>
            <w:tcW w:w="8622" w:type="dxa"/>
          </w:tcPr>
          <w:p w14:paraId="48FBBBD1" w14:textId="595BA061" w:rsidR="00AD7C34" w:rsidRPr="00EE20B3" w:rsidRDefault="00AD7C34" w:rsidP="00AB16C3">
            <w:pPr>
              <w:tabs>
                <w:tab w:val="left" w:pos="851"/>
                <w:tab w:val="left" w:pos="1134"/>
              </w:tabs>
              <w:rPr>
                <w:rFonts w:cs="Arial"/>
                <w:szCs w:val="20"/>
              </w:rPr>
            </w:pPr>
            <w:r>
              <w:rPr>
                <w:rFonts w:cs="Arial"/>
                <w:b/>
                <w:bCs/>
                <w:szCs w:val="20"/>
                <w:lang w:val="pl"/>
              </w:rPr>
              <w:t>tydzień</w:t>
            </w:r>
            <w:r>
              <w:rPr>
                <w:rFonts w:cs="Arial"/>
                <w:szCs w:val="20"/>
                <w:lang w:val="pl"/>
              </w:rPr>
              <w:t>: tydzień rozpoczyna się w poniedziałek o godzinie 0:00 i kończy w niedzielę o godzinie 24:00.</w:t>
            </w:r>
          </w:p>
        </w:tc>
      </w:tr>
    </w:tbl>
    <w:p w14:paraId="5ECC3FFD" w14:textId="77777777" w:rsidR="001C04AB" w:rsidRPr="00EE20B3" w:rsidRDefault="001C04AB" w:rsidP="006C0BAC">
      <w:pPr>
        <w:rPr>
          <w:rFonts w:cs="Arial"/>
          <w:b/>
          <w:szCs w:val="20"/>
        </w:rPr>
      </w:pPr>
    </w:p>
    <w:p w14:paraId="23A50680" w14:textId="77777777" w:rsidR="00906242" w:rsidRPr="00EE20B3" w:rsidRDefault="00906242" w:rsidP="00906242">
      <w:pPr>
        <w:tabs>
          <w:tab w:val="left" w:pos="426"/>
          <w:tab w:val="left" w:pos="1134"/>
        </w:tabs>
        <w:rPr>
          <w:rFonts w:cs="Arial"/>
          <w:szCs w:val="20"/>
        </w:rPr>
      </w:pPr>
    </w:p>
    <w:tbl>
      <w:tblPr>
        <w:tblStyle w:val="Tabelraster"/>
        <w:tblW w:w="0" w:type="auto"/>
        <w:tblLook w:val="04A0" w:firstRow="1" w:lastRow="0" w:firstColumn="1" w:lastColumn="0" w:noHBand="0" w:noVBand="1"/>
      </w:tblPr>
      <w:tblGrid>
        <w:gridCol w:w="383"/>
        <w:gridCol w:w="8677"/>
      </w:tblGrid>
      <w:tr w:rsidR="00906242" w:rsidRPr="00EE20B3" w14:paraId="3BE1886B" w14:textId="77777777" w:rsidTr="00F12CBD">
        <w:tc>
          <w:tcPr>
            <w:tcW w:w="9060" w:type="dxa"/>
            <w:gridSpan w:val="2"/>
            <w:shd w:val="clear" w:color="auto" w:fill="FFFFFF" w:themeFill="background1"/>
          </w:tcPr>
          <w:p w14:paraId="2D5BF562" w14:textId="2F33EFC7" w:rsidR="00906242" w:rsidRPr="00EE20B3" w:rsidRDefault="00906242" w:rsidP="00A11585">
            <w:pPr>
              <w:rPr>
                <w:rFonts w:cs="Arial"/>
                <w:b/>
                <w:szCs w:val="20"/>
              </w:rPr>
            </w:pPr>
            <w:r>
              <w:rPr>
                <w:rFonts w:cs="Arial"/>
                <w:b/>
                <w:bCs/>
                <w:szCs w:val="20"/>
                <w:lang w:val="pl"/>
              </w:rPr>
              <w:t>Artykuł 3. Czas trwania, przedłużenie i zakończenie, przedterminowe wypowiedzenie/wprowadzanie zmian</w:t>
            </w:r>
          </w:p>
        </w:tc>
      </w:tr>
      <w:tr w:rsidR="00AD7C34" w:rsidRPr="00EE20B3" w14:paraId="15D90D26" w14:textId="77777777" w:rsidTr="008875EC">
        <w:tc>
          <w:tcPr>
            <w:tcW w:w="383" w:type="dxa"/>
          </w:tcPr>
          <w:p w14:paraId="563B4637" w14:textId="77777777" w:rsidR="00AD7C34" w:rsidRPr="00EE20B3" w:rsidRDefault="00AD7C34" w:rsidP="00A11585">
            <w:pPr>
              <w:rPr>
                <w:rFonts w:cs="Arial"/>
                <w:bCs/>
                <w:szCs w:val="20"/>
              </w:rPr>
            </w:pPr>
            <w:r>
              <w:rPr>
                <w:rFonts w:cs="Arial"/>
                <w:szCs w:val="20"/>
                <w:lang w:val="pl"/>
              </w:rPr>
              <w:t>1.</w:t>
            </w:r>
          </w:p>
        </w:tc>
        <w:tc>
          <w:tcPr>
            <w:tcW w:w="8677" w:type="dxa"/>
          </w:tcPr>
          <w:p w14:paraId="2DD314FE" w14:textId="171FF4E3" w:rsidR="00AD7C34" w:rsidRPr="00EE20B3" w:rsidRDefault="00AD7C34" w:rsidP="00906242">
            <w:pPr>
              <w:tabs>
                <w:tab w:val="left" w:pos="426"/>
                <w:tab w:val="left" w:pos="1134"/>
              </w:tabs>
              <w:rPr>
                <w:rFonts w:cs="Arial"/>
                <w:szCs w:val="20"/>
              </w:rPr>
            </w:pPr>
            <w:r>
              <w:rPr>
                <w:rFonts w:cs="Arial"/>
                <w:szCs w:val="20"/>
                <w:lang w:val="pl"/>
              </w:rPr>
              <w:t xml:space="preserve">Niniejszy układ CAO obowiązuje od 1 stycznia 2026 r. do 31 grudnia 2028 r. </w:t>
            </w:r>
          </w:p>
        </w:tc>
      </w:tr>
      <w:tr w:rsidR="00AD7C34" w:rsidRPr="00EE20B3" w14:paraId="5A3BF304" w14:textId="77777777" w:rsidTr="00D83CE3">
        <w:tc>
          <w:tcPr>
            <w:tcW w:w="383" w:type="dxa"/>
          </w:tcPr>
          <w:p w14:paraId="42DA191C" w14:textId="77777777" w:rsidR="00AD7C34" w:rsidRPr="00EE20B3" w:rsidRDefault="00AD7C34" w:rsidP="00A11585">
            <w:pPr>
              <w:rPr>
                <w:rFonts w:cs="Arial"/>
                <w:bCs/>
                <w:szCs w:val="20"/>
              </w:rPr>
            </w:pPr>
            <w:r>
              <w:rPr>
                <w:rFonts w:cs="Arial"/>
                <w:szCs w:val="20"/>
                <w:lang w:val="pl"/>
              </w:rPr>
              <w:t>2.</w:t>
            </w:r>
          </w:p>
        </w:tc>
        <w:tc>
          <w:tcPr>
            <w:tcW w:w="8677" w:type="dxa"/>
          </w:tcPr>
          <w:p w14:paraId="7DDE7503" w14:textId="09A98167" w:rsidR="00AD7C34" w:rsidRPr="00EE20B3" w:rsidRDefault="00AD7C34" w:rsidP="00A11585">
            <w:pPr>
              <w:tabs>
                <w:tab w:val="left" w:pos="426"/>
                <w:tab w:val="left" w:pos="1134"/>
              </w:tabs>
              <w:rPr>
                <w:rFonts w:cs="Arial"/>
                <w:szCs w:val="20"/>
              </w:rPr>
            </w:pPr>
            <w:r>
              <w:rPr>
                <w:rFonts w:cs="Arial"/>
                <w:szCs w:val="20"/>
                <w:lang w:val="pl"/>
              </w:rPr>
              <w:t xml:space="preserve">Jeżeli przed zakończeniem obowiązywania CAO żadna ze stron CAO nie wypowie za pomocą pisma poleconego postanowień niniejszego CAO, postanowienia te zostają automatycznie przedłużone o kolejny rok. </w:t>
            </w:r>
          </w:p>
        </w:tc>
      </w:tr>
      <w:tr w:rsidR="00AD7C34" w:rsidRPr="00247060" w14:paraId="42B56FC4" w14:textId="77777777" w:rsidTr="00D83CE3">
        <w:tc>
          <w:tcPr>
            <w:tcW w:w="383" w:type="dxa"/>
          </w:tcPr>
          <w:p w14:paraId="48E6D544" w14:textId="77777777" w:rsidR="00AD7C34" w:rsidRPr="00EE20B3" w:rsidRDefault="00AD7C34" w:rsidP="00A11585">
            <w:pPr>
              <w:rPr>
                <w:rFonts w:cs="Arial"/>
                <w:bCs/>
                <w:szCs w:val="20"/>
              </w:rPr>
            </w:pPr>
            <w:r>
              <w:rPr>
                <w:rFonts w:cs="Arial"/>
                <w:szCs w:val="20"/>
                <w:lang w:val="pl"/>
              </w:rPr>
              <w:t>3.</w:t>
            </w:r>
          </w:p>
        </w:tc>
        <w:tc>
          <w:tcPr>
            <w:tcW w:w="8677" w:type="dxa"/>
          </w:tcPr>
          <w:p w14:paraId="375B4010" w14:textId="4D3E8B6E" w:rsidR="00AD7C34" w:rsidRPr="00EE0D76" w:rsidRDefault="00AD7C34" w:rsidP="00A11585">
            <w:pPr>
              <w:tabs>
                <w:tab w:val="left" w:pos="426"/>
                <w:tab w:val="left" w:pos="1134"/>
              </w:tabs>
              <w:rPr>
                <w:rFonts w:cs="Arial"/>
                <w:szCs w:val="20"/>
                <w:lang w:val="pl"/>
              </w:rPr>
            </w:pPr>
            <w:r>
              <w:rPr>
                <w:rFonts w:cs="Arial"/>
                <w:szCs w:val="20"/>
                <w:lang w:val="pl"/>
              </w:rPr>
              <w:t>Strony uzgadniają, że wypowiedzenie będzie miało miejsce jedynie wówczas, gdy wyczerpane zostaną możliwości zawarcia nowego układu zbiorowego. Wypowiedzenie może nastąpić bez zachowania okresu wypowiedzenia z końcem okresu obowiązywania CAO. Po wypowiedzeniu układ CAO zostanie przedłużony na okres jednego roku, podczas którego strony rozważą, w jaki sposób mogą zawrzeć nowy układ zbiorowy pracy.</w:t>
            </w:r>
          </w:p>
        </w:tc>
      </w:tr>
    </w:tbl>
    <w:p w14:paraId="5F85D337" w14:textId="77777777" w:rsidR="00906242" w:rsidRDefault="00906242" w:rsidP="00906242">
      <w:pPr>
        <w:tabs>
          <w:tab w:val="left" w:pos="426"/>
          <w:tab w:val="left" w:pos="1134"/>
        </w:tabs>
        <w:rPr>
          <w:rFonts w:cs="Arial"/>
          <w:szCs w:val="20"/>
          <w:lang w:val="pl"/>
        </w:rPr>
      </w:pPr>
    </w:p>
    <w:p w14:paraId="4D5B14BE" w14:textId="77777777" w:rsidR="00F234F8" w:rsidRPr="00EE0D76" w:rsidRDefault="00F234F8" w:rsidP="00906242">
      <w:pPr>
        <w:tabs>
          <w:tab w:val="left" w:pos="426"/>
          <w:tab w:val="left" w:pos="1134"/>
        </w:tabs>
        <w:rPr>
          <w:rFonts w:cs="Arial"/>
          <w:szCs w:val="20"/>
          <w:lang w:val="pl"/>
        </w:rPr>
      </w:pPr>
    </w:p>
    <w:p w14:paraId="2E6AEF30" w14:textId="77777777" w:rsidR="005A20A3" w:rsidRPr="00EE0D76" w:rsidRDefault="005A20A3" w:rsidP="00906242">
      <w:pPr>
        <w:tabs>
          <w:tab w:val="left" w:pos="426"/>
          <w:tab w:val="left" w:pos="1134"/>
        </w:tabs>
        <w:rPr>
          <w:rFonts w:cs="Arial"/>
          <w:szCs w:val="20"/>
          <w:lang w:val="pl"/>
        </w:rPr>
      </w:pPr>
    </w:p>
    <w:tbl>
      <w:tblPr>
        <w:tblStyle w:val="Tabelraster"/>
        <w:tblW w:w="0" w:type="auto"/>
        <w:tblLook w:val="04A0" w:firstRow="1" w:lastRow="0" w:firstColumn="1" w:lastColumn="0" w:noHBand="0" w:noVBand="1"/>
      </w:tblPr>
      <w:tblGrid>
        <w:gridCol w:w="383"/>
        <w:gridCol w:w="8677"/>
      </w:tblGrid>
      <w:tr w:rsidR="00F12CBD" w:rsidRPr="00247060" w14:paraId="257368AF" w14:textId="77777777" w:rsidTr="00A11585">
        <w:tc>
          <w:tcPr>
            <w:tcW w:w="9060" w:type="dxa"/>
            <w:gridSpan w:val="2"/>
          </w:tcPr>
          <w:p w14:paraId="4F69B5E1" w14:textId="10CBD57D" w:rsidR="005A20A3" w:rsidRPr="00EE0D76" w:rsidRDefault="005A20A3" w:rsidP="005A20A3">
            <w:pPr>
              <w:rPr>
                <w:rFonts w:cs="Arial"/>
                <w:b/>
                <w:szCs w:val="20"/>
                <w:u w:val="single"/>
                <w:lang w:val="en-US"/>
              </w:rPr>
            </w:pPr>
            <w:bookmarkStart w:id="4" w:name="_Hlk186448876"/>
            <w:r>
              <w:rPr>
                <w:rFonts w:cs="Arial"/>
                <w:b/>
                <w:bCs/>
                <w:szCs w:val="20"/>
                <w:lang w:val="pl"/>
              </w:rPr>
              <w:lastRenderedPageBreak/>
              <w:t>Artykuł 4. Prawa i obowiązki wynikające z rejestracji</w:t>
            </w:r>
          </w:p>
        </w:tc>
      </w:tr>
      <w:tr w:rsidR="00F12CBD" w:rsidRPr="00EE20B3" w14:paraId="5C36115D" w14:textId="77777777" w:rsidTr="00D83CE3">
        <w:tc>
          <w:tcPr>
            <w:tcW w:w="383" w:type="dxa"/>
          </w:tcPr>
          <w:p w14:paraId="5783C349" w14:textId="77777777" w:rsidR="00AD7C34" w:rsidRPr="00EE20B3" w:rsidRDefault="00AD7C34" w:rsidP="00A11585">
            <w:pPr>
              <w:rPr>
                <w:rFonts w:cs="Arial"/>
                <w:bCs/>
                <w:szCs w:val="20"/>
              </w:rPr>
            </w:pPr>
            <w:r>
              <w:rPr>
                <w:rFonts w:cs="Arial"/>
                <w:szCs w:val="20"/>
                <w:lang w:val="pl"/>
              </w:rPr>
              <w:t>1.</w:t>
            </w:r>
          </w:p>
        </w:tc>
        <w:tc>
          <w:tcPr>
            <w:tcW w:w="8677" w:type="dxa"/>
          </w:tcPr>
          <w:p w14:paraId="398C7375" w14:textId="14F970EC" w:rsidR="00AD7C34" w:rsidRPr="00EE20B3" w:rsidRDefault="00AD7C34" w:rsidP="005A20A3">
            <w:pPr>
              <w:tabs>
                <w:tab w:val="left" w:pos="426"/>
                <w:tab w:val="left" w:pos="1134"/>
              </w:tabs>
              <w:rPr>
                <w:rFonts w:cs="Arial"/>
                <w:szCs w:val="20"/>
              </w:rPr>
            </w:pPr>
            <w:r>
              <w:rPr>
                <w:rFonts w:cs="Arial"/>
                <w:szCs w:val="20"/>
                <w:lang w:val="pl"/>
              </w:rPr>
              <w:t>Podczas rejestracji w agencji pracy tymczasowej kandydat do pracy określa, czy chce być brany pod uwagę przy zatrudnieniu.</w:t>
            </w:r>
          </w:p>
        </w:tc>
      </w:tr>
      <w:tr w:rsidR="00F12CBD" w:rsidRPr="00247060" w14:paraId="73D93969" w14:textId="77777777" w:rsidTr="00D83CE3">
        <w:tc>
          <w:tcPr>
            <w:tcW w:w="383" w:type="dxa"/>
          </w:tcPr>
          <w:p w14:paraId="21451007" w14:textId="77777777" w:rsidR="00AD7C34" w:rsidRPr="00EE20B3" w:rsidRDefault="00AD7C34" w:rsidP="00A11585">
            <w:pPr>
              <w:rPr>
                <w:rFonts w:cs="Arial"/>
                <w:bCs/>
                <w:szCs w:val="20"/>
              </w:rPr>
            </w:pPr>
            <w:r>
              <w:rPr>
                <w:rFonts w:cs="Arial"/>
                <w:szCs w:val="20"/>
                <w:lang w:val="pl"/>
              </w:rPr>
              <w:t>2.</w:t>
            </w:r>
          </w:p>
        </w:tc>
        <w:tc>
          <w:tcPr>
            <w:tcW w:w="8677" w:type="dxa"/>
          </w:tcPr>
          <w:p w14:paraId="01214178" w14:textId="43F9F677" w:rsidR="00AD7C34" w:rsidRPr="00EE0D76" w:rsidRDefault="00AD7C34" w:rsidP="00A11585">
            <w:pPr>
              <w:tabs>
                <w:tab w:val="left" w:pos="426"/>
                <w:tab w:val="left" w:pos="1134"/>
              </w:tabs>
              <w:rPr>
                <w:rFonts w:cs="Arial"/>
                <w:szCs w:val="20"/>
                <w:lang w:val="en-US"/>
              </w:rPr>
            </w:pPr>
            <w:r>
              <w:rPr>
                <w:rFonts w:cs="Arial"/>
                <w:szCs w:val="20"/>
                <w:lang w:val="pl"/>
              </w:rPr>
              <w:t xml:space="preserve">Rejestracja nie zobowiązuje agencji pracy tymczasowej do oferowania pracy a kandydata do przyjmowania jej ofert. </w:t>
            </w:r>
          </w:p>
        </w:tc>
      </w:tr>
      <w:tr w:rsidR="00F12CBD" w:rsidRPr="00EE20B3" w14:paraId="79A47F48" w14:textId="77777777" w:rsidTr="00D83CE3">
        <w:tc>
          <w:tcPr>
            <w:tcW w:w="383" w:type="dxa"/>
          </w:tcPr>
          <w:p w14:paraId="6F7C6069" w14:textId="77777777" w:rsidR="00AD7C34" w:rsidRPr="00EE20B3" w:rsidRDefault="00AD7C34" w:rsidP="00A11585">
            <w:pPr>
              <w:rPr>
                <w:rFonts w:cs="Arial"/>
                <w:bCs/>
                <w:szCs w:val="20"/>
              </w:rPr>
            </w:pPr>
            <w:r>
              <w:rPr>
                <w:rFonts w:cs="Arial"/>
                <w:szCs w:val="20"/>
                <w:lang w:val="pl"/>
              </w:rPr>
              <w:t>3.</w:t>
            </w:r>
          </w:p>
        </w:tc>
        <w:tc>
          <w:tcPr>
            <w:tcW w:w="8677" w:type="dxa"/>
          </w:tcPr>
          <w:p w14:paraId="451E56D0" w14:textId="77777777" w:rsidR="00AD7C34" w:rsidRPr="00EE20B3" w:rsidRDefault="00AD7C34" w:rsidP="00A11585">
            <w:pPr>
              <w:tabs>
                <w:tab w:val="left" w:pos="426"/>
                <w:tab w:val="left" w:pos="1134"/>
              </w:tabs>
              <w:rPr>
                <w:rFonts w:cs="Arial"/>
                <w:szCs w:val="20"/>
              </w:rPr>
            </w:pPr>
            <w:r>
              <w:rPr>
                <w:rFonts w:cs="Arial"/>
                <w:szCs w:val="20"/>
                <w:lang w:val="pl"/>
              </w:rPr>
              <w:t xml:space="preserve">Podczas rejestracji kandydat udziela informacji na temat swojej przeszłości zawodowej. </w:t>
            </w:r>
          </w:p>
          <w:p w14:paraId="2FCA2970" w14:textId="24963156" w:rsidR="00C64AED" w:rsidRPr="00EE20B3" w:rsidRDefault="00C64AED" w:rsidP="00C64AED">
            <w:pPr>
              <w:tabs>
                <w:tab w:val="left" w:pos="426"/>
                <w:tab w:val="left" w:pos="1134"/>
              </w:tabs>
              <w:rPr>
                <w:rFonts w:cs="Arial"/>
                <w:szCs w:val="20"/>
              </w:rPr>
            </w:pPr>
            <w:r>
              <w:rPr>
                <w:rFonts w:cs="Arial"/>
                <w:szCs w:val="20"/>
                <w:lang w:val="pl"/>
              </w:rPr>
              <w:t>Wymagane informacje obejmują również wykształcenie, doświadczenie zawodowe i kompetencje nabyte u poprzedniego pracodawcy (poprzednich pracodawców), w związku z umożliwieniem zaszeregowania stanowiska u zleceniodawcy w myśl art. 25.</w:t>
            </w:r>
          </w:p>
        </w:tc>
      </w:tr>
      <w:tr w:rsidR="00F12CBD" w:rsidRPr="00EE20B3" w14:paraId="5DEDE482" w14:textId="77777777" w:rsidTr="00D83CE3">
        <w:tc>
          <w:tcPr>
            <w:tcW w:w="383" w:type="dxa"/>
          </w:tcPr>
          <w:p w14:paraId="693972DC" w14:textId="007D9BCF" w:rsidR="00AD7C34" w:rsidRPr="00EE20B3" w:rsidRDefault="00AD7C34" w:rsidP="00A11585">
            <w:pPr>
              <w:rPr>
                <w:rFonts w:cs="Arial"/>
                <w:bCs/>
                <w:szCs w:val="20"/>
              </w:rPr>
            </w:pPr>
            <w:r>
              <w:rPr>
                <w:rFonts w:cs="Arial"/>
                <w:szCs w:val="20"/>
                <w:lang w:val="pl"/>
              </w:rPr>
              <w:t>4.</w:t>
            </w:r>
          </w:p>
        </w:tc>
        <w:tc>
          <w:tcPr>
            <w:tcW w:w="8677" w:type="dxa"/>
          </w:tcPr>
          <w:p w14:paraId="29528610" w14:textId="0C028F02" w:rsidR="00AD7C34" w:rsidRPr="00EE20B3" w:rsidRDefault="00AD7C34" w:rsidP="005A20A3">
            <w:pPr>
              <w:tabs>
                <w:tab w:val="left" w:pos="426"/>
                <w:tab w:val="left" w:pos="1134"/>
              </w:tabs>
              <w:rPr>
                <w:rFonts w:cs="Arial"/>
                <w:szCs w:val="20"/>
              </w:rPr>
            </w:pPr>
            <w:r>
              <w:rPr>
                <w:rFonts w:cs="Arial"/>
                <w:szCs w:val="20"/>
                <w:lang w:val="pl"/>
              </w:rPr>
              <w:t>Jeśli z przekazanych informacji wynika, że agencja pracy tymczasowej mogłaby zostać uznana za kolejnego pracodawcę w myśl art. 15, kandydat udzieli na żądanie informacji dotyczących wypłaconej mu odprawy przejściowej (z tytułu rozwiązania umowy o pracę przez pracodawcę), a agencja pracy tymczasowej może przed rozpoczęciem pracy tymczasowej wycofać się ze złożonej oferty.</w:t>
            </w:r>
          </w:p>
        </w:tc>
      </w:tr>
      <w:bookmarkEnd w:id="4"/>
    </w:tbl>
    <w:p w14:paraId="4E724071" w14:textId="77777777" w:rsidR="00906242" w:rsidRPr="00EE20B3" w:rsidRDefault="00906242" w:rsidP="00906242">
      <w:pPr>
        <w:tabs>
          <w:tab w:val="left" w:pos="426"/>
          <w:tab w:val="left" w:pos="1134"/>
        </w:tabs>
        <w:rPr>
          <w:rFonts w:cs="Arial"/>
          <w:szCs w:val="20"/>
        </w:rPr>
      </w:pPr>
    </w:p>
    <w:p w14:paraId="09152BB8" w14:textId="2FBFDE41" w:rsidR="001E15E0" w:rsidRPr="00EE20B3" w:rsidRDefault="001E15E0" w:rsidP="005A20A3">
      <w:pPr>
        <w:tabs>
          <w:tab w:val="left" w:pos="426"/>
          <w:tab w:val="left" w:pos="1134"/>
        </w:tabs>
        <w:rPr>
          <w:rFonts w:cs="Arial"/>
          <w:szCs w:val="20"/>
        </w:rPr>
      </w:pPr>
    </w:p>
    <w:tbl>
      <w:tblPr>
        <w:tblStyle w:val="Tabelraster"/>
        <w:tblW w:w="0" w:type="auto"/>
        <w:tblLook w:val="04A0" w:firstRow="1" w:lastRow="0" w:firstColumn="1" w:lastColumn="0" w:noHBand="0" w:noVBand="1"/>
      </w:tblPr>
      <w:tblGrid>
        <w:gridCol w:w="383"/>
        <w:gridCol w:w="8677"/>
      </w:tblGrid>
      <w:tr w:rsidR="00F12CBD" w:rsidRPr="00247060" w14:paraId="103459BA" w14:textId="77777777" w:rsidTr="00A11585">
        <w:tc>
          <w:tcPr>
            <w:tcW w:w="9060" w:type="dxa"/>
            <w:gridSpan w:val="2"/>
          </w:tcPr>
          <w:p w14:paraId="231C4FF6" w14:textId="11388A90" w:rsidR="00906242" w:rsidRPr="00EE0D76" w:rsidRDefault="005A20A3" w:rsidP="005A20A3">
            <w:pPr>
              <w:ind w:left="426" w:hanging="426"/>
              <w:rPr>
                <w:rFonts w:cs="Arial"/>
                <w:b/>
                <w:szCs w:val="20"/>
                <w:lang w:val="en-US"/>
              </w:rPr>
            </w:pPr>
            <w:r>
              <w:rPr>
                <w:rFonts w:cs="Arial"/>
                <w:b/>
                <w:bCs/>
                <w:szCs w:val="20"/>
                <w:lang w:val="pl"/>
              </w:rPr>
              <w:t xml:space="preserve">Artykuł 5. Obowiązki agencji pracy tymczasowej </w:t>
            </w:r>
          </w:p>
        </w:tc>
      </w:tr>
      <w:tr w:rsidR="00F12CBD" w:rsidRPr="00EE20B3" w14:paraId="4905B4A7" w14:textId="77777777" w:rsidTr="00D83CE3">
        <w:tc>
          <w:tcPr>
            <w:tcW w:w="383" w:type="dxa"/>
          </w:tcPr>
          <w:p w14:paraId="4362E161" w14:textId="77777777" w:rsidR="00AD7C34" w:rsidRPr="00EE20B3" w:rsidRDefault="00AD7C34" w:rsidP="00A11585">
            <w:pPr>
              <w:rPr>
                <w:rFonts w:cs="Arial"/>
                <w:bCs/>
                <w:szCs w:val="20"/>
              </w:rPr>
            </w:pPr>
            <w:r>
              <w:rPr>
                <w:rFonts w:cs="Arial"/>
                <w:szCs w:val="20"/>
                <w:lang w:val="pl"/>
              </w:rPr>
              <w:t>1.</w:t>
            </w:r>
          </w:p>
        </w:tc>
        <w:tc>
          <w:tcPr>
            <w:tcW w:w="8677" w:type="dxa"/>
          </w:tcPr>
          <w:p w14:paraId="18C141CB" w14:textId="4ACB6AF8" w:rsidR="00AD7C34" w:rsidRPr="00EE20B3" w:rsidRDefault="00AD7C34" w:rsidP="005A20A3">
            <w:pPr>
              <w:tabs>
                <w:tab w:val="left" w:pos="426"/>
                <w:tab w:val="left" w:pos="1134"/>
              </w:tabs>
              <w:rPr>
                <w:rFonts w:cs="Arial"/>
                <w:szCs w:val="20"/>
              </w:rPr>
            </w:pPr>
            <w:r>
              <w:rPr>
                <w:rFonts w:cs="Arial"/>
                <w:szCs w:val="20"/>
                <w:lang w:val="pl"/>
              </w:rPr>
              <w:t>Agencja pracy tymczasowej odrzuca wszelkie formy dyskryminacji.</w:t>
            </w:r>
          </w:p>
        </w:tc>
      </w:tr>
      <w:tr w:rsidR="00F12CBD" w:rsidRPr="00EE20B3" w14:paraId="054D8C19" w14:textId="77777777" w:rsidTr="00D83CE3">
        <w:tc>
          <w:tcPr>
            <w:tcW w:w="383" w:type="dxa"/>
          </w:tcPr>
          <w:p w14:paraId="7AF05570" w14:textId="77777777" w:rsidR="00AD7C34" w:rsidRPr="00EE20B3" w:rsidRDefault="00AD7C34" w:rsidP="00A11585">
            <w:pPr>
              <w:rPr>
                <w:rFonts w:cs="Arial"/>
                <w:bCs/>
                <w:szCs w:val="20"/>
              </w:rPr>
            </w:pPr>
            <w:r>
              <w:rPr>
                <w:rFonts w:cs="Arial"/>
                <w:szCs w:val="20"/>
                <w:lang w:val="pl"/>
              </w:rPr>
              <w:t>2.</w:t>
            </w:r>
          </w:p>
        </w:tc>
        <w:tc>
          <w:tcPr>
            <w:tcW w:w="8677" w:type="dxa"/>
          </w:tcPr>
          <w:p w14:paraId="6AE8F009" w14:textId="1D635BC3" w:rsidR="00AD7C34" w:rsidRPr="00EE20B3" w:rsidRDefault="00AD7C34" w:rsidP="00A11585">
            <w:pPr>
              <w:tabs>
                <w:tab w:val="left" w:pos="426"/>
                <w:tab w:val="left" w:pos="1134"/>
              </w:tabs>
              <w:rPr>
                <w:rFonts w:cs="Arial"/>
                <w:szCs w:val="20"/>
              </w:rPr>
            </w:pPr>
            <w:r>
              <w:rPr>
                <w:rFonts w:cs="Arial"/>
                <w:szCs w:val="20"/>
                <w:lang w:val="pl"/>
              </w:rPr>
              <w:t xml:space="preserve">Przed zawarciem umowy o pracę tymczasową agencja pracy tymczasowej udostępnia pracownikowi tymczasowemu egzemplarz CAO w formie pisemnej.* </w:t>
            </w:r>
          </w:p>
        </w:tc>
      </w:tr>
      <w:tr w:rsidR="006D14FA" w:rsidRPr="006D14FA" w14:paraId="5393EA7D" w14:textId="77777777" w:rsidTr="00CE6F75">
        <w:tc>
          <w:tcPr>
            <w:tcW w:w="383" w:type="dxa"/>
            <w:shd w:val="clear" w:color="auto" w:fill="F7CAAC" w:themeFill="accent2" w:themeFillTint="66"/>
          </w:tcPr>
          <w:p w14:paraId="0B045442" w14:textId="77777777" w:rsidR="00AD7C34" w:rsidRPr="006D14FA" w:rsidRDefault="00AD7C34" w:rsidP="00A11585">
            <w:pPr>
              <w:rPr>
                <w:rFonts w:cs="Arial"/>
                <w:bCs/>
                <w:szCs w:val="20"/>
              </w:rPr>
            </w:pPr>
            <w:r w:rsidRPr="006D14FA">
              <w:rPr>
                <w:rFonts w:cs="Arial"/>
                <w:szCs w:val="20"/>
                <w:lang w:val="pl"/>
              </w:rPr>
              <w:t>3.</w:t>
            </w:r>
          </w:p>
        </w:tc>
        <w:tc>
          <w:tcPr>
            <w:tcW w:w="8677" w:type="dxa"/>
            <w:shd w:val="clear" w:color="auto" w:fill="F7CAAC" w:themeFill="accent2" w:themeFillTint="66"/>
          </w:tcPr>
          <w:p w14:paraId="59274BCD" w14:textId="64E6AFEB" w:rsidR="00CE5943" w:rsidRPr="006D14FA" w:rsidRDefault="00AD7C34" w:rsidP="00A11585">
            <w:pPr>
              <w:tabs>
                <w:tab w:val="left" w:pos="426"/>
                <w:tab w:val="left" w:pos="1134"/>
              </w:tabs>
              <w:rPr>
                <w:rFonts w:cs="Arial"/>
                <w:szCs w:val="20"/>
                <w:lang w:val="pl"/>
              </w:rPr>
            </w:pPr>
            <w:r w:rsidRPr="006D14FA">
              <w:rPr>
                <w:rFonts w:cs="Arial"/>
                <w:szCs w:val="20"/>
                <w:lang w:val="pl"/>
              </w:rPr>
              <w:t xml:space="preserve">Postanowienia zawarte w CAO są, z wyjątkiem artykułu 20a, tzw. postanowieniami minimalnymi. Odstępstwa od postanowień CAO oraz załączników są dopuszczalne jedynie wtedy, gdy jest to korzystne dla pracownika tymczasowego. </w:t>
            </w:r>
          </w:p>
        </w:tc>
      </w:tr>
      <w:tr w:rsidR="00F12CBD" w:rsidRPr="00247060" w14:paraId="3B6A452C" w14:textId="77777777" w:rsidTr="00D83CE3">
        <w:tc>
          <w:tcPr>
            <w:tcW w:w="383" w:type="dxa"/>
          </w:tcPr>
          <w:p w14:paraId="75EB7C36" w14:textId="01E6A487" w:rsidR="00AD7C34" w:rsidRPr="00EE20B3" w:rsidRDefault="00AD7C34" w:rsidP="00A11585">
            <w:pPr>
              <w:rPr>
                <w:rFonts w:cs="Arial"/>
                <w:bCs/>
                <w:szCs w:val="20"/>
              </w:rPr>
            </w:pPr>
            <w:r>
              <w:rPr>
                <w:rFonts w:cs="Arial"/>
                <w:szCs w:val="20"/>
                <w:lang w:val="pl"/>
              </w:rPr>
              <w:t>4.</w:t>
            </w:r>
          </w:p>
        </w:tc>
        <w:tc>
          <w:tcPr>
            <w:tcW w:w="8677" w:type="dxa"/>
          </w:tcPr>
          <w:p w14:paraId="473445E5" w14:textId="7C657EF7" w:rsidR="00AD7C34" w:rsidRPr="00EE0D76" w:rsidRDefault="00AD7C34" w:rsidP="00A11585">
            <w:pPr>
              <w:tabs>
                <w:tab w:val="left" w:pos="426"/>
                <w:tab w:val="left" w:pos="1134"/>
              </w:tabs>
              <w:rPr>
                <w:rFonts w:cs="Arial"/>
                <w:bCs/>
                <w:szCs w:val="20"/>
                <w:lang w:val="pl"/>
              </w:rPr>
            </w:pPr>
            <w:r>
              <w:rPr>
                <w:rFonts w:cs="Arial"/>
                <w:szCs w:val="20"/>
                <w:lang w:val="pl"/>
              </w:rPr>
              <w:t>Na wniosek pracownika tymczasowego agencja pracy tymczasowej wyda mu zaświadczenie dotyczące liczby zawartych z nim umów o pracę tymczasową, z podaniem daty ich rozpoczęcia i zakończenia. Zaświadczenie winno też zawierać informację o tym, jakie prace tymczasowe wykonywał pracownik tymczasowy oraz u jakiego (jakich) zleceniodawcy(-ów) wykonywał pracę. Dane te będą udostępniane tak długo, jak długo agencja pracy tymczasowej będzie mogła nimi dysponować zgodnie z terminami zawartymi w ogólnym rozporządzeniu o ochronie danych (RODO).</w:t>
            </w:r>
          </w:p>
        </w:tc>
      </w:tr>
      <w:tr w:rsidR="00936282" w:rsidRPr="00247060" w14:paraId="3316A77A" w14:textId="77777777" w:rsidTr="009D53AC">
        <w:tc>
          <w:tcPr>
            <w:tcW w:w="9060" w:type="dxa"/>
            <w:gridSpan w:val="2"/>
          </w:tcPr>
          <w:p w14:paraId="04F12B4C" w14:textId="12786733" w:rsidR="00936282" w:rsidRPr="00EE0D76" w:rsidRDefault="00936282" w:rsidP="00A11585">
            <w:pPr>
              <w:tabs>
                <w:tab w:val="left" w:pos="426"/>
                <w:tab w:val="left" w:pos="1134"/>
              </w:tabs>
              <w:rPr>
                <w:rFonts w:cs="Arial"/>
                <w:i/>
                <w:iCs/>
                <w:szCs w:val="20"/>
                <w:lang w:val="pl"/>
              </w:rPr>
            </w:pPr>
            <w:r>
              <w:rPr>
                <w:rFonts w:cs="Arial"/>
                <w:i/>
                <w:iCs/>
                <w:szCs w:val="20"/>
                <w:lang w:val="pl"/>
              </w:rPr>
              <w:t xml:space="preserve">*Układy zbiorowe ABU-CAO i NBBU-CAO można pobrać w formie aplikacji. </w:t>
            </w:r>
          </w:p>
        </w:tc>
      </w:tr>
    </w:tbl>
    <w:p w14:paraId="54505C32" w14:textId="77777777" w:rsidR="00906242" w:rsidRPr="00EE0D76" w:rsidRDefault="00906242" w:rsidP="00906242">
      <w:pPr>
        <w:tabs>
          <w:tab w:val="left" w:pos="426"/>
          <w:tab w:val="left" w:pos="1134"/>
        </w:tabs>
        <w:rPr>
          <w:rFonts w:cs="Arial"/>
          <w:szCs w:val="20"/>
          <w:lang w:val="pl"/>
        </w:rPr>
      </w:pPr>
    </w:p>
    <w:p w14:paraId="367B4BA6" w14:textId="56D37AEC" w:rsidR="006C0BAC" w:rsidRPr="00EE0D76" w:rsidRDefault="006C0BAC" w:rsidP="005A20A3">
      <w:pPr>
        <w:tabs>
          <w:tab w:val="left" w:pos="426"/>
          <w:tab w:val="left" w:pos="1134"/>
        </w:tabs>
        <w:rPr>
          <w:rFonts w:cs="Arial"/>
          <w:szCs w:val="20"/>
          <w:lang w:val="pl"/>
        </w:rPr>
      </w:pPr>
    </w:p>
    <w:tbl>
      <w:tblPr>
        <w:tblStyle w:val="Tabelraster"/>
        <w:tblW w:w="0" w:type="auto"/>
        <w:tblLook w:val="04A0" w:firstRow="1" w:lastRow="0" w:firstColumn="1" w:lastColumn="0" w:noHBand="0" w:noVBand="1"/>
      </w:tblPr>
      <w:tblGrid>
        <w:gridCol w:w="383"/>
        <w:gridCol w:w="383"/>
        <w:gridCol w:w="235"/>
        <w:gridCol w:w="8059"/>
      </w:tblGrid>
      <w:tr w:rsidR="007B2BF2" w:rsidRPr="00EE20B3" w14:paraId="7A679ED6" w14:textId="77777777" w:rsidTr="00A11585">
        <w:tc>
          <w:tcPr>
            <w:tcW w:w="9060" w:type="dxa"/>
            <w:gridSpan w:val="4"/>
          </w:tcPr>
          <w:p w14:paraId="4B403CC1" w14:textId="48C3C26F" w:rsidR="00906242" w:rsidRPr="00EE20B3" w:rsidRDefault="005A20A3" w:rsidP="005A20A3">
            <w:pPr>
              <w:ind w:left="426" w:hanging="426"/>
              <w:rPr>
                <w:rFonts w:cs="Arial"/>
                <w:b/>
                <w:szCs w:val="20"/>
              </w:rPr>
            </w:pPr>
            <w:r>
              <w:rPr>
                <w:rFonts w:cs="Arial"/>
                <w:b/>
                <w:bCs/>
                <w:szCs w:val="20"/>
                <w:lang w:val="pl"/>
              </w:rPr>
              <w:t xml:space="preserve">Artykuł 6. Obowiązki pracownika tymczasowego </w:t>
            </w:r>
          </w:p>
        </w:tc>
      </w:tr>
      <w:tr w:rsidR="00F12CBD" w:rsidRPr="00EE20B3" w14:paraId="7FD94218" w14:textId="77777777" w:rsidTr="00D83CE3">
        <w:tc>
          <w:tcPr>
            <w:tcW w:w="383" w:type="dxa"/>
          </w:tcPr>
          <w:p w14:paraId="74457911" w14:textId="77777777" w:rsidR="00AD7C34" w:rsidRPr="00EE20B3" w:rsidRDefault="00AD7C34" w:rsidP="00A11585">
            <w:pPr>
              <w:rPr>
                <w:rFonts w:cs="Arial"/>
                <w:bCs/>
                <w:szCs w:val="20"/>
              </w:rPr>
            </w:pPr>
            <w:r>
              <w:rPr>
                <w:rFonts w:cs="Arial"/>
                <w:szCs w:val="20"/>
                <w:lang w:val="pl"/>
              </w:rPr>
              <w:t>1.</w:t>
            </w:r>
          </w:p>
        </w:tc>
        <w:tc>
          <w:tcPr>
            <w:tcW w:w="8677" w:type="dxa"/>
            <w:gridSpan w:val="3"/>
          </w:tcPr>
          <w:p w14:paraId="23BC0A06" w14:textId="0A593764" w:rsidR="00AD7C34" w:rsidRPr="00EE20B3" w:rsidRDefault="00AD7C34" w:rsidP="005A20A3">
            <w:pPr>
              <w:tabs>
                <w:tab w:val="left" w:pos="426"/>
                <w:tab w:val="left" w:pos="1134"/>
              </w:tabs>
              <w:rPr>
                <w:rFonts w:cs="Arial"/>
                <w:szCs w:val="20"/>
              </w:rPr>
            </w:pPr>
            <w:r>
              <w:rPr>
                <w:rFonts w:cs="Arial"/>
                <w:szCs w:val="20"/>
                <w:lang w:val="pl"/>
              </w:rPr>
              <w:t>Pracownik tymczasowy wykonuje prace na podstawie umowy o pracę tymczasową, zawartej z agencją pracy tymczasowej, robiąc to pod kierownictwem i nadzorem zleceniodawcy.</w:t>
            </w:r>
          </w:p>
        </w:tc>
      </w:tr>
      <w:tr w:rsidR="00F12CBD" w:rsidRPr="00EE20B3" w14:paraId="47D7C93B" w14:textId="77777777" w:rsidTr="00D83CE3">
        <w:tc>
          <w:tcPr>
            <w:tcW w:w="383" w:type="dxa"/>
          </w:tcPr>
          <w:p w14:paraId="4CC9A295" w14:textId="77777777" w:rsidR="00AD7C34" w:rsidRPr="00EE20B3" w:rsidRDefault="00AD7C34" w:rsidP="00A11585">
            <w:pPr>
              <w:rPr>
                <w:rFonts w:cs="Arial"/>
                <w:bCs/>
                <w:szCs w:val="20"/>
              </w:rPr>
            </w:pPr>
            <w:r>
              <w:rPr>
                <w:rFonts w:cs="Arial"/>
                <w:szCs w:val="20"/>
                <w:lang w:val="pl"/>
              </w:rPr>
              <w:t>2.</w:t>
            </w:r>
          </w:p>
        </w:tc>
        <w:tc>
          <w:tcPr>
            <w:tcW w:w="8677" w:type="dxa"/>
            <w:gridSpan w:val="3"/>
          </w:tcPr>
          <w:p w14:paraId="2AB6F4BD" w14:textId="31DC1E93" w:rsidR="00AD7C34" w:rsidRPr="00EE20B3" w:rsidRDefault="00AD7C34" w:rsidP="00A11585">
            <w:pPr>
              <w:tabs>
                <w:tab w:val="left" w:pos="426"/>
                <w:tab w:val="left" w:pos="1134"/>
              </w:tabs>
              <w:rPr>
                <w:rFonts w:cs="Arial"/>
                <w:szCs w:val="20"/>
              </w:rPr>
            </w:pPr>
            <w:r>
              <w:rPr>
                <w:rFonts w:cs="Arial"/>
                <w:szCs w:val="20"/>
                <w:lang w:val="pl"/>
              </w:rPr>
              <w:t>Pracownik tymczasowy ma obowiązek przestrzegać uzasadnionych instrukcji dotyczących wykonywania pracy, wydawanych zarówno przez agencję pracy tymczasowej, jak i przez zleceniodawcę.</w:t>
            </w:r>
          </w:p>
        </w:tc>
      </w:tr>
      <w:tr w:rsidR="00F12CBD" w:rsidRPr="00EE20B3" w14:paraId="2586A1BB" w14:textId="77777777" w:rsidTr="00D83CE3">
        <w:tc>
          <w:tcPr>
            <w:tcW w:w="383" w:type="dxa"/>
          </w:tcPr>
          <w:p w14:paraId="3C4FBCB8" w14:textId="77777777" w:rsidR="00AD7C34" w:rsidRPr="00EE20B3" w:rsidRDefault="00AD7C34" w:rsidP="00A11585">
            <w:pPr>
              <w:rPr>
                <w:rFonts w:cs="Arial"/>
                <w:bCs/>
                <w:szCs w:val="20"/>
              </w:rPr>
            </w:pPr>
            <w:r>
              <w:rPr>
                <w:rFonts w:cs="Arial"/>
                <w:szCs w:val="20"/>
                <w:lang w:val="pl"/>
              </w:rPr>
              <w:t>3.</w:t>
            </w:r>
          </w:p>
        </w:tc>
        <w:tc>
          <w:tcPr>
            <w:tcW w:w="8677" w:type="dxa"/>
            <w:gridSpan w:val="3"/>
          </w:tcPr>
          <w:p w14:paraId="69776C67" w14:textId="0B9539F9" w:rsidR="00AD7C34" w:rsidRPr="00EE20B3" w:rsidRDefault="00AD7C34" w:rsidP="00A11585">
            <w:pPr>
              <w:tabs>
                <w:tab w:val="left" w:pos="426"/>
                <w:tab w:val="left" w:pos="1134"/>
              </w:tabs>
              <w:rPr>
                <w:rFonts w:cs="Arial"/>
                <w:szCs w:val="20"/>
              </w:rPr>
            </w:pPr>
            <w:r>
              <w:rPr>
                <w:rFonts w:cs="Arial"/>
                <w:szCs w:val="20"/>
                <w:lang w:val="pl"/>
              </w:rPr>
              <w:t>Jeżeli pracownik tymczasowy dopuszcza się niewłaściwego zachowania, nie przestrzega procedur lub uzasadnionych przepisów, agencja pracy tymczasowej może zastosować jedną lub większą liczbę poniższych sankcji:</w:t>
            </w:r>
          </w:p>
        </w:tc>
      </w:tr>
      <w:tr w:rsidR="00F12CBD" w:rsidRPr="00EE20B3" w14:paraId="247C56DB" w14:textId="77777777" w:rsidTr="00D83CE3">
        <w:tc>
          <w:tcPr>
            <w:tcW w:w="383" w:type="dxa"/>
          </w:tcPr>
          <w:p w14:paraId="113015CB" w14:textId="77777777" w:rsidR="005A20A3" w:rsidRPr="00EE20B3" w:rsidRDefault="005A20A3" w:rsidP="00A11585">
            <w:pPr>
              <w:rPr>
                <w:rFonts w:cs="Arial"/>
                <w:bCs/>
                <w:szCs w:val="20"/>
              </w:rPr>
            </w:pPr>
          </w:p>
        </w:tc>
        <w:tc>
          <w:tcPr>
            <w:tcW w:w="383" w:type="dxa"/>
          </w:tcPr>
          <w:p w14:paraId="7CC0CCE2" w14:textId="29D2BB02" w:rsidR="005A20A3" w:rsidRPr="00EE20B3" w:rsidRDefault="005A20A3" w:rsidP="00A11585">
            <w:pPr>
              <w:rPr>
                <w:rFonts w:cs="Arial"/>
                <w:bCs/>
                <w:szCs w:val="20"/>
              </w:rPr>
            </w:pPr>
            <w:r>
              <w:rPr>
                <w:rFonts w:cs="Arial"/>
                <w:szCs w:val="20"/>
                <w:lang w:val="pl"/>
              </w:rPr>
              <w:t>a.</w:t>
            </w:r>
          </w:p>
        </w:tc>
        <w:tc>
          <w:tcPr>
            <w:tcW w:w="235" w:type="dxa"/>
          </w:tcPr>
          <w:p w14:paraId="0B80E687" w14:textId="77777777" w:rsidR="005A20A3" w:rsidRPr="00EE20B3" w:rsidRDefault="005A20A3" w:rsidP="00A11585">
            <w:pPr>
              <w:rPr>
                <w:rFonts w:cs="Arial"/>
                <w:bCs/>
                <w:szCs w:val="20"/>
              </w:rPr>
            </w:pPr>
          </w:p>
        </w:tc>
        <w:tc>
          <w:tcPr>
            <w:tcW w:w="8059" w:type="dxa"/>
          </w:tcPr>
          <w:p w14:paraId="6B187639" w14:textId="07C3F912" w:rsidR="005A20A3" w:rsidRPr="00EE20B3" w:rsidRDefault="003566B2" w:rsidP="005A20A3">
            <w:pPr>
              <w:rPr>
                <w:rFonts w:cs="Arial"/>
                <w:szCs w:val="20"/>
              </w:rPr>
            </w:pPr>
            <w:r>
              <w:rPr>
                <w:rFonts w:cs="Arial"/>
                <w:szCs w:val="20"/>
                <w:lang w:val="pl"/>
              </w:rPr>
              <w:t>nagana;</w:t>
            </w:r>
          </w:p>
        </w:tc>
      </w:tr>
      <w:tr w:rsidR="00F12CBD" w:rsidRPr="00EE20B3" w14:paraId="5DB93377" w14:textId="77777777" w:rsidTr="00D83CE3">
        <w:tc>
          <w:tcPr>
            <w:tcW w:w="383" w:type="dxa"/>
          </w:tcPr>
          <w:p w14:paraId="5DEEE2FF" w14:textId="77777777" w:rsidR="005A20A3" w:rsidRPr="00EE20B3" w:rsidRDefault="005A20A3" w:rsidP="00A11585">
            <w:pPr>
              <w:rPr>
                <w:rFonts w:cs="Arial"/>
                <w:bCs/>
                <w:szCs w:val="20"/>
              </w:rPr>
            </w:pPr>
          </w:p>
        </w:tc>
        <w:tc>
          <w:tcPr>
            <w:tcW w:w="383" w:type="dxa"/>
          </w:tcPr>
          <w:p w14:paraId="30873797" w14:textId="5039C28E" w:rsidR="005A20A3" w:rsidRPr="00EE20B3" w:rsidRDefault="005A20A3" w:rsidP="00A11585">
            <w:pPr>
              <w:rPr>
                <w:rFonts w:cs="Arial"/>
                <w:bCs/>
                <w:szCs w:val="20"/>
              </w:rPr>
            </w:pPr>
            <w:r>
              <w:rPr>
                <w:rFonts w:cs="Arial"/>
                <w:szCs w:val="20"/>
                <w:lang w:val="pl"/>
              </w:rPr>
              <w:t>b.</w:t>
            </w:r>
          </w:p>
        </w:tc>
        <w:tc>
          <w:tcPr>
            <w:tcW w:w="235" w:type="dxa"/>
          </w:tcPr>
          <w:p w14:paraId="4E6C655C" w14:textId="77777777" w:rsidR="005A20A3" w:rsidRPr="00EE20B3" w:rsidRDefault="005A20A3" w:rsidP="00A11585">
            <w:pPr>
              <w:rPr>
                <w:rFonts w:cs="Arial"/>
                <w:bCs/>
                <w:szCs w:val="20"/>
              </w:rPr>
            </w:pPr>
          </w:p>
        </w:tc>
        <w:tc>
          <w:tcPr>
            <w:tcW w:w="8059" w:type="dxa"/>
          </w:tcPr>
          <w:p w14:paraId="2F795B88" w14:textId="6EC64A88" w:rsidR="005A20A3" w:rsidRPr="00EE20B3" w:rsidRDefault="005A20A3" w:rsidP="005A20A3">
            <w:pPr>
              <w:rPr>
                <w:rFonts w:cs="Arial"/>
                <w:szCs w:val="20"/>
              </w:rPr>
            </w:pPr>
            <w:r>
              <w:rPr>
                <w:rFonts w:cs="Arial"/>
                <w:szCs w:val="20"/>
                <w:lang w:val="pl"/>
              </w:rPr>
              <w:t>tymczasowe zawieszenie w czynnościach zawodowych, ewentualnie ze wstrzymaniem wypłaty wynagrodzenia; i/lub</w:t>
            </w:r>
          </w:p>
        </w:tc>
      </w:tr>
      <w:tr w:rsidR="00F12CBD" w:rsidRPr="00EE20B3" w14:paraId="479F2CEA" w14:textId="77777777" w:rsidTr="00D83CE3">
        <w:tc>
          <w:tcPr>
            <w:tcW w:w="383" w:type="dxa"/>
          </w:tcPr>
          <w:p w14:paraId="30CE81C6" w14:textId="77777777" w:rsidR="005A20A3" w:rsidRPr="00EE20B3" w:rsidRDefault="005A20A3" w:rsidP="00A11585">
            <w:pPr>
              <w:rPr>
                <w:rFonts w:cs="Arial"/>
                <w:bCs/>
                <w:szCs w:val="20"/>
              </w:rPr>
            </w:pPr>
          </w:p>
        </w:tc>
        <w:tc>
          <w:tcPr>
            <w:tcW w:w="383" w:type="dxa"/>
          </w:tcPr>
          <w:p w14:paraId="7D554971" w14:textId="6A778E2D" w:rsidR="005A20A3" w:rsidRPr="00EE20B3" w:rsidRDefault="005A20A3" w:rsidP="00A11585">
            <w:pPr>
              <w:rPr>
                <w:rFonts w:cs="Arial"/>
                <w:bCs/>
                <w:szCs w:val="20"/>
              </w:rPr>
            </w:pPr>
            <w:r>
              <w:rPr>
                <w:rFonts w:cs="Arial"/>
                <w:szCs w:val="20"/>
                <w:lang w:val="pl"/>
              </w:rPr>
              <w:t>c.</w:t>
            </w:r>
          </w:p>
        </w:tc>
        <w:tc>
          <w:tcPr>
            <w:tcW w:w="235" w:type="dxa"/>
          </w:tcPr>
          <w:p w14:paraId="4BEF5CF3" w14:textId="77777777" w:rsidR="005A20A3" w:rsidRPr="00EE20B3" w:rsidRDefault="005A20A3" w:rsidP="00A11585">
            <w:pPr>
              <w:rPr>
                <w:rFonts w:cs="Arial"/>
                <w:bCs/>
                <w:szCs w:val="20"/>
              </w:rPr>
            </w:pPr>
          </w:p>
        </w:tc>
        <w:tc>
          <w:tcPr>
            <w:tcW w:w="8059" w:type="dxa"/>
          </w:tcPr>
          <w:p w14:paraId="38CDBB82" w14:textId="1318796E" w:rsidR="005A20A3" w:rsidRPr="00EE20B3" w:rsidRDefault="005A20A3" w:rsidP="005A20A3">
            <w:pPr>
              <w:rPr>
                <w:rFonts w:cs="Arial"/>
                <w:szCs w:val="20"/>
              </w:rPr>
            </w:pPr>
            <w:r>
              <w:rPr>
                <w:rFonts w:cs="Arial"/>
                <w:szCs w:val="20"/>
                <w:lang w:val="pl"/>
              </w:rPr>
              <w:t>zwolnienie (w razie konieczności ze skutkiem natychmiastowym).</w:t>
            </w:r>
          </w:p>
        </w:tc>
      </w:tr>
    </w:tbl>
    <w:p w14:paraId="1592D01A" w14:textId="77777777" w:rsidR="00906242" w:rsidRPr="00EE20B3" w:rsidRDefault="00906242" w:rsidP="00906242">
      <w:pPr>
        <w:tabs>
          <w:tab w:val="left" w:pos="426"/>
          <w:tab w:val="left" w:pos="1134"/>
        </w:tabs>
        <w:rPr>
          <w:rFonts w:cs="Arial"/>
          <w:szCs w:val="20"/>
        </w:rPr>
      </w:pPr>
    </w:p>
    <w:p w14:paraId="7546F234" w14:textId="0B20C005" w:rsidR="00A87FB0" w:rsidRPr="00EE20B3" w:rsidRDefault="00A87FB0"/>
    <w:tbl>
      <w:tblPr>
        <w:tblStyle w:val="Tabelraster"/>
        <w:tblW w:w="0" w:type="auto"/>
        <w:tblLook w:val="04A0" w:firstRow="1" w:lastRow="0" w:firstColumn="1" w:lastColumn="0" w:noHBand="0" w:noVBand="1"/>
      </w:tblPr>
      <w:tblGrid>
        <w:gridCol w:w="383"/>
        <w:gridCol w:w="8677"/>
      </w:tblGrid>
      <w:tr w:rsidR="00DB0A5C" w:rsidRPr="00247060" w14:paraId="13C3F731" w14:textId="77777777" w:rsidTr="00A11585">
        <w:tc>
          <w:tcPr>
            <w:tcW w:w="9060" w:type="dxa"/>
            <w:gridSpan w:val="2"/>
          </w:tcPr>
          <w:p w14:paraId="172223CC" w14:textId="7562E502" w:rsidR="00DB0A5C" w:rsidRPr="00EE0D76" w:rsidRDefault="00DB0A5C" w:rsidP="00A11585">
            <w:pPr>
              <w:rPr>
                <w:rFonts w:cs="Arial"/>
                <w:szCs w:val="20"/>
                <w:lang w:val="en-US"/>
              </w:rPr>
            </w:pPr>
            <w:r>
              <w:rPr>
                <w:rFonts w:cs="Arial"/>
                <w:b/>
                <w:bCs/>
                <w:szCs w:val="20"/>
                <w:u w:val="single"/>
                <w:lang w:val="pl"/>
              </w:rPr>
              <w:t>Rozdział 2.</w:t>
            </w:r>
            <w:r>
              <w:rPr>
                <w:rFonts w:cs="Arial"/>
                <w:b/>
                <w:bCs/>
                <w:szCs w:val="20"/>
                <w:u w:val="single"/>
                <w:lang w:val="pl"/>
              </w:rPr>
              <w:tab/>
              <w:t>Status prawny i elastyczność</w:t>
            </w:r>
          </w:p>
        </w:tc>
      </w:tr>
      <w:tr w:rsidR="00DB0A5C" w:rsidRPr="00247060" w14:paraId="5867DE35" w14:textId="77777777" w:rsidTr="00A11585">
        <w:tc>
          <w:tcPr>
            <w:tcW w:w="9060" w:type="dxa"/>
            <w:gridSpan w:val="2"/>
          </w:tcPr>
          <w:p w14:paraId="6B668E24" w14:textId="77777777" w:rsidR="00DB0A5C" w:rsidRPr="00EE0D76" w:rsidRDefault="00DB0A5C" w:rsidP="00DB0A5C">
            <w:pPr>
              <w:rPr>
                <w:rFonts w:cs="Arial"/>
                <w:b/>
                <w:szCs w:val="20"/>
                <w:u w:val="single"/>
                <w:lang w:val="en-US"/>
              </w:rPr>
            </w:pPr>
          </w:p>
        </w:tc>
      </w:tr>
      <w:tr w:rsidR="008550C2" w:rsidRPr="00247060" w14:paraId="0B8342B9" w14:textId="77777777" w:rsidTr="00A11585">
        <w:tc>
          <w:tcPr>
            <w:tcW w:w="9060" w:type="dxa"/>
            <w:gridSpan w:val="2"/>
          </w:tcPr>
          <w:p w14:paraId="572D9A3F" w14:textId="77777777" w:rsidR="008550C2" w:rsidRPr="00EE0D76" w:rsidRDefault="008550C2" w:rsidP="00DB0A5C">
            <w:pPr>
              <w:rPr>
                <w:rFonts w:cs="Arial"/>
                <w:b/>
                <w:szCs w:val="20"/>
                <w:u w:val="single"/>
                <w:lang w:val="en-US"/>
              </w:rPr>
            </w:pPr>
          </w:p>
        </w:tc>
      </w:tr>
      <w:tr w:rsidR="00F25741" w:rsidRPr="00EE20B3" w14:paraId="60EDDF3F" w14:textId="77777777" w:rsidTr="00A11585">
        <w:tc>
          <w:tcPr>
            <w:tcW w:w="9060" w:type="dxa"/>
            <w:gridSpan w:val="2"/>
          </w:tcPr>
          <w:p w14:paraId="68FA2F1A" w14:textId="19C0D74B" w:rsidR="00906242" w:rsidRPr="00EE20B3" w:rsidRDefault="004A10C1" w:rsidP="00A11585">
            <w:pPr>
              <w:rPr>
                <w:rFonts w:cs="Arial"/>
                <w:b/>
                <w:szCs w:val="20"/>
              </w:rPr>
            </w:pPr>
            <w:r>
              <w:rPr>
                <w:rFonts w:cs="Arial"/>
                <w:b/>
                <w:bCs/>
                <w:szCs w:val="20"/>
                <w:lang w:val="pl"/>
              </w:rPr>
              <w:t>Artykuł 7. Dostępność i wyłączność</w:t>
            </w:r>
          </w:p>
        </w:tc>
      </w:tr>
      <w:tr w:rsidR="002F045F" w:rsidRPr="00EE20B3" w14:paraId="23AE7567" w14:textId="77777777" w:rsidTr="00D83CE3">
        <w:tc>
          <w:tcPr>
            <w:tcW w:w="383" w:type="dxa"/>
          </w:tcPr>
          <w:p w14:paraId="209A55D2" w14:textId="77777777" w:rsidR="00AD7C34" w:rsidRPr="00EE20B3" w:rsidRDefault="00AD7C34" w:rsidP="00A11585">
            <w:pPr>
              <w:rPr>
                <w:rFonts w:cs="Arial"/>
                <w:bCs/>
                <w:szCs w:val="20"/>
              </w:rPr>
            </w:pPr>
            <w:r>
              <w:rPr>
                <w:rFonts w:cs="Arial"/>
                <w:szCs w:val="20"/>
                <w:lang w:val="pl"/>
              </w:rPr>
              <w:t>1.</w:t>
            </w:r>
          </w:p>
        </w:tc>
        <w:tc>
          <w:tcPr>
            <w:tcW w:w="8677" w:type="dxa"/>
          </w:tcPr>
          <w:p w14:paraId="3269E622" w14:textId="47F8FF77" w:rsidR="00AD7C34" w:rsidRPr="00EE20B3" w:rsidRDefault="00AD7C34" w:rsidP="004A10C1">
            <w:pPr>
              <w:tabs>
                <w:tab w:val="left" w:pos="426"/>
                <w:tab w:val="left" w:pos="1134"/>
              </w:tabs>
              <w:rPr>
                <w:rFonts w:cs="Arial"/>
                <w:szCs w:val="20"/>
              </w:rPr>
            </w:pPr>
            <w:r>
              <w:rPr>
                <w:rFonts w:cs="Arial"/>
                <w:szCs w:val="20"/>
                <w:lang w:val="pl"/>
              </w:rPr>
              <w:t>Pracownik tymczasowy ma prawo do zaakceptowania innej pracy, chyba że uzgodnił z agencją pracy tymczasowej, że będzie dla niej pracował w określony dzień (dni), przez (przewidywany) czas (czasy) pracy oraz (przewidywaną) liczbę godzin pracy.</w:t>
            </w:r>
          </w:p>
        </w:tc>
      </w:tr>
      <w:tr w:rsidR="002F045F" w:rsidRPr="00247060" w14:paraId="531B65BB" w14:textId="77777777" w:rsidTr="00D83CE3">
        <w:tc>
          <w:tcPr>
            <w:tcW w:w="383" w:type="dxa"/>
          </w:tcPr>
          <w:p w14:paraId="76DABC18" w14:textId="77777777" w:rsidR="00AD7C34" w:rsidRPr="00EE20B3" w:rsidRDefault="00AD7C34" w:rsidP="00A11585">
            <w:pPr>
              <w:rPr>
                <w:rFonts w:cs="Arial"/>
                <w:bCs/>
                <w:szCs w:val="20"/>
              </w:rPr>
            </w:pPr>
            <w:r>
              <w:rPr>
                <w:rFonts w:cs="Arial"/>
                <w:szCs w:val="20"/>
                <w:lang w:val="pl"/>
              </w:rPr>
              <w:t>2.</w:t>
            </w:r>
          </w:p>
        </w:tc>
        <w:tc>
          <w:tcPr>
            <w:tcW w:w="8677" w:type="dxa"/>
          </w:tcPr>
          <w:p w14:paraId="7388686F" w14:textId="659628E7" w:rsidR="00AD7C34" w:rsidRPr="00EE0D76" w:rsidRDefault="00AD7C34" w:rsidP="00A11585">
            <w:pPr>
              <w:tabs>
                <w:tab w:val="left" w:pos="426"/>
                <w:tab w:val="left" w:pos="1134"/>
              </w:tabs>
              <w:rPr>
                <w:rFonts w:cs="Arial"/>
                <w:szCs w:val="20"/>
                <w:lang w:val="pl"/>
              </w:rPr>
            </w:pPr>
            <w:r>
              <w:rPr>
                <w:rFonts w:cs="Arial"/>
                <w:szCs w:val="20"/>
                <w:lang w:val="pl"/>
              </w:rPr>
              <w:t xml:space="preserve">Pracownik tymczasowy, którego umowa o pracę tymczasową zakłada obowiązek kontynuacji wypłaty wynagrodzenia (w myśl art. 39 CAO) może w porozumieniu z agencją pracy tymczasowej zmienić dostępność zadeklarowaną przez siebie podczas zwierania umowy o pracę. W tej sytuacji zmieniona dostępność musi zawsze być wystarczająca, aby agencja </w:t>
            </w:r>
            <w:r>
              <w:rPr>
                <w:rFonts w:cs="Arial"/>
                <w:szCs w:val="20"/>
                <w:lang w:val="pl"/>
              </w:rPr>
              <w:lastRenderedPageBreak/>
              <w:t>pracy tymczasowej mogła udostępnić pracownika tymczasowego w uzgodnionym wymiarze czasu pracy, który objęty jest obowiązkiem kontynuacji wypłaty wynagrodzenia. W takim przypadku obowiązuje także warunek, że żądana dostępność będzie racjonalnie proporcjonalna do uzgodnionego wymiaru czasu pracy, który objęty jest obowiązkiem kontynuacji wypłaty wynagrodzenia, zarówno w odniesieniu do (liczby) dni, okresu(-ów) i liczby godzin, jak i ich rozplanowania.</w:t>
            </w:r>
          </w:p>
        </w:tc>
      </w:tr>
    </w:tbl>
    <w:p w14:paraId="75B223D2" w14:textId="77777777" w:rsidR="00906242" w:rsidRPr="00EE0D76" w:rsidRDefault="00906242" w:rsidP="006C0BAC">
      <w:pPr>
        <w:rPr>
          <w:rFonts w:cs="Arial"/>
          <w:color w:val="00B0F0"/>
          <w:szCs w:val="20"/>
          <w:lang w:val="pl"/>
        </w:rPr>
      </w:pPr>
    </w:p>
    <w:p w14:paraId="4BD51465" w14:textId="6AD52F7D" w:rsidR="00F542C1" w:rsidRPr="00EE0D76" w:rsidRDefault="00F542C1" w:rsidP="004A10C1">
      <w:pPr>
        <w:tabs>
          <w:tab w:val="left" w:pos="426"/>
          <w:tab w:val="left" w:pos="1134"/>
        </w:tabs>
        <w:rPr>
          <w:rFonts w:cs="Arial"/>
          <w:color w:val="00B0F0"/>
          <w:szCs w:val="20"/>
          <w:lang w:val="pl"/>
        </w:rPr>
      </w:pPr>
    </w:p>
    <w:tbl>
      <w:tblPr>
        <w:tblStyle w:val="Tabelraster"/>
        <w:tblW w:w="0" w:type="auto"/>
        <w:tblLook w:val="04A0" w:firstRow="1" w:lastRow="0" w:firstColumn="1" w:lastColumn="0" w:noHBand="0" w:noVBand="1"/>
      </w:tblPr>
      <w:tblGrid>
        <w:gridCol w:w="9060"/>
      </w:tblGrid>
      <w:tr w:rsidR="002F045F" w:rsidRPr="00EE20B3" w14:paraId="6433EDB2" w14:textId="77777777" w:rsidTr="00A11585">
        <w:tc>
          <w:tcPr>
            <w:tcW w:w="9060" w:type="dxa"/>
          </w:tcPr>
          <w:p w14:paraId="47B775ED" w14:textId="45ECFAD0" w:rsidR="00906242" w:rsidRPr="00EE20B3" w:rsidRDefault="004A10C1" w:rsidP="004A10C1">
            <w:pPr>
              <w:rPr>
                <w:rFonts w:cs="Arial"/>
                <w:b/>
                <w:szCs w:val="20"/>
                <w:u w:val="single"/>
              </w:rPr>
            </w:pPr>
            <w:r>
              <w:rPr>
                <w:rFonts w:cs="Arial"/>
                <w:b/>
                <w:bCs/>
                <w:szCs w:val="20"/>
                <w:lang w:val="pl"/>
              </w:rPr>
              <w:t>Artykuł 8. Ustalanie grafiku pracy</w:t>
            </w:r>
          </w:p>
        </w:tc>
      </w:tr>
      <w:tr w:rsidR="002F045F" w:rsidRPr="00247060" w14:paraId="66EB15C2" w14:textId="77777777" w:rsidTr="00D83CE3">
        <w:tc>
          <w:tcPr>
            <w:tcW w:w="9060" w:type="dxa"/>
          </w:tcPr>
          <w:p w14:paraId="3D259C54" w14:textId="74DD057E" w:rsidR="001624D0" w:rsidRPr="00EE0D76" w:rsidRDefault="001624D0" w:rsidP="00A11585">
            <w:pPr>
              <w:rPr>
                <w:rFonts w:eastAsia="Times New Roman" w:cs="Arial"/>
                <w:szCs w:val="20"/>
                <w:lang w:val="pl"/>
              </w:rPr>
            </w:pPr>
            <w:r>
              <w:rPr>
                <w:rFonts w:eastAsia="Times New Roman" w:cs="Arial"/>
                <w:szCs w:val="20"/>
                <w:lang w:val="pl"/>
              </w:rPr>
              <w:t>W przypadku, gdy nie uzgodniono stałych godzin pracy, pracownik tymczasowy ma możliwość zgłoszenia swojej dyspozycyjności przed ułożeniem grafiku pracy. Dyspozycyjność ta jest podstawą do ujęcia w grafiku pracy i może zostać zmieniona wyłącznie za zgodą pracownika tymczasowego. Pracownik tymczasowy nie może zostać zobowiązany do pozostania do dyspozycji przez okres dłuższy niż ten, który można racjonalnie uzasadnić na podstawie uzgodnionego wymiaru czasu pracy.</w:t>
            </w:r>
          </w:p>
        </w:tc>
      </w:tr>
    </w:tbl>
    <w:p w14:paraId="2D84C6EB" w14:textId="77777777" w:rsidR="00906242" w:rsidRPr="00EE0D76" w:rsidRDefault="00906242" w:rsidP="006C0BAC">
      <w:pPr>
        <w:rPr>
          <w:rFonts w:cs="Arial"/>
          <w:b/>
          <w:bCs/>
          <w:szCs w:val="20"/>
          <w:lang w:val="pl"/>
        </w:rPr>
      </w:pPr>
    </w:p>
    <w:p w14:paraId="37B86C61" w14:textId="77777777" w:rsidR="008D4C9F" w:rsidRPr="00EE0D76" w:rsidRDefault="008D4C9F" w:rsidP="006C0BAC">
      <w:pPr>
        <w:rPr>
          <w:rFonts w:cs="Arial"/>
          <w:b/>
          <w:bCs/>
          <w:szCs w:val="20"/>
          <w:lang w:val="pl"/>
        </w:rPr>
      </w:pPr>
    </w:p>
    <w:tbl>
      <w:tblPr>
        <w:tblStyle w:val="Tabelraster"/>
        <w:tblW w:w="0" w:type="auto"/>
        <w:tblLook w:val="04A0" w:firstRow="1" w:lastRow="0" w:firstColumn="1" w:lastColumn="0" w:noHBand="0" w:noVBand="1"/>
      </w:tblPr>
      <w:tblGrid>
        <w:gridCol w:w="383"/>
        <w:gridCol w:w="8677"/>
      </w:tblGrid>
      <w:tr w:rsidR="00F12CBD" w:rsidRPr="00247060" w14:paraId="72DF3235" w14:textId="77777777" w:rsidTr="00280D6B">
        <w:tc>
          <w:tcPr>
            <w:tcW w:w="9060" w:type="dxa"/>
            <w:gridSpan w:val="2"/>
          </w:tcPr>
          <w:p w14:paraId="1280D104" w14:textId="33275182" w:rsidR="00D84303" w:rsidRPr="00EE0D76" w:rsidRDefault="00D84303" w:rsidP="00A11585">
            <w:pPr>
              <w:rPr>
                <w:rFonts w:cs="Arial"/>
                <w:b/>
                <w:szCs w:val="20"/>
                <w:u w:val="single"/>
                <w:lang w:val="en-US"/>
              </w:rPr>
            </w:pPr>
            <w:r>
              <w:rPr>
                <w:rFonts w:cs="Arial"/>
                <w:b/>
                <w:bCs/>
                <w:szCs w:val="20"/>
                <w:lang w:val="pl"/>
              </w:rPr>
              <w:t>Artykuł 9. Termin i zasady wezwania do pracy</w:t>
            </w:r>
          </w:p>
        </w:tc>
      </w:tr>
      <w:tr w:rsidR="00280D6B" w:rsidRPr="00EE20B3" w14:paraId="29B70896" w14:textId="77777777" w:rsidTr="00E31C5F">
        <w:tc>
          <w:tcPr>
            <w:tcW w:w="383" w:type="dxa"/>
          </w:tcPr>
          <w:p w14:paraId="426A13D1" w14:textId="77777777" w:rsidR="00280D6B" w:rsidRPr="00EE20B3" w:rsidRDefault="00280D6B" w:rsidP="00882372">
            <w:pPr>
              <w:rPr>
                <w:rFonts w:cs="Arial"/>
                <w:bCs/>
                <w:szCs w:val="20"/>
              </w:rPr>
            </w:pPr>
            <w:r>
              <w:rPr>
                <w:rFonts w:cs="Arial"/>
                <w:szCs w:val="20"/>
                <w:lang w:val="pl"/>
              </w:rPr>
              <w:t>1.</w:t>
            </w:r>
          </w:p>
        </w:tc>
        <w:tc>
          <w:tcPr>
            <w:tcW w:w="8677" w:type="dxa"/>
          </w:tcPr>
          <w:p w14:paraId="7A870AD2" w14:textId="4EAB37D3" w:rsidR="00280D6B" w:rsidRPr="00EE20B3" w:rsidRDefault="00280D6B" w:rsidP="00280D6B">
            <w:pPr>
              <w:rPr>
                <w:rFonts w:cs="Arial"/>
                <w:szCs w:val="20"/>
              </w:rPr>
            </w:pPr>
            <w:r>
              <w:rPr>
                <w:rFonts w:cs="Arial"/>
                <w:szCs w:val="20"/>
                <w:lang w:val="pl"/>
              </w:rPr>
              <w:t xml:space="preserve">Jeśli pracownik zatrudniony u zleceniodawcy na takim samym (lub równoważnym) stanowisku co pracownik tymczasowy ma krótszy termin wezwania niż ustawowy termin czterech dni, agencja pracy tymczasowej może również stosować ten krótszy termin. </w:t>
            </w:r>
          </w:p>
        </w:tc>
      </w:tr>
      <w:tr w:rsidR="00280D6B" w:rsidRPr="00EE20B3" w14:paraId="0039F73D" w14:textId="77777777" w:rsidTr="00D83CE3">
        <w:tc>
          <w:tcPr>
            <w:tcW w:w="383" w:type="dxa"/>
          </w:tcPr>
          <w:p w14:paraId="46D42A03" w14:textId="6FD1206C" w:rsidR="00280D6B" w:rsidRPr="00EE20B3" w:rsidRDefault="00280D6B" w:rsidP="00882372">
            <w:pPr>
              <w:rPr>
                <w:rFonts w:cs="Arial"/>
                <w:bCs/>
                <w:szCs w:val="20"/>
              </w:rPr>
            </w:pPr>
            <w:r>
              <w:rPr>
                <w:rFonts w:cs="Arial"/>
                <w:szCs w:val="20"/>
                <w:lang w:val="pl"/>
              </w:rPr>
              <w:t>2.</w:t>
            </w:r>
          </w:p>
        </w:tc>
        <w:tc>
          <w:tcPr>
            <w:tcW w:w="8677" w:type="dxa"/>
          </w:tcPr>
          <w:p w14:paraId="545C9E83" w14:textId="1E476F12" w:rsidR="00280D6B" w:rsidRPr="00EE20B3" w:rsidRDefault="00B156EB" w:rsidP="00280D6B">
            <w:pPr>
              <w:rPr>
                <w:rFonts w:cs="Arial"/>
                <w:szCs w:val="20"/>
              </w:rPr>
            </w:pPr>
            <w:r>
              <w:rPr>
                <w:rFonts w:cs="Arial"/>
                <w:szCs w:val="20"/>
                <w:lang w:val="pl"/>
              </w:rPr>
              <w:t>W przypadku zastosowania ust. 1 agencja pracy tymczasowej poinformuje o tym pracownika tymczasowego.</w:t>
            </w:r>
          </w:p>
        </w:tc>
      </w:tr>
    </w:tbl>
    <w:p w14:paraId="70B5729F" w14:textId="77777777" w:rsidR="00A52CEA" w:rsidRPr="00EE20B3" w:rsidRDefault="00A52CEA" w:rsidP="006C0BAC">
      <w:pPr>
        <w:rPr>
          <w:rFonts w:cs="Arial"/>
          <w:b/>
          <w:bCs/>
          <w:szCs w:val="20"/>
        </w:rPr>
      </w:pPr>
    </w:p>
    <w:p w14:paraId="6CD28FF2" w14:textId="77777777" w:rsidR="00E64BDD" w:rsidRPr="00EE20B3" w:rsidRDefault="00E64BDD" w:rsidP="006C0BAC">
      <w:pPr>
        <w:rPr>
          <w:rFonts w:cs="Arial"/>
          <w:b/>
          <w:bCs/>
          <w:szCs w:val="20"/>
        </w:rPr>
      </w:pPr>
    </w:p>
    <w:tbl>
      <w:tblPr>
        <w:tblStyle w:val="Tabelraster"/>
        <w:tblW w:w="0" w:type="auto"/>
        <w:tblLook w:val="04A0" w:firstRow="1" w:lastRow="0" w:firstColumn="1" w:lastColumn="0" w:noHBand="0" w:noVBand="1"/>
      </w:tblPr>
      <w:tblGrid>
        <w:gridCol w:w="421"/>
        <w:gridCol w:w="8639"/>
      </w:tblGrid>
      <w:tr w:rsidR="00C624FC" w:rsidRPr="00EE20B3" w14:paraId="153881F1" w14:textId="77777777" w:rsidTr="00CA41C3">
        <w:tc>
          <w:tcPr>
            <w:tcW w:w="9060" w:type="dxa"/>
            <w:gridSpan w:val="2"/>
          </w:tcPr>
          <w:p w14:paraId="519D28F1" w14:textId="7FABF931" w:rsidR="00C624FC" w:rsidRPr="00EE20B3" w:rsidRDefault="00C624FC" w:rsidP="00C624FC">
            <w:pPr>
              <w:rPr>
                <w:rFonts w:cs="Arial"/>
                <w:b/>
                <w:szCs w:val="20"/>
              </w:rPr>
            </w:pPr>
            <w:r>
              <w:rPr>
                <w:rFonts w:cs="Arial"/>
                <w:b/>
                <w:bCs/>
                <w:szCs w:val="20"/>
                <w:lang w:val="pl"/>
              </w:rPr>
              <w:t>Artykuł 10. Kwartalna i roczna norma godzinowa lub norma godzinowa obejmująca inny okres</w:t>
            </w:r>
          </w:p>
        </w:tc>
      </w:tr>
      <w:tr w:rsidR="00B156EB" w:rsidRPr="00247060" w14:paraId="4228DD3C" w14:textId="77777777" w:rsidTr="00BE4CB7">
        <w:tc>
          <w:tcPr>
            <w:tcW w:w="421" w:type="dxa"/>
          </w:tcPr>
          <w:p w14:paraId="22797D83" w14:textId="3C90916E" w:rsidR="00B156EB" w:rsidRPr="00EE20B3" w:rsidRDefault="00B156EB" w:rsidP="00B156EB">
            <w:pPr>
              <w:rPr>
                <w:rFonts w:cs="Arial"/>
                <w:bCs/>
                <w:szCs w:val="20"/>
              </w:rPr>
            </w:pPr>
            <w:bookmarkStart w:id="5" w:name="_Hlk193378713"/>
            <w:r>
              <w:rPr>
                <w:rFonts w:cs="Arial"/>
                <w:szCs w:val="20"/>
                <w:lang w:val="pl"/>
              </w:rPr>
              <w:t xml:space="preserve">1. </w:t>
            </w:r>
          </w:p>
        </w:tc>
        <w:tc>
          <w:tcPr>
            <w:tcW w:w="8639" w:type="dxa"/>
          </w:tcPr>
          <w:p w14:paraId="739F5265" w14:textId="292E3C43" w:rsidR="00B156EB" w:rsidRPr="00EE0D76" w:rsidRDefault="00B156EB" w:rsidP="009E41CE">
            <w:pPr>
              <w:rPr>
                <w:rFonts w:cs="Arial"/>
                <w:szCs w:val="20"/>
                <w:lang w:val="pl"/>
              </w:rPr>
            </w:pPr>
            <w:r>
              <w:rPr>
                <w:rFonts w:cs="Arial"/>
                <w:szCs w:val="20"/>
                <w:lang w:val="pl"/>
              </w:rPr>
              <w:t xml:space="preserve">Jeżeli u zleceniodawcy dla pracownika zatrudnionego na takim samym (lub równoważnym) stanowisku co pracownik tymczasowy obowiązuje roczna lub kwartalna norma godzinowa lub norma dotycząca innego okresu obejmującego kilka terminów wypłaty wynagrodzenia, agencja pracy tymczasowej może ją również stosować w odniesieniu do pracownika tymczasowego. W ten sposób wdraża się postanowienia art. 11 ust. 2 Ustawy o płacy minimalnej i minimalnym dodatku urlopowym. </w:t>
            </w:r>
          </w:p>
        </w:tc>
      </w:tr>
      <w:tr w:rsidR="00B156EB" w:rsidRPr="00EE20B3" w14:paraId="01C74F9B" w14:textId="77777777" w:rsidTr="00CA41C3">
        <w:tc>
          <w:tcPr>
            <w:tcW w:w="421" w:type="dxa"/>
          </w:tcPr>
          <w:p w14:paraId="5CA536A3" w14:textId="27925478" w:rsidR="00B156EB" w:rsidRPr="00EE20B3" w:rsidRDefault="00B156EB" w:rsidP="00B156EB">
            <w:pPr>
              <w:rPr>
                <w:rFonts w:cs="Arial"/>
                <w:bCs/>
                <w:szCs w:val="20"/>
              </w:rPr>
            </w:pPr>
            <w:r>
              <w:rPr>
                <w:rFonts w:cs="Arial"/>
                <w:szCs w:val="20"/>
                <w:lang w:val="pl"/>
              </w:rPr>
              <w:t>2.</w:t>
            </w:r>
          </w:p>
        </w:tc>
        <w:tc>
          <w:tcPr>
            <w:tcW w:w="8639" w:type="dxa"/>
          </w:tcPr>
          <w:p w14:paraId="492DEC19" w14:textId="479517F0" w:rsidR="00B156EB" w:rsidRPr="00EE20B3" w:rsidRDefault="00B156EB" w:rsidP="00C624FC">
            <w:pPr>
              <w:rPr>
                <w:rFonts w:cs="Arial"/>
                <w:szCs w:val="20"/>
              </w:rPr>
            </w:pPr>
            <w:r>
              <w:rPr>
                <w:rFonts w:cs="Arial"/>
                <w:szCs w:val="20"/>
                <w:lang w:val="pl"/>
              </w:rPr>
              <w:t>W przypadku zastosowania ust. 1 agencja pracy tymczasowej poinformuje o tym pracownika tymczasowego.</w:t>
            </w:r>
          </w:p>
        </w:tc>
      </w:tr>
      <w:bookmarkEnd w:id="5"/>
    </w:tbl>
    <w:p w14:paraId="5D8E3E43" w14:textId="77777777" w:rsidR="00C624FC" w:rsidRPr="00EE20B3" w:rsidRDefault="00C624FC" w:rsidP="00C624FC">
      <w:pPr>
        <w:spacing w:line="248" w:lineRule="atLeast"/>
        <w:rPr>
          <w:rFonts w:cs="Arial"/>
          <w:szCs w:val="20"/>
        </w:rPr>
      </w:pPr>
    </w:p>
    <w:p w14:paraId="63AC0AA7" w14:textId="77777777" w:rsidR="00A13C34" w:rsidRPr="00EE20B3" w:rsidRDefault="00A13C34" w:rsidP="00C624FC">
      <w:pPr>
        <w:spacing w:line="248" w:lineRule="atLeast"/>
        <w:rPr>
          <w:rFonts w:cs="Arial"/>
          <w:szCs w:val="20"/>
        </w:rPr>
      </w:pPr>
    </w:p>
    <w:tbl>
      <w:tblPr>
        <w:tblStyle w:val="Tabelraster"/>
        <w:tblW w:w="0" w:type="auto"/>
        <w:tblLook w:val="04A0" w:firstRow="1" w:lastRow="0" w:firstColumn="1" w:lastColumn="0" w:noHBand="0" w:noVBand="1"/>
      </w:tblPr>
      <w:tblGrid>
        <w:gridCol w:w="421"/>
        <w:gridCol w:w="8639"/>
      </w:tblGrid>
      <w:tr w:rsidR="00C624FC" w:rsidRPr="00EE20B3" w14:paraId="1429C772" w14:textId="77777777" w:rsidTr="00CA41C3">
        <w:tc>
          <w:tcPr>
            <w:tcW w:w="9060" w:type="dxa"/>
            <w:gridSpan w:val="2"/>
          </w:tcPr>
          <w:p w14:paraId="34F773FF" w14:textId="1F074B40" w:rsidR="00C624FC" w:rsidRPr="00EE20B3" w:rsidRDefault="00C624FC" w:rsidP="00C624FC">
            <w:pPr>
              <w:rPr>
                <w:rFonts w:cs="Arial"/>
                <w:b/>
                <w:szCs w:val="20"/>
              </w:rPr>
            </w:pPr>
            <w:r>
              <w:rPr>
                <w:rFonts w:cs="Arial"/>
                <w:b/>
                <w:bCs/>
                <w:szCs w:val="20"/>
                <w:lang w:val="pl"/>
              </w:rPr>
              <w:t xml:space="preserve">Artykuł 11. Czas wolny za nadgodziny </w:t>
            </w:r>
          </w:p>
        </w:tc>
      </w:tr>
      <w:tr w:rsidR="00B156EB" w:rsidRPr="00247060" w14:paraId="4E379D78" w14:textId="77777777" w:rsidTr="00C0632D">
        <w:tc>
          <w:tcPr>
            <w:tcW w:w="421" w:type="dxa"/>
          </w:tcPr>
          <w:p w14:paraId="3D7210F8" w14:textId="77777777" w:rsidR="00B156EB" w:rsidRPr="00EE20B3" w:rsidRDefault="00B156EB" w:rsidP="00882372">
            <w:pPr>
              <w:rPr>
                <w:rFonts w:cs="Arial"/>
                <w:bCs/>
                <w:szCs w:val="20"/>
              </w:rPr>
            </w:pPr>
            <w:r>
              <w:rPr>
                <w:rFonts w:cs="Arial"/>
                <w:szCs w:val="20"/>
                <w:lang w:val="pl"/>
              </w:rPr>
              <w:t xml:space="preserve">1. </w:t>
            </w:r>
          </w:p>
        </w:tc>
        <w:tc>
          <w:tcPr>
            <w:tcW w:w="8639" w:type="dxa"/>
          </w:tcPr>
          <w:p w14:paraId="5C01DAE6" w14:textId="13677F29" w:rsidR="00B156EB" w:rsidRPr="00EE0D76" w:rsidRDefault="00B156EB" w:rsidP="00833BA6">
            <w:pPr>
              <w:rPr>
                <w:rFonts w:cs="Arial"/>
                <w:szCs w:val="20"/>
                <w:lang w:val="pl"/>
              </w:rPr>
            </w:pPr>
            <w:r>
              <w:rPr>
                <w:rFonts w:cs="Arial"/>
                <w:szCs w:val="20"/>
                <w:lang w:val="pl"/>
              </w:rPr>
              <w:t xml:space="preserve">Agencja pracy tymczasowej może w podobny sposób skorzystać z systemu „czas wolny za nadgodziny”, który zleceniodawca stosuje w odniesieniu do pracownika zatrudnionego przez niego na takim samym (lub równoważnym) stanowisku co pracownik tymczasowy. W ten sposób wdraża się postanowienia art. 13a ust. 3 Ustawy o płacy minimalnej i minimalnym dodatku urlopowym. Ewentualna różnica godzinowa pozostała na koniec zlecenia zostanie rozliczona po zakończeniu zlecenia. </w:t>
            </w:r>
          </w:p>
        </w:tc>
      </w:tr>
      <w:tr w:rsidR="00B156EB" w:rsidRPr="00EE20B3" w14:paraId="3FE5BB23" w14:textId="77777777" w:rsidTr="00CA41C3">
        <w:tc>
          <w:tcPr>
            <w:tcW w:w="421" w:type="dxa"/>
          </w:tcPr>
          <w:p w14:paraId="46A0DE5C" w14:textId="77777777" w:rsidR="00B156EB" w:rsidRPr="00EE20B3" w:rsidRDefault="00B156EB" w:rsidP="00882372">
            <w:pPr>
              <w:rPr>
                <w:rFonts w:cs="Arial"/>
                <w:bCs/>
                <w:szCs w:val="20"/>
              </w:rPr>
            </w:pPr>
            <w:r>
              <w:rPr>
                <w:rFonts w:cs="Arial"/>
                <w:szCs w:val="20"/>
                <w:lang w:val="pl"/>
              </w:rPr>
              <w:t>2.</w:t>
            </w:r>
          </w:p>
        </w:tc>
        <w:tc>
          <w:tcPr>
            <w:tcW w:w="8639" w:type="dxa"/>
          </w:tcPr>
          <w:p w14:paraId="247F3A21" w14:textId="77777777" w:rsidR="00B156EB" w:rsidRPr="00EE20B3" w:rsidRDefault="00B156EB" w:rsidP="00882372">
            <w:pPr>
              <w:rPr>
                <w:rFonts w:cs="Arial"/>
                <w:szCs w:val="20"/>
              </w:rPr>
            </w:pPr>
            <w:r>
              <w:rPr>
                <w:rFonts w:cs="Arial"/>
                <w:szCs w:val="20"/>
                <w:lang w:val="pl"/>
              </w:rPr>
              <w:t>W przypadku zastosowania ust. 1 agencja pracy tymczasowej poinformuje o tym pracownika tymczasowego.</w:t>
            </w:r>
          </w:p>
        </w:tc>
      </w:tr>
    </w:tbl>
    <w:p w14:paraId="201B2F21" w14:textId="77777777" w:rsidR="00C624FC" w:rsidRPr="00EE20B3" w:rsidRDefault="00C624FC" w:rsidP="006C0BAC">
      <w:pPr>
        <w:rPr>
          <w:rFonts w:cs="Arial"/>
          <w:b/>
          <w:bCs/>
          <w:szCs w:val="20"/>
        </w:rPr>
      </w:pPr>
    </w:p>
    <w:p w14:paraId="0AD70FCB" w14:textId="77777777" w:rsidR="00301B10" w:rsidRPr="00EE20B3" w:rsidRDefault="00301B10" w:rsidP="006C0BAC">
      <w:pPr>
        <w:rPr>
          <w:rFonts w:cs="Arial"/>
          <w:b/>
          <w:bCs/>
          <w:szCs w:val="20"/>
        </w:rPr>
      </w:pPr>
    </w:p>
    <w:tbl>
      <w:tblPr>
        <w:tblStyle w:val="Tabelraster"/>
        <w:tblW w:w="0" w:type="auto"/>
        <w:tblLook w:val="04A0" w:firstRow="1" w:lastRow="0" w:firstColumn="1" w:lastColumn="0" w:noHBand="0" w:noVBand="1"/>
      </w:tblPr>
      <w:tblGrid>
        <w:gridCol w:w="383"/>
        <w:gridCol w:w="8677"/>
      </w:tblGrid>
      <w:tr w:rsidR="002F045F" w:rsidRPr="00EE20B3" w14:paraId="3827F478" w14:textId="77777777" w:rsidTr="00CA41C3">
        <w:tc>
          <w:tcPr>
            <w:tcW w:w="9060" w:type="dxa"/>
            <w:gridSpan w:val="2"/>
          </w:tcPr>
          <w:p w14:paraId="7BF9C5D8" w14:textId="732AA9AB" w:rsidR="00906242" w:rsidRPr="00EE20B3" w:rsidRDefault="001624D0" w:rsidP="001624D0">
            <w:pPr>
              <w:rPr>
                <w:rFonts w:cs="Arial"/>
                <w:b/>
                <w:szCs w:val="20"/>
                <w:u w:val="single"/>
              </w:rPr>
            </w:pPr>
            <w:r>
              <w:rPr>
                <w:rFonts w:cs="Arial"/>
                <w:b/>
                <w:bCs/>
                <w:szCs w:val="20"/>
                <w:lang w:val="pl"/>
              </w:rPr>
              <w:t>Artykuł 12. Ewidencja czasu pracy</w:t>
            </w:r>
          </w:p>
        </w:tc>
      </w:tr>
      <w:tr w:rsidR="002F045F" w:rsidRPr="00247060" w14:paraId="3DFD8C8D" w14:textId="77777777" w:rsidTr="00CA41C3">
        <w:tc>
          <w:tcPr>
            <w:tcW w:w="383" w:type="dxa"/>
          </w:tcPr>
          <w:p w14:paraId="6FDA62F4" w14:textId="77777777" w:rsidR="00AD7C34" w:rsidRPr="00EE20B3" w:rsidRDefault="00AD7C34" w:rsidP="00A11585">
            <w:pPr>
              <w:rPr>
                <w:rFonts w:cs="Arial"/>
                <w:bCs/>
                <w:szCs w:val="20"/>
              </w:rPr>
            </w:pPr>
            <w:r>
              <w:rPr>
                <w:rFonts w:cs="Arial"/>
                <w:szCs w:val="20"/>
                <w:lang w:val="pl"/>
              </w:rPr>
              <w:t>1.</w:t>
            </w:r>
          </w:p>
        </w:tc>
        <w:tc>
          <w:tcPr>
            <w:tcW w:w="8677" w:type="dxa"/>
          </w:tcPr>
          <w:p w14:paraId="216515AF" w14:textId="38319C89" w:rsidR="00AD7C34" w:rsidRPr="00EE0D76" w:rsidRDefault="00AD7C34" w:rsidP="001624D0">
            <w:pPr>
              <w:tabs>
                <w:tab w:val="left" w:pos="426"/>
                <w:tab w:val="left" w:pos="1134"/>
              </w:tabs>
              <w:rPr>
                <w:rFonts w:cs="Arial"/>
                <w:szCs w:val="20"/>
                <w:lang w:val="pl"/>
              </w:rPr>
            </w:pPr>
            <w:r>
              <w:rPr>
                <w:rFonts w:cs="Arial"/>
                <w:szCs w:val="20"/>
                <w:lang w:val="pl"/>
              </w:rPr>
              <w:t xml:space="preserve">Agencja pracy tymczasowej informuje pracownika tymczasowego o sposobie prowadzenia ewidencji przepracowanych godzin. Ewidencja czasu pracy zawiera liczbę zwykłych godzin pracy, godzin objętych dodatkami i/lub nadgodzin i jest sporządzana na piśmie. </w:t>
            </w:r>
          </w:p>
        </w:tc>
      </w:tr>
      <w:tr w:rsidR="002F045F" w:rsidRPr="00247060" w14:paraId="2742C8EA" w14:textId="77777777" w:rsidTr="00CA41C3">
        <w:tc>
          <w:tcPr>
            <w:tcW w:w="383" w:type="dxa"/>
          </w:tcPr>
          <w:p w14:paraId="4305DCFB" w14:textId="77777777" w:rsidR="00AD7C34" w:rsidRPr="00EE20B3" w:rsidRDefault="00AD7C34" w:rsidP="00A11585">
            <w:pPr>
              <w:rPr>
                <w:rFonts w:cs="Arial"/>
                <w:bCs/>
                <w:szCs w:val="20"/>
              </w:rPr>
            </w:pPr>
            <w:r>
              <w:rPr>
                <w:rFonts w:cs="Arial"/>
                <w:szCs w:val="20"/>
                <w:lang w:val="pl"/>
              </w:rPr>
              <w:t>2.</w:t>
            </w:r>
          </w:p>
        </w:tc>
        <w:tc>
          <w:tcPr>
            <w:tcW w:w="8677" w:type="dxa"/>
          </w:tcPr>
          <w:p w14:paraId="3C0BAEEF" w14:textId="3607343B" w:rsidR="00AD7C34" w:rsidRPr="00EE0D76" w:rsidRDefault="00AD7C34" w:rsidP="00A11585">
            <w:pPr>
              <w:tabs>
                <w:tab w:val="left" w:pos="426"/>
                <w:tab w:val="left" w:pos="1134"/>
              </w:tabs>
              <w:rPr>
                <w:rFonts w:cs="Arial"/>
                <w:szCs w:val="20"/>
                <w:lang w:val="pl"/>
              </w:rPr>
            </w:pPr>
            <w:r>
              <w:rPr>
                <w:rFonts w:cs="Arial"/>
                <w:szCs w:val="20"/>
                <w:lang w:val="pl"/>
              </w:rPr>
              <w:t>Ewidencję czasu pracy należy prowadzić zgodnie z prawdą. Pracownik tymczasowy ma wgląd do oryginalnej ewidencji czasu pracy, a na żądanie może uzyskać jej odpis.</w:t>
            </w:r>
          </w:p>
        </w:tc>
      </w:tr>
      <w:tr w:rsidR="002F045F" w:rsidRPr="00EE20B3" w14:paraId="0A30D0EC" w14:textId="77777777" w:rsidTr="00CA41C3">
        <w:tc>
          <w:tcPr>
            <w:tcW w:w="383" w:type="dxa"/>
          </w:tcPr>
          <w:p w14:paraId="4822746D" w14:textId="77777777" w:rsidR="00AD7C34" w:rsidRPr="00EE20B3" w:rsidRDefault="00AD7C34" w:rsidP="00A11585">
            <w:pPr>
              <w:rPr>
                <w:rFonts w:cs="Arial"/>
                <w:bCs/>
                <w:szCs w:val="20"/>
              </w:rPr>
            </w:pPr>
            <w:r>
              <w:rPr>
                <w:rFonts w:cs="Arial"/>
                <w:szCs w:val="20"/>
                <w:lang w:val="pl"/>
              </w:rPr>
              <w:t>3.</w:t>
            </w:r>
          </w:p>
        </w:tc>
        <w:tc>
          <w:tcPr>
            <w:tcW w:w="8677" w:type="dxa"/>
          </w:tcPr>
          <w:p w14:paraId="3B676F97" w14:textId="2CB7CBDD" w:rsidR="00AD7C34" w:rsidRPr="00EE20B3" w:rsidRDefault="00AD7C34" w:rsidP="00A11585">
            <w:pPr>
              <w:tabs>
                <w:tab w:val="left" w:pos="426"/>
                <w:tab w:val="left" w:pos="1134"/>
              </w:tabs>
              <w:rPr>
                <w:rFonts w:cs="Arial"/>
                <w:szCs w:val="20"/>
              </w:rPr>
            </w:pPr>
            <w:r>
              <w:rPr>
                <w:rFonts w:cs="Arial"/>
                <w:szCs w:val="20"/>
                <w:lang w:val="pl"/>
              </w:rPr>
              <w:t>W razie sporu dotyczącego zarejestrowanych godzin, agencja pracy tymczasowej ma obowiązek udowodnienia liczby przepracowanych godzin.</w:t>
            </w:r>
          </w:p>
        </w:tc>
      </w:tr>
    </w:tbl>
    <w:p w14:paraId="2228ABAA" w14:textId="77777777" w:rsidR="00906242" w:rsidRDefault="00906242" w:rsidP="006C0BAC">
      <w:pPr>
        <w:rPr>
          <w:rFonts w:cs="Arial"/>
          <w:b/>
          <w:szCs w:val="20"/>
        </w:rPr>
      </w:pPr>
    </w:p>
    <w:p w14:paraId="010B14D1" w14:textId="77777777" w:rsidR="00F234F8" w:rsidRPr="00EE20B3" w:rsidRDefault="00F234F8" w:rsidP="006C0BAC">
      <w:pPr>
        <w:rPr>
          <w:rFonts w:cs="Arial"/>
          <w:b/>
          <w:szCs w:val="20"/>
        </w:rPr>
      </w:pPr>
    </w:p>
    <w:p w14:paraId="33041038" w14:textId="342B2BC4" w:rsidR="00906242" w:rsidRPr="00EE20B3" w:rsidRDefault="00906242" w:rsidP="00A04072">
      <w:pPr>
        <w:ind w:left="426" w:hanging="426"/>
        <w:rPr>
          <w:rFonts w:cs="Arial"/>
          <w:szCs w:val="20"/>
        </w:rPr>
      </w:pPr>
    </w:p>
    <w:tbl>
      <w:tblPr>
        <w:tblStyle w:val="Tabelraster"/>
        <w:tblW w:w="0" w:type="auto"/>
        <w:tblLook w:val="04A0" w:firstRow="1" w:lastRow="0" w:firstColumn="1" w:lastColumn="0" w:noHBand="0" w:noVBand="1"/>
      </w:tblPr>
      <w:tblGrid>
        <w:gridCol w:w="383"/>
        <w:gridCol w:w="383"/>
        <w:gridCol w:w="8294"/>
      </w:tblGrid>
      <w:tr w:rsidR="00420999" w:rsidRPr="00EE20B3" w14:paraId="13CF977A" w14:textId="77777777" w:rsidTr="00CA41C3">
        <w:tc>
          <w:tcPr>
            <w:tcW w:w="9060" w:type="dxa"/>
            <w:gridSpan w:val="3"/>
          </w:tcPr>
          <w:p w14:paraId="3DEEF8E7" w14:textId="6C1419BB" w:rsidR="00906242" w:rsidRPr="00EE20B3" w:rsidRDefault="001624D0" w:rsidP="001624D0">
            <w:pPr>
              <w:ind w:left="426" w:hanging="426"/>
              <w:rPr>
                <w:rFonts w:cs="Arial"/>
                <w:b/>
                <w:szCs w:val="20"/>
                <w:u w:val="single"/>
              </w:rPr>
            </w:pPr>
            <w:bookmarkStart w:id="6" w:name="_Hlk190267383"/>
            <w:r>
              <w:rPr>
                <w:rFonts w:cs="Arial"/>
                <w:b/>
                <w:bCs/>
                <w:szCs w:val="20"/>
                <w:lang w:val="pl"/>
              </w:rPr>
              <w:lastRenderedPageBreak/>
              <w:t>Artykuł 13. Zawarcie umowy o pracę tymczasową</w:t>
            </w:r>
          </w:p>
        </w:tc>
      </w:tr>
      <w:tr w:rsidR="00420999" w:rsidRPr="00EE20B3" w14:paraId="3B176EF8" w14:textId="77777777" w:rsidTr="00CA41C3">
        <w:tc>
          <w:tcPr>
            <w:tcW w:w="383" w:type="dxa"/>
          </w:tcPr>
          <w:p w14:paraId="1DF2E9D5" w14:textId="77777777" w:rsidR="00AD7C34" w:rsidRPr="00EE20B3" w:rsidRDefault="00AD7C34" w:rsidP="00A11585">
            <w:pPr>
              <w:rPr>
                <w:rFonts w:cs="Arial"/>
                <w:bCs/>
                <w:szCs w:val="20"/>
              </w:rPr>
            </w:pPr>
            <w:r>
              <w:rPr>
                <w:rFonts w:cs="Arial"/>
                <w:szCs w:val="20"/>
                <w:lang w:val="pl"/>
              </w:rPr>
              <w:t>1.</w:t>
            </w:r>
          </w:p>
        </w:tc>
        <w:tc>
          <w:tcPr>
            <w:tcW w:w="8677" w:type="dxa"/>
            <w:gridSpan w:val="2"/>
          </w:tcPr>
          <w:p w14:paraId="03966117" w14:textId="08DFA233" w:rsidR="00AD7C34" w:rsidRPr="00EE20B3" w:rsidRDefault="00AD7C34" w:rsidP="001624D0">
            <w:pPr>
              <w:tabs>
                <w:tab w:val="left" w:pos="426"/>
                <w:tab w:val="left" w:pos="1134"/>
              </w:tabs>
              <w:rPr>
                <w:rFonts w:cs="Arial"/>
                <w:szCs w:val="20"/>
              </w:rPr>
            </w:pPr>
            <w:r>
              <w:rPr>
                <w:rFonts w:cs="Arial"/>
                <w:szCs w:val="20"/>
                <w:lang w:val="pl"/>
              </w:rPr>
              <w:t>W umowie o pracę tymczasową agencja pracy tymczasowej i pracownik tymczasowy uzgadniają na piśmie szczegóły dotyczące stanowiska, czasu pracy, wynagrodzenia i rodzaju umowy o pracę tymczasową, o której mowa w ust. 3, z uwzględnieniem postanowień CAO.</w:t>
            </w:r>
          </w:p>
        </w:tc>
      </w:tr>
      <w:tr w:rsidR="00420999" w:rsidRPr="00EE20B3" w14:paraId="5113370A" w14:textId="77777777" w:rsidTr="00CA41C3">
        <w:tc>
          <w:tcPr>
            <w:tcW w:w="383" w:type="dxa"/>
          </w:tcPr>
          <w:p w14:paraId="0D09021A" w14:textId="77777777" w:rsidR="00AD7C34" w:rsidRPr="00EE20B3" w:rsidRDefault="00AD7C34" w:rsidP="00A11585">
            <w:pPr>
              <w:rPr>
                <w:rFonts w:cs="Arial"/>
                <w:bCs/>
                <w:szCs w:val="20"/>
              </w:rPr>
            </w:pPr>
            <w:r>
              <w:rPr>
                <w:rFonts w:cs="Arial"/>
                <w:szCs w:val="20"/>
                <w:lang w:val="pl"/>
              </w:rPr>
              <w:t>2.</w:t>
            </w:r>
          </w:p>
        </w:tc>
        <w:tc>
          <w:tcPr>
            <w:tcW w:w="8677" w:type="dxa"/>
            <w:gridSpan w:val="2"/>
          </w:tcPr>
          <w:p w14:paraId="3617FB5F" w14:textId="28DC6661" w:rsidR="00AD7C34" w:rsidRPr="00EE20B3" w:rsidRDefault="00AD7C34" w:rsidP="00A11585">
            <w:pPr>
              <w:tabs>
                <w:tab w:val="left" w:pos="426"/>
                <w:tab w:val="left" w:pos="1134"/>
              </w:tabs>
              <w:rPr>
                <w:rFonts w:cs="Arial"/>
                <w:szCs w:val="20"/>
              </w:rPr>
            </w:pPr>
            <w:r>
              <w:rPr>
                <w:rFonts w:cs="Arial"/>
                <w:szCs w:val="20"/>
                <w:lang w:val="pl"/>
              </w:rPr>
              <w:t>Umowa o pracę tymczasową wchodzi w życie z chwilą faktycznego rozpoczęcia wykonywania prac przez pracownika tymczasowego, chyba że uzgodniono w niej inaczej.</w:t>
            </w:r>
          </w:p>
        </w:tc>
      </w:tr>
      <w:tr w:rsidR="00420999" w:rsidRPr="00EE20B3" w14:paraId="0C043612" w14:textId="77777777" w:rsidTr="00CA41C3">
        <w:tc>
          <w:tcPr>
            <w:tcW w:w="383" w:type="dxa"/>
          </w:tcPr>
          <w:p w14:paraId="69335811" w14:textId="77777777" w:rsidR="00AD7C34" w:rsidRPr="00EE20B3" w:rsidRDefault="00AD7C34" w:rsidP="00A11585">
            <w:pPr>
              <w:rPr>
                <w:rFonts w:cs="Arial"/>
                <w:bCs/>
                <w:szCs w:val="20"/>
              </w:rPr>
            </w:pPr>
            <w:r>
              <w:rPr>
                <w:rFonts w:cs="Arial"/>
                <w:szCs w:val="20"/>
                <w:lang w:val="pl"/>
              </w:rPr>
              <w:t>3.</w:t>
            </w:r>
          </w:p>
        </w:tc>
        <w:tc>
          <w:tcPr>
            <w:tcW w:w="8677" w:type="dxa"/>
            <w:gridSpan w:val="2"/>
          </w:tcPr>
          <w:p w14:paraId="683673C5" w14:textId="5238E6D4" w:rsidR="00AD7C34" w:rsidRPr="00EE20B3" w:rsidRDefault="00AD7C34" w:rsidP="001624D0">
            <w:pPr>
              <w:tabs>
                <w:tab w:val="left" w:pos="426"/>
                <w:tab w:val="left" w:pos="1134"/>
              </w:tabs>
              <w:rPr>
                <w:rFonts w:cs="Arial"/>
                <w:bCs/>
                <w:szCs w:val="20"/>
              </w:rPr>
            </w:pPr>
            <w:r>
              <w:rPr>
                <w:rFonts w:cs="Arial"/>
                <w:szCs w:val="20"/>
                <w:lang w:val="pl"/>
              </w:rPr>
              <w:t>Umowa o pracę tymczasową może zostać zawarta w dwóch formach:</w:t>
            </w:r>
          </w:p>
        </w:tc>
      </w:tr>
      <w:tr w:rsidR="00354C6F" w:rsidRPr="00354C6F" w14:paraId="051D6704" w14:textId="77777777" w:rsidTr="00CA41C3">
        <w:tc>
          <w:tcPr>
            <w:tcW w:w="383" w:type="dxa"/>
          </w:tcPr>
          <w:p w14:paraId="1FDCFAF0" w14:textId="77777777" w:rsidR="00AD7C34" w:rsidRPr="00354C6F" w:rsidRDefault="00AD7C34" w:rsidP="00354C6F">
            <w:pPr>
              <w:shd w:val="clear" w:color="auto" w:fill="FFFFFF" w:themeFill="background1"/>
              <w:rPr>
                <w:rFonts w:cs="Arial"/>
                <w:bCs/>
                <w:color w:val="000000" w:themeColor="text1"/>
                <w:szCs w:val="20"/>
              </w:rPr>
            </w:pPr>
          </w:p>
        </w:tc>
        <w:tc>
          <w:tcPr>
            <w:tcW w:w="383" w:type="dxa"/>
          </w:tcPr>
          <w:p w14:paraId="7B9392EA" w14:textId="089C2400" w:rsidR="00AD7C34" w:rsidRPr="00354C6F" w:rsidRDefault="00AD7C34" w:rsidP="00354C6F">
            <w:pPr>
              <w:shd w:val="clear" w:color="auto" w:fill="FFFFFF" w:themeFill="background1"/>
              <w:rPr>
                <w:rFonts w:cs="Arial"/>
                <w:bCs/>
                <w:color w:val="000000" w:themeColor="text1"/>
                <w:szCs w:val="20"/>
              </w:rPr>
            </w:pPr>
            <w:r>
              <w:rPr>
                <w:rFonts w:cs="Arial"/>
                <w:color w:val="000000" w:themeColor="text1"/>
                <w:szCs w:val="20"/>
                <w:lang w:val="pl"/>
              </w:rPr>
              <w:t>a.</w:t>
            </w:r>
          </w:p>
        </w:tc>
        <w:tc>
          <w:tcPr>
            <w:tcW w:w="8294" w:type="dxa"/>
          </w:tcPr>
          <w:p w14:paraId="491D3817" w14:textId="77777777" w:rsidR="00AD7C34" w:rsidRPr="00354C6F" w:rsidRDefault="00AD7C34" w:rsidP="00354C6F">
            <w:pPr>
              <w:shd w:val="clear" w:color="auto" w:fill="FFFFFF" w:themeFill="background1"/>
              <w:rPr>
                <w:rFonts w:cs="Arial"/>
                <w:color w:val="000000" w:themeColor="text1"/>
                <w:szCs w:val="20"/>
              </w:rPr>
            </w:pPr>
            <w:r>
              <w:rPr>
                <w:rFonts w:cs="Arial"/>
                <w:color w:val="000000" w:themeColor="text1"/>
                <w:szCs w:val="20"/>
                <w:lang w:val="pl"/>
              </w:rPr>
              <w:t>w formie umowy o pracę tymczasową z klauzulą o tymczasowym charakterze zatrudnienia:</w:t>
            </w:r>
          </w:p>
          <w:p w14:paraId="0431C9F5" w14:textId="0436E7FB" w:rsidR="00AD7C34" w:rsidRPr="00354C6F" w:rsidRDefault="00DB4DF4" w:rsidP="00354C6F">
            <w:pPr>
              <w:shd w:val="clear" w:color="auto" w:fill="FFFFFF" w:themeFill="background1"/>
              <w:rPr>
                <w:rFonts w:cs="Arial"/>
                <w:color w:val="000000" w:themeColor="text1"/>
                <w:szCs w:val="20"/>
              </w:rPr>
            </w:pPr>
            <w:r>
              <w:rPr>
                <w:rFonts w:cs="Arial"/>
                <w:color w:val="000000" w:themeColor="text1"/>
                <w:szCs w:val="20"/>
                <w:lang w:val="pl"/>
              </w:rPr>
              <w:t>Umowa o pracę tymczasową z klauzulą o tymczasowym charakterze zatrudnienia zostaje zawarta na czas określony, na okres udostępnienia i maksymalnie do końca fazy A/1-2*.</w:t>
            </w:r>
          </w:p>
        </w:tc>
      </w:tr>
      <w:tr w:rsidR="006D14FA" w:rsidRPr="006D14FA" w14:paraId="0B4D0866" w14:textId="77777777" w:rsidTr="001C6899">
        <w:tc>
          <w:tcPr>
            <w:tcW w:w="383" w:type="dxa"/>
            <w:shd w:val="clear" w:color="auto" w:fill="F7CAAC" w:themeFill="accent2" w:themeFillTint="66"/>
          </w:tcPr>
          <w:p w14:paraId="4DE0AAD8" w14:textId="77777777" w:rsidR="00F74123" w:rsidRPr="006D14FA" w:rsidRDefault="00F74123" w:rsidP="001C6899">
            <w:pPr>
              <w:rPr>
                <w:rFonts w:cs="Arial"/>
                <w:bCs/>
                <w:szCs w:val="20"/>
              </w:rPr>
            </w:pPr>
          </w:p>
        </w:tc>
        <w:tc>
          <w:tcPr>
            <w:tcW w:w="8677" w:type="dxa"/>
            <w:gridSpan w:val="2"/>
            <w:shd w:val="clear" w:color="auto" w:fill="F7CAAC" w:themeFill="accent2" w:themeFillTint="66"/>
          </w:tcPr>
          <w:p w14:paraId="3F0704B9" w14:textId="77777777" w:rsidR="00F74123" w:rsidRPr="006D14FA" w:rsidRDefault="00F74123" w:rsidP="001C6899">
            <w:pPr>
              <w:rPr>
                <w:rFonts w:cs="Arial"/>
                <w:szCs w:val="20"/>
              </w:rPr>
            </w:pPr>
            <w:r w:rsidRPr="006D14FA">
              <w:rPr>
                <w:i/>
                <w:iCs/>
                <w:szCs w:val="20"/>
                <w:lang w:val="pl"/>
              </w:rPr>
              <w:t>W dniu, w którym art. 7:691 i art. 7:668a kc zostaną zmienione Ustawą o większej ochronie osób zatrudnionych w oparciu o elastyczny czas pracy, litera a) otrzyma następujące brzmienie:</w:t>
            </w:r>
          </w:p>
        </w:tc>
      </w:tr>
      <w:tr w:rsidR="006D14FA" w:rsidRPr="006D14FA" w14:paraId="5230FF6E" w14:textId="77777777" w:rsidTr="001C6899">
        <w:tc>
          <w:tcPr>
            <w:tcW w:w="383" w:type="dxa"/>
            <w:shd w:val="clear" w:color="auto" w:fill="F7CAAC" w:themeFill="accent2" w:themeFillTint="66"/>
          </w:tcPr>
          <w:p w14:paraId="2547E6B5" w14:textId="77777777" w:rsidR="00F74123" w:rsidRPr="006D14FA" w:rsidRDefault="00F74123" w:rsidP="001C6899">
            <w:pPr>
              <w:rPr>
                <w:rFonts w:cs="Arial"/>
                <w:bCs/>
                <w:szCs w:val="20"/>
              </w:rPr>
            </w:pPr>
          </w:p>
        </w:tc>
        <w:tc>
          <w:tcPr>
            <w:tcW w:w="383" w:type="dxa"/>
            <w:shd w:val="clear" w:color="auto" w:fill="F7CAAC" w:themeFill="accent2" w:themeFillTint="66"/>
          </w:tcPr>
          <w:p w14:paraId="526A6354" w14:textId="77777777" w:rsidR="00F74123" w:rsidRPr="006D14FA" w:rsidRDefault="00F74123" w:rsidP="001C6899">
            <w:pPr>
              <w:rPr>
                <w:rFonts w:cs="Arial"/>
                <w:bCs/>
                <w:szCs w:val="20"/>
              </w:rPr>
            </w:pPr>
            <w:r w:rsidRPr="006D14FA">
              <w:rPr>
                <w:rFonts w:cs="Arial"/>
                <w:szCs w:val="20"/>
                <w:lang w:val="pl"/>
              </w:rPr>
              <w:t xml:space="preserve">a. </w:t>
            </w:r>
          </w:p>
        </w:tc>
        <w:tc>
          <w:tcPr>
            <w:tcW w:w="8294" w:type="dxa"/>
            <w:shd w:val="clear" w:color="auto" w:fill="F7CAAC" w:themeFill="accent2" w:themeFillTint="66"/>
          </w:tcPr>
          <w:p w14:paraId="5671627C" w14:textId="77777777" w:rsidR="00F74123" w:rsidRPr="006D14FA" w:rsidRDefault="00F74123" w:rsidP="001C6899">
            <w:pPr>
              <w:rPr>
                <w:rFonts w:cs="Arial"/>
                <w:szCs w:val="20"/>
              </w:rPr>
            </w:pPr>
            <w:r w:rsidRPr="006D14FA">
              <w:rPr>
                <w:rFonts w:cs="Arial"/>
                <w:szCs w:val="20"/>
                <w:lang w:val="pl"/>
              </w:rPr>
              <w:t>w formie umowy o pracę tymczasową z klauzulą o tymczasowym charakterze zatrudnienia:</w:t>
            </w:r>
          </w:p>
          <w:p w14:paraId="56DC0823" w14:textId="77777777" w:rsidR="00F74123" w:rsidRPr="006D14FA" w:rsidRDefault="00F74123" w:rsidP="001C6899">
            <w:pPr>
              <w:rPr>
                <w:rFonts w:cs="Arial"/>
                <w:szCs w:val="20"/>
              </w:rPr>
            </w:pPr>
            <w:r w:rsidRPr="006D14FA">
              <w:rPr>
                <w:rFonts w:cs="Arial"/>
                <w:szCs w:val="20"/>
                <w:lang w:val="pl"/>
              </w:rPr>
              <w:t xml:space="preserve">Umowa o pracę tymczasową z klauzulą o tymczasowym charakterze zatrudnienia zostaje zawarta na czas określony, na okres udostępnienia i maksymalnie do okresu, o którym mowa w art. 7:691 ust. 1 kc.  </w:t>
            </w:r>
          </w:p>
        </w:tc>
      </w:tr>
      <w:tr w:rsidR="00354C6F" w:rsidRPr="00247060" w14:paraId="6C316D53" w14:textId="77777777" w:rsidTr="00CA41C3">
        <w:tc>
          <w:tcPr>
            <w:tcW w:w="383" w:type="dxa"/>
          </w:tcPr>
          <w:p w14:paraId="42F3D552" w14:textId="77777777" w:rsidR="00AD7C34" w:rsidRPr="00354C6F" w:rsidRDefault="00AD7C34" w:rsidP="00354C6F">
            <w:pPr>
              <w:shd w:val="clear" w:color="auto" w:fill="FFFFFF" w:themeFill="background1"/>
              <w:rPr>
                <w:rFonts w:cs="Arial"/>
                <w:bCs/>
                <w:color w:val="000000" w:themeColor="text1"/>
                <w:szCs w:val="20"/>
              </w:rPr>
            </w:pPr>
          </w:p>
        </w:tc>
        <w:tc>
          <w:tcPr>
            <w:tcW w:w="383" w:type="dxa"/>
          </w:tcPr>
          <w:p w14:paraId="1F4B73D9" w14:textId="383AD0D1" w:rsidR="00AD7C34" w:rsidRPr="00354C6F" w:rsidRDefault="00AD7C34" w:rsidP="00354C6F">
            <w:pPr>
              <w:shd w:val="clear" w:color="auto" w:fill="FFFFFF" w:themeFill="background1"/>
              <w:rPr>
                <w:rFonts w:cs="Arial"/>
                <w:bCs/>
                <w:color w:val="000000" w:themeColor="text1"/>
                <w:szCs w:val="20"/>
              </w:rPr>
            </w:pPr>
            <w:r>
              <w:rPr>
                <w:rFonts w:cs="Arial"/>
                <w:color w:val="000000" w:themeColor="text1"/>
                <w:szCs w:val="20"/>
                <w:lang w:val="pl"/>
              </w:rPr>
              <w:t>b.</w:t>
            </w:r>
          </w:p>
        </w:tc>
        <w:tc>
          <w:tcPr>
            <w:tcW w:w="8294" w:type="dxa"/>
          </w:tcPr>
          <w:p w14:paraId="553A1C59" w14:textId="77777777" w:rsidR="00AD7C34" w:rsidRPr="00354C6F" w:rsidRDefault="00AD7C34" w:rsidP="00354C6F">
            <w:pPr>
              <w:shd w:val="clear" w:color="auto" w:fill="FFFFFF" w:themeFill="background1"/>
              <w:rPr>
                <w:rFonts w:cs="Arial"/>
                <w:color w:val="000000" w:themeColor="text1"/>
                <w:szCs w:val="20"/>
              </w:rPr>
            </w:pPr>
            <w:r>
              <w:rPr>
                <w:rFonts w:cs="Arial"/>
                <w:color w:val="000000" w:themeColor="text1"/>
                <w:szCs w:val="20"/>
                <w:lang w:val="pl"/>
              </w:rPr>
              <w:t>w formie umowy o pracę tymczasową bez klauzuli o tymczasowym charakterze zatrudnienia:</w:t>
            </w:r>
          </w:p>
          <w:p w14:paraId="448CE4C7" w14:textId="74812CF6" w:rsidR="00AD7C34" w:rsidRPr="00EE0D76" w:rsidRDefault="00DB4DF4" w:rsidP="00354C6F">
            <w:pPr>
              <w:shd w:val="clear" w:color="auto" w:fill="FFFFFF" w:themeFill="background1"/>
              <w:rPr>
                <w:rFonts w:cs="Arial"/>
                <w:color w:val="000000" w:themeColor="text1"/>
                <w:szCs w:val="20"/>
                <w:lang w:val="pl"/>
              </w:rPr>
            </w:pPr>
            <w:r>
              <w:rPr>
                <w:rFonts w:cs="Arial"/>
                <w:color w:val="000000" w:themeColor="text1"/>
                <w:szCs w:val="20"/>
                <w:lang w:val="pl"/>
              </w:rPr>
              <w:t>Umowa o pracę tymczasową bez klauzuli o tymczasowym charakterze zatrudnienia zostaje zawarta na czas określony lub nieokreślony. Umowa o pracę tymczasową na czas określony bez klauzuli o tymczasowym charakterze zatrudnienia może zostać zawarta na określony okres lub na czas trwania projektu, którego moment zakończenia można obiektywnie określić. Umowa o pracę tymczasową bez klauzuli o tymczasowym charakterze zatrudnienia nazywana jest również umową o oddelegowanie.</w:t>
            </w:r>
          </w:p>
        </w:tc>
      </w:tr>
      <w:tr w:rsidR="00420999" w:rsidRPr="00247060" w14:paraId="47ED26D5" w14:textId="77777777" w:rsidTr="00CA41C3">
        <w:tc>
          <w:tcPr>
            <w:tcW w:w="9060" w:type="dxa"/>
            <w:gridSpan w:val="3"/>
          </w:tcPr>
          <w:p w14:paraId="61C7C569" w14:textId="49347020" w:rsidR="001624D0" w:rsidRPr="00EE0D76" w:rsidRDefault="006810B2" w:rsidP="00354C6F">
            <w:pPr>
              <w:shd w:val="clear" w:color="auto" w:fill="FFFFFF" w:themeFill="background1"/>
              <w:rPr>
                <w:rFonts w:cs="Arial"/>
                <w:color w:val="000000" w:themeColor="text1"/>
                <w:szCs w:val="20"/>
                <w:lang w:val="pl"/>
              </w:rPr>
            </w:pPr>
            <w:bookmarkStart w:id="7" w:name="_Hlk190355696"/>
            <w:r>
              <w:rPr>
                <w:rFonts w:cs="Arial"/>
                <w:i/>
                <w:iCs/>
                <w:color w:val="000000" w:themeColor="text1"/>
                <w:szCs w:val="20"/>
                <w:lang w:val="pl"/>
              </w:rPr>
              <w:t>* Jeśli w niniejszym CAO mowa jest o fazie A, B lub C, agencja pracy tymczasowej może także skorzystać z określeń wyrażonych cyfrą: 1-2 (dla fazy A), 3 (dla fazy B) oraz 4 (dla fazy C).</w:t>
            </w:r>
          </w:p>
        </w:tc>
      </w:tr>
      <w:bookmarkEnd w:id="6"/>
      <w:bookmarkEnd w:id="7"/>
    </w:tbl>
    <w:p w14:paraId="03BBFB43" w14:textId="0E1E1479" w:rsidR="00906242" w:rsidRPr="00EE0D76" w:rsidRDefault="00906242" w:rsidP="00354C6F">
      <w:pPr>
        <w:shd w:val="clear" w:color="auto" w:fill="FFFFFF" w:themeFill="background1"/>
        <w:ind w:left="426" w:hanging="426"/>
        <w:rPr>
          <w:rFonts w:cs="Arial"/>
          <w:color w:val="000000" w:themeColor="text1"/>
          <w:szCs w:val="20"/>
          <w:lang w:val="pl"/>
        </w:rPr>
      </w:pPr>
    </w:p>
    <w:p w14:paraId="2D2273BD" w14:textId="77777777" w:rsidR="00F14ABA" w:rsidRPr="00EE0D76" w:rsidRDefault="00F14ABA" w:rsidP="00354C6F">
      <w:pPr>
        <w:shd w:val="clear" w:color="auto" w:fill="FFFFFF" w:themeFill="background1"/>
        <w:ind w:left="426" w:hanging="426"/>
        <w:rPr>
          <w:rFonts w:cs="Arial"/>
          <w:color w:val="000000" w:themeColor="text1"/>
          <w:szCs w:val="20"/>
          <w:lang w:val="pl"/>
        </w:rPr>
      </w:pPr>
    </w:p>
    <w:tbl>
      <w:tblPr>
        <w:tblStyle w:val="Tabelraster"/>
        <w:tblW w:w="0" w:type="auto"/>
        <w:tblLook w:val="04A0" w:firstRow="1" w:lastRow="0" w:firstColumn="1" w:lastColumn="0" w:noHBand="0" w:noVBand="1"/>
      </w:tblPr>
      <w:tblGrid>
        <w:gridCol w:w="383"/>
        <w:gridCol w:w="394"/>
        <w:gridCol w:w="8283"/>
      </w:tblGrid>
      <w:tr w:rsidR="006D14FA" w:rsidRPr="006D14FA" w14:paraId="59906E67" w14:textId="77777777" w:rsidTr="001C6899">
        <w:tc>
          <w:tcPr>
            <w:tcW w:w="9060" w:type="dxa"/>
            <w:gridSpan w:val="3"/>
            <w:shd w:val="clear" w:color="auto" w:fill="F7CAAC" w:themeFill="accent2" w:themeFillTint="66"/>
          </w:tcPr>
          <w:p w14:paraId="5D607C61" w14:textId="77777777" w:rsidR="00DD735B" w:rsidRPr="006D14FA" w:rsidRDefault="00DD735B" w:rsidP="001C6899">
            <w:pPr>
              <w:pStyle w:val="Geenafstand"/>
              <w:rPr>
                <w:i/>
                <w:iCs/>
                <w:sz w:val="20"/>
                <w:szCs w:val="20"/>
                <w:lang w:val="pl"/>
              </w:rPr>
            </w:pPr>
            <w:bookmarkStart w:id="8" w:name="_Hlk190268082"/>
            <w:bookmarkStart w:id="9" w:name="_Hlk190258865"/>
            <w:r w:rsidRPr="006D14FA">
              <w:rPr>
                <w:i/>
                <w:iCs/>
                <w:sz w:val="20"/>
                <w:szCs w:val="20"/>
                <w:lang w:val="pl"/>
              </w:rPr>
              <w:t xml:space="preserve">Artykuł ten obowiązuje do dnia, w którym art. 7:691 i art.7:668a kc zostaną zmienione Ustawą o większej ochronie osób zatrudnionych w oparciu o elastyczny czas pracy. </w:t>
            </w:r>
          </w:p>
        </w:tc>
      </w:tr>
      <w:bookmarkEnd w:id="8"/>
      <w:tr w:rsidR="00354C6F" w:rsidRPr="00354C6F" w14:paraId="3DFE50F9" w14:textId="77777777" w:rsidTr="00CA41C3">
        <w:tc>
          <w:tcPr>
            <w:tcW w:w="9060" w:type="dxa"/>
            <w:gridSpan w:val="3"/>
          </w:tcPr>
          <w:p w14:paraId="75544C41" w14:textId="6892C576" w:rsidR="00277DA9" w:rsidRPr="00354C6F" w:rsidRDefault="00277DA9" w:rsidP="00354C6F">
            <w:pPr>
              <w:shd w:val="clear" w:color="auto" w:fill="FFFFFF" w:themeFill="background1"/>
              <w:ind w:left="567" w:hanging="567"/>
              <w:rPr>
                <w:rFonts w:cs="Arial"/>
                <w:b/>
                <w:color w:val="000000" w:themeColor="text1"/>
                <w:szCs w:val="20"/>
              </w:rPr>
            </w:pPr>
            <w:r>
              <w:rPr>
                <w:rFonts w:cs="Arial"/>
                <w:b/>
                <w:bCs/>
                <w:color w:val="000000" w:themeColor="text1"/>
                <w:szCs w:val="20"/>
                <w:lang w:val="pl"/>
              </w:rPr>
              <w:t>Artykuł 14. Status prawny</w:t>
            </w:r>
          </w:p>
        </w:tc>
      </w:tr>
      <w:tr w:rsidR="00354C6F" w:rsidRPr="00354C6F" w14:paraId="5544E876" w14:textId="77777777" w:rsidTr="00CA41C3">
        <w:tc>
          <w:tcPr>
            <w:tcW w:w="9060" w:type="dxa"/>
            <w:gridSpan w:val="3"/>
          </w:tcPr>
          <w:p w14:paraId="76452261" w14:textId="303FEAD1" w:rsidR="00277DA9" w:rsidRPr="00354C6F" w:rsidRDefault="00277DA9" w:rsidP="00354C6F">
            <w:pPr>
              <w:shd w:val="clear" w:color="auto" w:fill="FFFFFF" w:themeFill="background1"/>
              <w:ind w:left="567" w:hanging="567"/>
              <w:rPr>
                <w:rFonts w:cs="Arial"/>
                <w:b/>
                <w:color w:val="000000" w:themeColor="text1"/>
                <w:szCs w:val="20"/>
              </w:rPr>
            </w:pPr>
            <w:r>
              <w:rPr>
                <w:rFonts w:cs="Arial"/>
                <w:i/>
                <w:iCs/>
                <w:color w:val="000000" w:themeColor="text1"/>
                <w:szCs w:val="20"/>
                <w:lang w:val="pl"/>
              </w:rPr>
              <w:t>Faza A</w:t>
            </w:r>
          </w:p>
        </w:tc>
      </w:tr>
      <w:tr w:rsidR="00277DA9" w:rsidRPr="00EE20B3" w14:paraId="47BF0E3B" w14:textId="77777777" w:rsidTr="00CA41C3">
        <w:tc>
          <w:tcPr>
            <w:tcW w:w="383" w:type="dxa"/>
          </w:tcPr>
          <w:p w14:paraId="2B03F61D" w14:textId="77777777" w:rsidR="00277DA9" w:rsidRPr="00EE20B3" w:rsidRDefault="00277DA9" w:rsidP="00A11585">
            <w:pPr>
              <w:rPr>
                <w:rFonts w:cs="Arial"/>
                <w:bCs/>
                <w:szCs w:val="20"/>
              </w:rPr>
            </w:pPr>
            <w:r>
              <w:rPr>
                <w:rFonts w:cs="Arial"/>
                <w:szCs w:val="20"/>
                <w:lang w:val="pl"/>
              </w:rPr>
              <w:t>1.</w:t>
            </w:r>
          </w:p>
        </w:tc>
        <w:tc>
          <w:tcPr>
            <w:tcW w:w="394" w:type="dxa"/>
          </w:tcPr>
          <w:p w14:paraId="52057EEA" w14:textId="3A4C8718" w:rsidR="00277DA9" w:rsidRPr="00EE20B3" w:rsidRDefault="00277DA9" w:rsidP="00A11585">
            <w:pPr>
              <w:rPr>
                <w:rFonts w:cs="Arial"/>
                <w:bCs/>
                <w:szCs w:val="20"/>
              </w:rPr>
            </w:pPr>
            <w:r>
              <w:rPr>
                <w:rFonts w:cs="Arial"/>
                <w:szCs w:val="20"/>
                <w:lang w:val="pl"/>
              </w:rPr>
              <w:t>a.</w:t>
            </w:r>
          </w:p>
        </w:tc>
        <w:tc>
          <w:tcPr>
            <w:tcW w:w="8283" w:type="dxa"/>
          </w:tcPr>
          <w:p w14:paraId="115367BA" w14:textId="343BE71B" w:rsidR="00277DA9" w:rsidRPr="00EE20B3" w:rsidRDefault="00277DA9" w:rsidP="00A11585">
            <w:pPr>
              <w:rPr>
                <w:rFonts w:cs="Arial"/>
                <w:szCs w:val="20"/>
              </w:rPr>
            </w:pPr>
            <w:r>
              <w:rPr>
                <w:rFonts w:cs="Arial"/>
                <w:szCs w:val="20"/>
                <w:lang w:val="pl"/>
              </w:rPr>
              <w:t>Pracownik tymczasowy pracuje w fazie A zatrudnienia, o ile nie pracował jeszcze na rzecz tej samej agencji pracy tymczasowej dłużej niż 52 tygodnie.</w:t>
            </w:r>
          </w:p>
        </w:tc>
      </w:tr>
      <w:tr w:rsidR="00277DA9" w:rsidRPr="00EE20B3" w14:paraId="03EFFAE3" w14:textId="77777777" w:rsidTr="00CA41C3">
        <w:tc>
          <w:tcPr>
            <w:tcW w:w="383" w:type="dxa"/>
          </w:tcPr>
          <w:p w14:paraId="7D81F2D3" w14:textId="77777777" w:rsidR="00277DA9" w:rsidRPr="00EE20B3" w:rsidRDefault="00277DA9" w:rsidP="00A11585">
            <w:pPr>
              <w:rPr>
                <w:rFonts w:cs="Arial"/>
                <w:bCs/>
                <w:szCs w:val="20"/>
              </w:rPr>
            </w:pPr>
          </w:p>
        </w:tc>
        <w:tc>
          <w:tcPr>
            <w:tcW w:w="394" w:type="dxa"/>
          </w:tcPr>
          <w:p w14:paraId="7D4D7645" w14:textId="55D86CE4" w:rsidR="00277DA9" w:rsidRPr="00EE20B3" w:rsidRDefault="00CA1031" w:rsidP="00A11585">
            <w:pPr>
              <w:rPr>
                <w:rFonts w:cs="Arial"/>
                <w:bCs/>
                <w:szCs w:val="20"/>
              </w:rPr>
            </w:pPr>
            <w:r>
              <w:rPr>
                <w:rFonts w:cs="Arial"/>
                <w:szCs w:val="20"/>
                <w:lang w:val="pl"/>
              </w:rPr>
              <w:t>b.</w:t>
            </w:r>
          </w:p>
        </w:tc>
        <w:tc>
          <w:tcPr>
            <w:tcW w:w="8283" w:type="dxa"/>
          </w:tcPr>
          <w:p w14:paraId="1FBF2B61" w14:textId="13B0DE33" w:rsidR="00277DA9" w:rsidRPr="00EE20B3" w:rsidRDefault="00CA1031" w:rsidP="00A11585">
            <w:pPr>
              <w:rPr>
                <w:rFonts w:cs="Arial"/>
                <w:szCs w:val="20"/>
              </w:rPr>
            </w:pPr>
            <w:r>
              <w:rPr>
                <w:rFonts w:cs="Arial"/>
                <w:szCs w:val="20"/>
                <w:lang w:val="pl"/>
              </w:rPr>
              <w:t>Skreślony.</w:t>
            </w:r>
          </w:p>
        </w:tc>
      </w:tr>
      <w:tr w:rsidR="00277DA9" w:rsidRPr="00247060" w14:paraId="16A5D496" w14:textId="77777777" w:rsidTr="00CA41C3">
        <w:tc>
          <w:tcPr>
            <w:tcW w:w="383" w:type="dxa"/>
          </w:tcPr>
          <w:p w14:paraId="0926BF3A" w14:textId="77777777" w:rsidR="00277DA9" w:rsidRPr="00EE20B3" w:rsidRDefault="00277DA9" w:rsidP="00A11585">
            <w:pPr>
              <w:rPr>
                <w:rFonts w:cs="Arial"/>
                <w:bCs/>
                <w:szCs w:val="20"/>
              </w:rPr>
            </w:pPr>
          </w:p>
        </w:tc>
        <w:tc>
          <w:tcPr>
            <w:tcW w:w="394" w:type="dxa"/>
          </w:tcPr>
          <w:p w14:paraId="2E82D615" w14:textId="381CD610" w:rsidR="00277DA9" w:rsidRPr="00EE20B3" w:rsidRDefault="00CA1031" w:rsidP="00A11585">
            <w:pPr>
              <w:rPr>
                <w:rFonts w:cs="Arial"/>
                <w:bCs/>
                <w:szCs w:val="20"/>
              </w:rPr>
            </w:pPr>
            <w:r>
              <w:rPr>
                <w:rFonts w:cs="Arial"/>
                <w:szCs w:val="20"/>
                <w:lang w:val="pl"/>
              </w:rPr>
              <w:t>c.</w:t>
            </w:r>
          </w:p>
        </w:tc>
        <w:tc>
          <w:tcPr>
            <w:tcW w:w="8283" w:type="dxa"/>
          </w:tcPr>
          <w:p w14:paraId="6C5BBE71" w14:textId="3B501C5F" w:rsidR="00277DA9" w:rsidRPr="00EE0D76" w:rsidRDefault="00CA1031" w:rsidP="00A11585">
            <w:pPr>
              <w:rPr>
                <w:rFonts w:cs="Arial"/>
                <w:szCs w:val="20"/>
                <w:lang w:val="pl"/>
              </w:rPr>
            </w:pPr>
            <w:r>
              <w:rPr>
                <w:rFonts w:cs="Arial"/>
                <w:szCs w:val="20"/>
                <w:lang w:val="pl"/>
              </w:rPr>
              <w:t>Okres 52 tygodni w fazie A zatrudnienia jest naliczany (z uwzględnieniem wyłącznie przepracowanych tygodni oraz płatnych tygodni urlopu, zgodnie z art. 2 lit g)), o ile pomiędzy dwiema umowami o pracę tymczasową nie ma przerwy dłuższej niż sześć miesięcy. W przypadku przerwy dłuższej niż sześć miesięcy, naliczanie okresu fazy A rozpoczyna się od nowa.</w:t>
            </w:r>
          </w:p>
        </w:tc>
      </w:tr>
      <w:tr w:rsidR="00277DA9" w:rsidRPr="00EE20B3" w14:paraId="46E6667C" w14:textId="77777777" w:rsidTr="00CA41C3">
        <w:tc>
          <w:tcPr>
            <w:tcW w:w="383" w:type="dxa"/>
          </w:tcPr>
          <w:p w14:paraId="667FE19C" w14:textId="77777777" w:rsidR="00277DA9" w:rsidRPr="00EE0D76" w:rsidRDefault="00277DA9" w:rsidP="00A11585">
            <w:pPr>
              <w:rPr>
                <w:rFonts w:cs="Arial"/>
                <w:bCs/>
                <w:szCs w:val="20"/>
                <w:lang w:val="pl"/>
              </w:rPr>
            </w:pPr>
          </w:p>
        </w:tc>
        <w:tc>
          <w:tcPr>
            <w:tcW w:w="394" w:type="dxa"/>
          </w:tcPr>
          <w:p w14:paraId="52FF04B3" w14:textId="32FFA01F" w:rsidR="00277DA9" w:rsidRPr="00EE20B3" w:rsidRDefault="00CA1031" w:rsidP="00A11585">
            <w:pPr>
              <w:rPr>
                <w:rFonts w:cs="Arial"/>
                <w:bCs/>
                <w:szCs w:val="20"/>
              </w:rPr>
            </w:pPr>
            <w:r>
              <w:rPr>
                <w:rFonts w:cs="Arial"/>
                <w:szCs w:val="20"/>
                <w:lang w:val="pl"/>
              </w:rPr>
              <w:t>d.</w:t>
            </w:r>
          </w:p>
        </w:tc>
        <w:tc>
          <w:tcPr>
            <w:tcW w:w="8283" w:type="dxa"/>
          </w:tcPr>
          <w:p w14:paraId="1C641781" w14:textId="54A587A6" w:rsidR="00277DA9" w:rsidRPr="00EE20B3" w:rsidRDefault="00CA1031" w:rsidP="00A11585">
            <w:pPr>
              <w:rPr>
                <w:rFonts w:ascii="Calibri" w:hAnsi="Calibri"/>
              </w:rPr>
            </w:pPr>
            <w:r>
              <w:rPr>
                <w:rFonts w:cs="Arial"/>
                <w:szCs w:val="20"/>
                <w:lang w:val="pl"/>
              </w:rPr>
              <w:t>Umowa o pracę tymczasową, która zostaje zawarta w ciągu miesiąca po poprzedzającej ją umowie o pracę tymczasową zawartej z tą samą agencją pracy tymczasowej i u tego samego zleceniodawcy, może zostać zawarta wyłącznie na okres co najmniej czterech tygodni.</w:t>
            </w:r>
          </w:p>
        </w:tc>
      </w:tr>
      <w:tr w:rsidR="0012371A" w:rsidRPr="00EE20B3" w14:paraId="00555A06" w14:textId="77777777" w:rsidTr="00CA41C3">
        <w:tc>
          <w:tcPr>
            <w:tcW w:w="9060" w:type="dxa"/>
            <w:gridSpan w:val="3"/>
          </w:tcPr>
          <w:p w14:paraId="45C060FB" w14:textId="48999C6F" w:rsidR="0012371A" w:rsidRPr="00EE20B3" w:rsidRDefault="0012371A" w:rsidP="00A11585">
            <w:pPr>
              <w:rPr>
                <w:rFonts w:cs="Arial"/>
                <w:i/>
                <w:iCs/>
                <w:szCs w:val="20"/>
              </w:rPr>
            </w:pPr>
            <w:r>
              <w:rPr>
                <w:rFonts w:cs="Arial"/>
                <w:i/>
                <w:iCs/>
                <w:szCs w:val="20"/>
                <w:lang w:val="pl"/>
              </w:rPr>
              <w:t>Faza B</w:t>
            </w:r>
          </w:p>
        </w:tc>
      </w:tr>
      <w:tr w:rsidR="0012371A" w:rsidRPr="00EE20B3" w14:paraId="5A2E69E7" w14:textId="77777777" w:rsidTr="00CA41C3">
        <w:tc>
          <w:tcPr>
            <w:tcW w:w="383" w:type="dxa"/>
          </w:tcPr>
          <w:p w14:paraId="0791C81A" w14:textId="77777777" w:rsidR="0012371A" w:rsidRPr="00EE20B3" w:rsidRDefault="0012371A" w:rsidP="00A11585">
            <w:pPr>
              <w:rPr>
                <w:rFonts w:cs="Arial"/>
                <w:bCs/>
                <w:szCs w:val="20"/>
              </w:rPr>
            </w:pPr>
            <w:r>
              <w:rPr>
                <w:rFonts w:cs="Arial"/>
                <w:szCs w:val="20"/>
                <w:lang w:val="pl"/>
              </w:rPr>
              <w:t>2.</w:t>
            </w:r>
          </w:p>
        </w:tc>
        <w:tc>
          <w:tcPr>
            <w:tcW w:w="394" w:type="dxa"/>
          </w:tcPr>
          <w:p w14:paraId="7EB638AD" w14:textId="7F917E5C" w:rsidR="0012371A" w:rsidRPr="00EE20B3" w:rsidRDefault="0012371A" w:rsidP="00A11585">
            <w:pPr>
              <w:rPr>
                <w:rFonts w:cs="Arial"/>
                <w:bCs/>
                <w:szCs w:val="20"/>
              </w:rPr>
            </w:pPr>
            <w:r>
              <w:rPr>
                <w:rFonts w:cs="Arial"/>
                <w:szCs w:val="20"/>
                <w:lang w:val="pl"/>
              </w:rPr>
              <w:t>a.</w:t>
            </w:r>
          </w:p>
        </w:tc>
        <w:tc>
          <w:tcPr>
            <w:tcW w:w="8283" w:type="dxa"/>
          </w:tcPr>
          <w:p w14:paraId="0AAE4234" w14:textId="44C94314" w:rsidR="0012371A" w:rsidRPr="00EE20B3" w:rsidRDefault="0012371A" w:rsidP="00A11585">
            <w:pPr>
              <w:tabs>
                <w:tab w:val="left" w:pos="426"/>
                <w:tab w:val="left" w:pos="1134"/>
              </w:tabs>
              <w:rPr>
                <w:rFonts w:cs="Arial"/>
                <w:bCs/>
                <w:szCs w:val="20"/>
              </w:rPr>
            </w:pPr>
            <w:r>
              <w:rPr>
                <w:rFonts w:cs="Arial"/>
                <w:szCs w:val="20"/>
                <w:lang w:val="pl"/>
              </w:rPr>
              <w:t>Pracownik tymczasowy przechodzi do fazy B zatrudnienia, jeżeli po zakończeniu fazy A* jego umowa o pracę tymczasową jest kontynuowana lub jeżeli w ciągu sześciu miesięcy od zakończenia fazy A zostanie zawarta nowa umowa o pracę tymczasową z tą samą agencją pracy tymczasowej.</w:t>
            </w:r>
          </w:p>
        </w:tc>
      </w:tr>
      <w:tr w:rsidR="0012371A" w:rsidRPr="00EE20B3" w14:paraId="1E800CD0" w14:textId="77777777" w:rsidTr="00CA41C3">
        <w:tc>
          <w:tcPr>
            <w:tcW w:w="383" w:type="dxa"/>
          </w:tcPr>
          <w:p w14:paraId="6DF88E1D" w14:textId="77777777" w:rsidR="0012371A" w:rsidRPr="00EE20B3" w:rsidRDefault="0012371A" w:rsidP="00A11585">
            <w:pPr>
              <w:rPr>
                <w:rFonts w:cs="Arial"/>
                <w:bCs/>
                <w:szCs w:val="20"/>
              </w:rPr>
            </w:pPr>
          </w:p>
        </w:tc>
        <w:tc>
          <w:tcPr>
            <w:tcW w:w="394" w:type="dxa"/>
          </w:tcPr>
          <w:p w14:paraId="7370D9AE" w14:textId="2465F845" w:rsidR="0012371A" w:rsidRPr="00EE20B3" w:rsidRDefault="0012371A" w:rsidP="00A11585">
            <w:pPr>
              <w:rPr>
                <w:rFonts w:cs="Arial"/>
                <w:bCs/>
                <w:szCs w:val="20"/>
              </w:rPr>
            </w:pPr>
            <w:r>
              <w:rPr>
                <w:rFonts w:cs="Arial"/>
                <w:szCs w:val="20"/>
                <w:lang w:val="pl"/>
              </w:rPr>
              <w:t>b.</w:t>
            </w:r>
          </w:p>
        </w:tc>
        <w:tc>
          <w:tcPr>
            <w:tcW w:w="8283" w:type="dxa"/>
          </w:tcPr>
          <w:p w14:paraId="4B5BDED2" w14:textId="714ED61F" w:rsidR="0012371A" w:rsidRPr="00EE20B3" w:rsidRDefault="0012371A" w:rsidP="00A11585">
            <w:pPr>
              <w:tabs>
                <w:tab w:val="left" w:pos="426"/>
                <w:tab w:val="left" w:pos="1134"/>
              </w:tabs>
              <w:rPr>
                <w:rFonts w:cs="Arial"/>
                <w:bCs/>
                <w:szCs w:val="20"/>
              </w:rPr>
            </w:pPr>
            <w:r>
              <w:rPr>
                <w:rFonts w:cs="Arial"/>
                <w:szCs w:val="20"/>
                <w:lang w:val="pl"/>
              </w:rPr>
              <w:t>Faza B zatrudnienia trwa maksymalnie trzy lata, w ciągu których można zawrzeć maksymalnie sześć umów o pracę tymczasową bez klauzuli o tymczasowym charakterze zatrudnienia.</w:t>
            </w:r>
          </w:p>
        </w:tc>
      </w:tr>
      <w:tr w:rsidR="0012371A" w:rsidRPr="00EE20B3" w14:paraId="4D915F41" w14:textId="77777777" w:rsidTr="00CA41C3">
        <w:tc>
          <w:tcPr>
            <w:tcW w:w="383" w:type="dxa"/>
          </w:tcPr>
          <w:p w14:paraId="5754FE7F" w14:textId="77777777" w:rsidR="0012371A" w:rsidRPr="00EE20B3" w:rsidRDefault="0012371A" w:rsidP="00A11585">
            <w:pPr>
              <w:rPr>
                <w:rFonts w:cs="Arial"/>
                <w:bCs/>
                <w:szCs w:val="20"/>
              </w:rPr>
            </w:pPr>
          </w:p>
        </w:tc>
        <w:tc>
          <w:tcPr>
            <w:tcW w:w="394" w:type="dxa"/>
          </w:tcPr>
          <w:p w14:paraId="72B42739" w14:textId="2310E95C" w:rsidR="0012371A" w:rsidRPr="00EE20B3" w:rsidRDefault="0012371A" w:rsidP="00A11585">
            <w:pPr>
              <w:rPr>
                <w:rFonts w:cs="Arial"/>
                <w:bCs/>
                <w:szCs w:val="20"/>
              </w:rPr>
            </w:pPr>
            <w:r>
              <w:rPr>
                <w:rFonts w:cs="Arial"/>
                <w:szCs w:val="20"/>
                <w:lang w:val="pl"/>
              </w:rPr>
              <w:t xml:space="preserve">c. </w:t>
            </w:r>
          </w:p>
        </w:tc>
        <w:tc>
          <w:tcPr>
            <w:tcW w:w="8283" w:type="dxa"/>
          </w:tcPr>
          <w:p w14:paraId="0451B4CA" w14:textId="3A203CF1" w:rsidR="0012371A" w:rsidRPr="00EE20B3" w:rsidRDefault="0012371A" w:rsidP="00A11585">
            <w:pPr>
              <w:tabs>
                <w:tab w:val="left" w:pos="426"/>
                <w:tab w:val="left" w:pos="1134"/>
              </w:tabs>
              <w:rPr>
                <w:rFonts w:cs="Arial"/>
                <w:bCs/>
                <w:szCs w:val="20"/>
              </w:rPr>
            </w:pPr>
            <w:r>
              <w:rPr>
                <w:rFonts w:cs="Arial"/>
                <w:szCs w:val="20"/>
                <w:lang w:val="pl"/>
              </w:rPr>
              <w:t>Pracownik tymczasowy w fazie B pracuje zawsze na podstawie umowy o pracę tymczasową na czas określony bez klauzuli o tymczasowym charakterze zatrudnienia, chyba wyraźnie zawarto taką umowę na czas nieokreślony.</w:t>
            </w:r>
          </w:p>
        </w:tc>
      </w:tr>
      <w:tr w:rsidR="0012371A" w:rsidRPr="00247060" w14:paraId="3FF46C6C" w14:textId="77777777" w:rsidTr="00CA41C3">
        <w:tc>
          <w:tcPr>
            <w:tcW w:w="383" w:type="dxa"/>
          </w:tcPr>
          <w:p w14:paraId="01F0C751" w14:textId="77777777" w:rsidR="0012371A" w:rsidRPr="00EE20B3" w:rsidRDefault="0012371A" w:rsidP="00A11585">
            <w:pPr>
              <w:rPr>
                <w:rFonts w:cs="Arial"/>
                <w:szCs w:val="20"/>
              </w:rPr>
            </w:pPr>
          </w:p>
        </w:tc>
        <w:tc>
          <w:tcPr>
            <w:tcW w:w="394" w:type="dxa"/>
          </w:tcPr>
          <w:p w14:paraId="0D1B1D1C" w14:textId="126882CF" w:rsidR="0012371A" w:rsidRPr="00EE20B3" w:rsidRDefault="00912543" w:rsidP="00A11585">
            <w:pPr>
              <w:rPr>
                <w:rFonts w:cs="Arial"/>
                <w:szCs w:val="20"/>
              </w:rPr>
            </w:pPr>
            <w:r>
              <w:rPr>
                <w:rFonts w:cs="Arial"/>
                <w:szCs w:val="20"/>
                <w:lang w:val="pl"/>
              </w:rPr>
              <w:t xml:space="preserve">d. </w:t>
            </w:r>
          </w:p>
        </w:tc>
        <w:tc>
          <w:tcPr>
            <w:tcW w:w="8283" w:type="dxa"/>
          </w:tcPr>
          <w:p w14:paraId="64E8543C" w14:textId="0D1B93A7" w:rsidR="0012371A" w:rsidRPr="00EE0D76" w:rsidRDefault="0012371A" w:rsidP="00A11585">
            <w:pPr>
              <w:tabs>
                <w:tab w:val="left" w:pos="426"/>
                <w:tab w:val="left" w:pos="1134"/>
              </w:tabs>
              <w:rPr>
                <w:rFonts w:cs="Arial"/>
                <w:szCs w:val="20"/>
                <w:lang w:val="pl"/>
              </w:rPr>
            </w:pPr>
            <w:r>
              <w:rPr>
                <w:rFonts w:cs="Arial"/>
                <w:szCs w:val="20"/>
                <w:lang w:val="pl"/>
              </w:rPr>
              <w:t xml:space="preserve">Okres trzech lat i liczba sześciu umów o pracę tymczasową bez klauzuli o tymczasowym charakterze zatrudnienia (o których mowa w lit. b) są naliczane, o ile między dwiema umowami o pracę tymczasową nie nastąpi przerwa dłuższa niż sześć miesięcy. W takim </w:t>
            </w:r>
            <w:r>
              <w:rPr>
                <w:rFonts w:cs="Arial"/>
                <w:szCs w:val="20"/>
                <w:lang w:val="pl"/>
              </w:rPr>
              <w:lastRenderedPageBreak/>
              <w:t>przypadku czas przerwy jest wliczany do tego okresu. Jeśli między dwiema umowami o pracę tymczasową nastąpi przerwa trwająca dłużej niż sześć miesięcy, rozpoczyna się od nowa naliczanie fazy A.</w:t>
            </w:r>
          </w:p>
        </w:tc>
      </w:tr>
      <w:tr w:rsidR="00034169" w:rsidRPr="00EE20B3" w14:paraId="7592F8C6" w14:textId="77777777" w:rsidTr="00CA41C3">
        <w:tc>
          <w:tcPr>
            <w:tcW w:w="9060" w:type="dxa"/>
            <w:gridSpan w:val="3"/>
          </w:tcPr>
          <w:p w14:paraId="27369F88" w14:textId="47A6D471" w:rsidR="00034169" w:rsidRPr="00EE20B3" w:rsidRDefault="00034169" w:rsidP="00A11585">
            <w:pPr>
              <w:tabs>
                <w:tab w:val="left" w:pos="426"/>
                <w:tab w:val="left" w:pos="1134"/>
              </w:tabs>
              <w:rPr>
                <w:rFonts w:cs="Arial"/>
                <w:szCs w:val="20"/>
              </w:rPr>
            </w:pPr>
            <w:r>
              <w:rPr>
                <w:rFonts w:cs="Arial"/>
                <w:szCs w:val="20"/>
                <w:lang w:val="pl"/>
              </w:rPr>
              <w:lastRenderedPageBreak/>
              <w:t>Faza C</w:t>
            </w:r>
          </w:p>
        </w:tc>
      </w:tr>
      <w:tr w:rsidR="00034169" w:rsidRPr="00EE20B3" w14:paraId="1394DAF5" w14:textId="77777777" w:rsidTr="00CA41C3">
        <w:tc>
          <w:tcPr>
            <w:tcW w:w="383" w:type="dxa"/>
          </w:tcPr>
          <w:p w14:paraId="41A1B8C8" w14:textId="77777777" w:rsidR="00034169" w:rsidRPr="00EE20B3" w:rsidRDefault="00034169" w:rsidP="00A11585">
            <w:pPr>
              <w:rPr>
                <w:rFonts w:cs="Arial"/>
                <w:bCs/>
                <w:szCs w:val="20"/>
              </w:rPr>
            </w:pPr>
            <w:r>
              <w:rPr>
                <w:rFonts w:cs="Arial"/>
                <w:szCs w:val="20"/>
                <w:lang w:val="pl"/>
              </w:rPr>
              <w:t>3.</w:t>
            </w:r>
          </w:p>
        </w:tc>
        <w:tc>
          <w:tcPr>
            <w:tcW w:w="394" w:type="dxa"/>
          </w:tcPr>
          <w:p w14:paraId="743A9FC7" w14:textId="06F13421" w:rsidR="00034169" w:rsidRPr="00EE20B3" w:rsidRDefault="00034169" w:rsidP="00A11585">
            <w:pPr>
              <w:rPr>
                <w:rFonts w:cs="Arial"/>
                <w:bCs/>
                <w:szCs w:val="20"/>
              </w:rPr>
            </w:pPr>
            <w:r>
              <w:rPr>
                <w:rFonts w:cs="Arial"/>
                <w:szCs w:val="20"/>
                <w:lang w:val="pl"/>
              </w:rPr>
              <w:t>a.</w:t>
            </w:r>
          </w:p>
        </w:tc>
        <w:tc>
          <w:tcPr>
            <w:tcW w:w="8283" w:type="dxa"/>
          </w:tcPr>
          <w:p w14:paraId="7E30074C" w14:textId="39647134" w:rsidR="00034169" w:rsidRPr="00EE20B3" w:rsidRDefault="00034169" w:rsidP="00034169">
            <w:pPr>
              <w:tabs>
                <w:tab w:val="left" w:pos="426"/>
                <w:tab w:val="left" w:pos="1134"/>
              </w:tabs>
              <w:rPr>
                <w:rFonts w:cs="Arial"/>
                <w:bCs/>
                <w:szCs w:val="20"/>
              </w:rPr>
            </w:pPr>
            <w:r>
              <w:rPr>
                <w:rFonts w:cs="Arial"/>
                <w:szCs w:val="20"/>
                <w:lang w:val="pl"/>
              </w:rPr>
              <w:t>Pracownik tymczasowy pracuje w fazie C zatrudnienia, jeżeli po zakończeniu fazy B jego umowa o pracę tymczasową bez klauzuli o tymczasowym charakterze zatrudnienia jest kontynuowana, lub jeżeli w ciągu sześciu miesięcy od zakończenia fazy B zostanie zawarta nowa umowa o pracę tymczasową z tą samą agencją pracy tymczasowej.</w:t>
            </w:r>
            <w:r>
              <w:rPr>
                <w:rFonts w:cs="Arial"/>
                <w:szCs w:val="20"/>
                <w:lang w:val="pl"/>
              </w:rPr>
              <w:tab/>
            </w:r>
          </w:p>
        </w:tc>
      </w:tr>
      <w:tr w:rsidR="00034169" w:rsidRPr="00EE20B3" w14:paraId="5E8C9F52" w14:textId="77777777" w:rsidTr="00CA41C3">
        <w:tc>
          <w:tcPr>
            <w:tcW w:w="383" w:type="dxa"/>
          </w:tcPr>
          <w:p w14:paraId="4782B697" w14:textId="77777777" w:rsidR="00034169" w:rsidRPr="00EE20B3" w:rsidRDefault="00034169" w:rsidP="00A11585">
            <w:pPr>
              <w:rPr>
                <w:rFonts w:cs="Arial"/>
                <w:bCs/>
                <w:szCs w:val="20"/>
              </w:rPr>
            </w:pPr>
          </w:p>
        </w:tc>
        <w:tc>
          <w:tcPr>
            <w:tcW w:w="394" w:type="dxa"/>
          </w:tcPr>
          <w:p w14:paraId="7CA3A49B" w14:textId="611933EB" w:rsidR="00034169" w:rsidRPr="00EE20B3" w:rsidRDefault="00034169" w:rsidP="00A11585">
            <w:pPr>
              <w:rPr>
                <w:rFonts w:cs="Arial"/>
                <w:bCs/>
                <w:szCs w:val="20"/>
              </w:rPr>
            </w:pPr>
            <w:r>
              <w:rPr>
                <w:rFonts w:cs="Arial"/>
                <w:szCs w:val="20"/>
                <w:lang w:val="pl"/>
              </w:rPr>
              <w:t>b.</w:t>
            </w:r>
          </w:p>
        </w:tc>
        <w:tc>
          <w:tcPr>
            <w:tcW w:w="8283" w:type="dxa"/>
          </w:tcPr>
          <w:p w14:paraId="2CEEC1C6" w14:textId="78FB462E" w:rsidR="00034169" w:rsidRPr="00EE20B3" w:rsidRDefault="00034169" w:rsidP="00034169">
            <w:pPr>
              <w:tabs>
                <w:tab w:val="left" w:pos="426"/>
                <w:tab w:val="left" w:pos="1134"/>
              </w:tabs>
              <w:rPr>
                <w:rFonts w:cs="Arial"/>
                <w:bCs/>
                <w:szCs w:val="20"/>
              </w:rPr>
            </w:pPr>
            <w:r>
              <w:rPr>
                <w:rFonts w:cs="Arial"/>
                <w:szCs w:val="20"/>
                <w:lang w:val="pl"/>
              </w:rPr>
              <w:t>Pracownik tymczasowy w fazie C zatrudnienia pracuje zawsze na podstawie umowy o pracę tymczasową na czas nieokreślony, bez klauzuli o tymczasowym charakterze zatrudnienia.</w:t>
            </w:r>
          </w:p>
        </w:tc>
      </w:tr>
      <w:tr w:rsidR="00034169" w:rsidRPr="00EE20B3" w14:paraId="2044100E" w14:textId="77777777" w:rsidTr="00CA41C3">
        <w:tc>
          <w:tcPr>
            <w:tcW w:w="383" w:type="dxa"/>
          </w:tcPr>
          <w:p w14:paraId="1B1A83E1" w14:textId="77777777" w:rsidR="00034169" w:rsidRPr="00EE20B3" w:rsidRDefault="00034169" w:rsidP="00A11585">
            <w:pPr>
              <w:rPr>
                <w:rFonts w:cs="Arial"/>
                <w:bCs/>
                <w:szCs w:val="20"/>
              </w:rPr>
            </w:pPr>
          </w:p>
        </w:tc>
        <w:tc>
          <w:tcPr>
            <w:tcW w:w="394" w:type="dxa"/>
          </w:tcPr>
          <w:p w14:paraId="634214B8" w14:textId="063B765B" w:rsidR="00034169" w:rsidRPr="00EE20B3" w:rsidRDefault="00034169" w:rsidP="00A11585">
            <w:pPr>
              <w:rPr>
                <w:rFonts w:cs="Arial"/>
                <w:bCs/>
                <w:szCs w:val="20"/>
              </w:rPr>
            </w:pPr>
            <w:r>
              <w:rPr>
                <w:rFonts w:cs="Arial"/>
                <w:szCs w:val="20"/>
                <w:lang w:val="pl"/>
              </w:rPr>
              <w:t>c.</w:t>
            </w:r>
          </w:p>
        </w:tc>
        <w:tc>
          <w:tcPr>
            <w:tcW w:w="8283" w:type="dxa"/>
          </w:tcPr>
          <w:p w14:paraId="7921C9B5" w14:textId="2F56DE95" w:rsidR="00034169" w:rsidRPr="00EE20B3" w:rsidRDefault="00034169" w:rsidP="00034169">
            <w:pPr>
              <w:tabs>
                <w:tab w:val="left" w:pos="426"/>
                <w:tab w:val="left" w:pos="1134"/>
              </w:tabs>
              <w:rPr>
                <w:rFonts w:cs="Arial"/>
                <w:bCs/>
                <w:szCs w:val="20"/>
              </w:rPr>
            </w:pPr>
            <w:r>
              <w:rPr>
                <w:rFonts w:cs="Arial"/>
                <w:szCs w:val="20"/>
                <w:lang w:val="pl"/>
              </w:rPr>
              <w:t>Jeżeli po zakończeniu umowy o pracę tymczasową na czas nieokreślony bez klauzuli o tymczasowym charakterze zatrudnienia i po przerwie trwającej sześć miesięcy lub krócej pracownik tymczasowy powraca do pracy, będzie on pracował na podstawie umowy o pracę tymczasową fazy C. W przypadku przerwy dłuższej niż sześć miesięcy, rozpoczyna się od nowa naliczanie fazy A.</w:t>
            </w:r>
          </w:p>
        </w:tc>
      </w:tr>
      <w:tr w:rsidR="00034169" w:rsidRPr="00247060" w14:paraId="16956907" w14:textId="77777777" w:rsidTr="00CA41C3">
        <w:tc>
          <w:tcPr>
            <w:tcW w:w="383" w:type="dxa"/>
          </w:tcPr>
          <w:p w14:paraId="3745F8CD" w14:textId="4F0CECB9" w:rsidR="00034169" w:rsidRPr="00EE20B3" w:rsidRDefault="00034169" w:rsidP="00A11585">
            <w:pPr>
              <w:rPr>
                <w:rFonts w:cs="Arial"/>
                <w:bCs/>
                <w:szCs w:val="20"/>
              </w:rPr>
            </w:pPr>
            <w:r>
              <w:rPr>
                <w:rFonts w:cs="Arial"/>
                <w:szCs w:val="20"/>
                <w:lang w:val="pl"/>
              </w:rPr>
              <w:t>4.</w:t>
            </w:r>
          </w:p>
        </w:tc>
        <w:tc>
          <w:tcPr>
            <w:tcW w:w="8677" w:type="dxa"/>
            <w:gridSpan w:val="2"/>
          </w:tcPr>
          <w:p w14:paraId="326CE4E1" w14:textId="4C096839" w:rsidR="00034169" w:rsidRPr="00EE0D76" w:rsidRDefault="00034169" w:rsidP="00A11585">
            <w:pPr>
              <w:tabs>
                <w:tab w:val="left" w:pos="426"/>
                <w:tab w:val="left" w:pos="1134"/>
              </w:tabs>
              <w:rPr>
                <w:rFonts w:cs="Arial"/>
                <w:bCs/>
                <w:szCs w:val="20"/>
                <w:lang w:val="pl"/>
              </w:rPr>
            </w:pPr>
            <w:r>
              <w:rPr>
                <w:rFonts w:cs="Arial"/>
                <w:szCs w:val="20"/>
                <w:lang w:val="pl"/>
              </w:rPr>
              <w:t>Liczenie trwania okresów w fazach zatrudnienia jest kontynuowane, gdy pracownik tymczasowy przechodzi do innej agencji pracy tymczasowej należącej do tego samego koncernu i rozpoczyna pracę na jej rzecz, chyba że nowa agencja pracy tymczasowej wykaże na podstawie rejestracji, rekrutacji lub innych faktów i okoliczności, że przejście to nastąpiło z inicjatywy pracownika tymczasowego. Pod pojęciem koncernu rozumie się grupę przedsiębiorstw w myśl art. 2:24b kc.</w:t>
            </w:r>
          </w:p>
        </w:tc>
      </w:tr>
      <w:tr w:rsidR="00F9511F" w:rsidRPr="00EE20B3" w14:paraId="00CE67BE" w14:textId="77777777" w:rsidTr="00CA41C3">
        <w:tc>
          <w:tcPr>
            <w:tcW w:w="383" w:type="dxa"/>
          </w:tcPr>
          <w:p w14:paraId="016A55B9" w14:textId="170E783A" w:rsidR="00F9511F" w:rsidRPr="00EE20B3" w:rsidRDefault="00F9511F" w:rsidP="00A11585">
            <w:pPr>
              <w:rPr>
                <w:rFonts w:cs="Arial"/>
                <w:bCs/>
                <w:szCs w:val="20"/>
              </w:rPr>
            </w:pPr>
            <w:r>
              <w:rPr>
                <w:rFonts w:cs="Arial"/>
                <w:szCs w:val="20"/>
                <w:lang w:val="pl"/>
              </w:rPr>
              <w:t xml:space="preserve">5. </w:t>
            </w:r>
          </w:p>
        </w:tc>
        <w:tc>
          <w:tcPr>
            <w:tcW w:w="8677" w:type="dxa"/>
            <w:gridSpan w:val="2"/>
          </w:tcPr>
          <w:p w14:paraId="67674BA8" w14:textId="4799F0C8" w:rsidR="00F9511F" w:rsidRPr="00EE20B3" w:rsidRDefault="00F9511F" w:rsidP="00A11585">
            <w:pPr>
              <w:tabs>
                <w:tab w:val="left" w:pos="426"/>
                <w:tab w:val="left" w:pos="1134"/>
              </w:tabs>
              <w:rPr>
                <w:rFonts w:cs="Arial"/>
                <w:bCs/>
                <w:szCs w:val="20"/>
              </w:rPr>
            </w:pPr>
            <w:r>
              <w:rPr>
                <w:rFonts w:cs="Arial"/>
                <w:szCs w:val="20"/>
                <w:lang w:val="pl"/>
              </w:rPr>
              <w:t>Pracownik tymczasowy i agencja pracy tymczasowej mogą odstąpić od systemu fazowego, o którym mowa w niniejszym artykule, o ile będzie to korzystniejsze dla pracownika tymczasowego.</w:t>
            </w:r>
          </w:p>
        </w:tc>
      </w:tr>
      <w:tr w:rsidR="00223943" w:rsidRPr="00EE20B3" w14:paraId="15C1A8F2" w14:textId="77777777" w:rsidTr="00264F6D">
        <w:tc>
          <w:tcPr>
            <w:tcW w:w="9060" w:type="dxa"/>
            <w:gridSpan w:val="3"/>
          </w:tcPr>
          <w:p w14:paraId="48474328" w14:textId="77777777" w:rsidR="00223943" w:rsidRPr="00EE20B3" w:rsidRDefault="00223943" w:rsidP="00264F6D">
            <w:pPr>
              <w:tabs>
                <w:tab w:val="left" w:pos="426"/>
                <w:tab w:val="left" w:pos="1134"/>
              </w:tabs>
              <w:rPr>
                <w:rFonts w:cs="Arial"/>
                <w:bCs/>
                <w:i/>
                <w:iCs/>
                <w:szCs w:val="20"/>
              </w:rPr>
            </w:pPr>
            <w:bookmarkStart w:id="10" w:name="_Hlk198638961"/>
            <w:bookmarkEnd w:id="9"/>
            <w:r>
              <w:rPr>
                <w:rFonts w:cs="Arial"/>
                <w:i/>
                <w:iCs/>
                <w:szCs w:val="20"/>
                <w:lang w:val="pl"/>
              </w:rPr>
              <w:t xml:space="preserve">*Tygodnie od 53. do 78. w fazie A zatrudnienia, które zostały przepracowane przed 1 stycznia 2023 r., nie są wliczane do czasu trwania </w:t>
            </w:r>
          </w:p>
          <w:p w14:paraId="70E82ADF" w14:textId="77777777" w:rsidR="00223943" w:rsidRPr="00EE20B3" w:rsidRDefault="00223943" w:rsidP="00264F6D">
            <w:pPr>
              <w:tabs>
                <w:tab w:val="left" w:pos="426"/>
                <w:tab w:val="left" w:pos="1134"/>
              </w:tabs>
              <w:rPr>
                <w:rFonts w:cs="Arial"/>
                <w:bCs/>
                <w:i/>
                <w:iCs/>
                <w:szCs w:val="20"/>
              </w:rPr>
            </w:pPr>
            <w:r>
              <w:rPr>
                <w:rFonts w:cs="Arial"/>
                <w:i/>
                <w:iCs/>
                <w:szCs w:val="20"/>
                <w:lang w:val="pl"/>
              </w:rPr>
              <w:t>i liczby umów o pracę tymczasową w fazie B.</w:t>
            </w:r>
          </w:p>
        </w:tc>
      </w:tr>
      <w:bookmarkEnd w:id="10"/>
    </w:tbl>
    <w:p w14:paraId="00D268DE" w14:textId="7648E130" w:rsidR="00AD7C34" w:rsidRPr="00EE20B3" w:rsidRDefault="00AD7C34"/>
    <w:p w14:paraId="454FD5B2" w14:textId="77777777" w:rsidR="00271141" w:rsidRPr="00EE20B3" w:rsidRDefault="00271141"/>
    <w:tbl>
      <w:tblPr>
        <w:tblStyle w:val="Tabelraster"/>
        <w:tblW w:w="9061" w:type="dxa"/>
        <w:tblLook w:val="04A0" w:firstRow="1" w:lastRow="0" w:firstColumn="1" w:lastColumn="0" w:noHBand="0" w:noVBand="1"/>
      </w:tblPr>
      <w:tblGrid>
        <w:gridCol w:w="606"/>
        <w:gridCol w:w="21"/>
        <w:gridCol w:w="366"/>
        <w:gridCol w:w="34"/>
        <w:gridCol w:w="8034"/>
      </w:tblGrid>
      <w:tr w:rsidR="006D14FA" w:rsidRPr="006D14FA" w14:paraId="1CD33E68" w14:textId="77777777" w:rsidTr="00DD735B">
        <w:tc>
          <w:tcPr>
            <w:tcW w:w="9061" w:type="dxa"/>
            <w:gridSpan w:val="5"/>
            <w:shd w:val="clear" w:color="auto" w:fill="F7CAAC" w:themeFill="accent2" w:themeFillTint="66"/>
          </w:tcPr>
          <w:p w14:paraId="62BD8CE6" w14:textId="0A3C3D50" w:rsidR="00CA1031" w:rsidRPr="006D14FA" w:rsidRDefault="00CA1031" w:rsidP="00A11585">
            <w:pPr>
              <w:pStyle w:val="Geenafstand"/>
              <w:rPr>
                <w:i/>
                <w:iCs/>
                <w:sz w:val="20"/>
                <w:szCs w:val="20"/>
              </w:rPr>
            </w:pPr>
            <w:bookmarkStart w:id="11" w:name="_Hlk190268228"/>
            <w:bookmarkStart w:id="12" w:name="_Hlk197425960"/>
            <w:r w:rsidRPr="006D14FA">
              <w:rPr>
                <w:i/>
                <w:iCs/>
                <w:sz w:val="20"/>
                <w:szCs w:val="20"/>
                <w:lang w:val="pl"/>
              </w:rPr>
              <w:t>W dniu, w którym art. 7:691 i art. 7:668a kc zostaną zmienione Ustawą o większej ochronie osób zatrudnionych w oparciu o elastyczny czas pracy, art. 14. zostanie zastąpiony przez następujący artykuł.</w:t>
            </w:r>
          </w:p>
        </w:tc>
      </w:tr>
      <w:bookmarkEnd w:id="11"/>
      <w:tr w:rsidR="00CA1031" w:rsidRPr="00EE20B3" w14:paraId="7FF1A75A" w14:textId="77777777" w:rsidTr="00223943">
        <w:tc>
          <w:tcPr>
            <w:tcW w:w="9061" w:type="dxa"/>
            <w:gridSpan w:val="5"/>
          </w:tcPr>
          <w:p w14:paraId="6F0DD001" w14:textId="751361C0" w:rsidR="00CA1031" w:rsidRPr="00EE20B3" w:rsidRDefault="00CA1031" w:rsidP="00A11585">
            <w:pPr>
              <w:ind w:left="567" w:hanging="567"/>
              <w:rPr>
                <w:rFonts w:cs="Arial"/>
                <w:b/>
                <w:szCs w:val="20"/>
              </w:rPr>
            </w:pPr>
            <w:r>
              <w:rPr>
                <w:rFonts w:cs="Arial"/>
                <w:b/>
                <w:bCs/>
                <w:szCs w:val="20"/>
                <w:lang w:val="pl"/>
              </w:rPr>
              <w:t>Artykuł 14. Status prawny</w:t>
            </w:r>
          </w:p>
        </w:tc>
      </w:tr>
      <w:tr w:rsidR="008F2945" w:rsidRPr="00247060" w14:paraId="397CDAE6" w14:textId="77777777" w:rsidTr="00223943">
        <w:tc>
          <w:tcPr>
            <w:tcW w:w="606" w:type="dxa"/>
          </w:tcPr>
          <w:p w14:paraId="458E6660" w14:textId="2B5854BA" w:rsidR="00124F8F" w:rsidRPr="00EE20B3" w:rsidRDefault="00124F8F" w:rsidP="00A11585">
            <w:pPr>
              <w:rPr>
                <w:rFonts w:cs="Arial"/>
                <w:bCs/>
                <w:szCs w:val="20"/>
              </w:rPr>
            </w:pPr>
            <w:r>
              <w:rPr>
                <w:rFonts w:cs="Arial"/>
                <w:szCs w:val="20"/>
                <w:lang w:val="pl"/>
              </w:rPr>
              <w:t>1.</w:t>
            </w:r>
          </w:p>
        </w:tc>
        <w:tc>
          <w:tcPr>
            <w:tcW w:w="8455" w:type="dxa"/>
            <w:gridSpan w:val="4"/>
          </w:tcPr>
          <w:p w14:paraId="55B26FEE" w14:textId="272BE79F" w:rsidR="006643AD" w:rsidRPr="00EE0D76" w:rsidRDefault="00124F8F" w:rsidP="00A11585">
            <w:pPr>
              <w:rPr>
                <w:rFonts w:cs="Arial"/>
                <w:bCs/>
                <w:szCs w:val="20"/>
                <w:lang w:val="pl"/>
              </w:rPr>
            </w:pPr>
            <w:r>
              <w:rPr>
                <w:rFonts w:cs="Arial"/>
                <w:szCs w:val="20"/>
                <w:lang w:val="pl"/>
              </w:rPr>
              <w:t>Dla ustalenia statusu prawnego pracownika tymczasowego niniejsze CAO przyjmuje za podstawę system fazowy zatrudnienia*. System ten jest zgodny z przepisami prawa (księga 7 tytuł 10 kc) regulującymi status prawny pracowników tymczasowych. Pracownik tymczasowy i agencja pracy tymczasowej mogą w odniesieniu do statusu prawnego odejść od systemu fazowego zatrudnienia i przepisów prawnych, jeżeli jest to korzystniejsze dla pracownika tymczasowego.</w:t>
            </w:r>
          </w:p>
        </w:tc>
      </w:tr>
      <w:tr w:rsidR="00124F8F" w:rsidRPr="00EE20B3" w14:paraId="408D17FE" w14:textId="77777777" w:rsidTr="00223943">
        <w:tc>
          <w:tcPr>
            <w:tcW w:w="9061" w:type="dxa"/>
            <w:gridSpan w:val="5"/>
          </w:tcPr>
          <w:p w14:paraId="16B533B3" w14:textId="4DB2721B" w:rsidR="00124F8F" w:rsidRPr="00EE20B3" w:rsidRDefault="00124F8F" w:rsidP="00A11585">
            <w:pPr>
              <w:rPr>
                <w:rFonts w:cs="Arial"/>
                <w:i/>
                <w:iCs/>
                <w:szCs w:val="20"/>
              </w:rPr>
            </w:pPr>
            <w:r>
              <w:rPr>
                <w:rFonts w:cs="Arial"/>
                <w:i/>
                <w:iCs/>
                <w:szCs w:val="20"/>
                <w:lang w:val="pl"/>
              </w:rPr>
              <w:t>Faza A</w:t>
            </w:r>
          </w:p>
        </w:tc>
      </w:tr>
      <w:tr w:rsidR="008F2945" w:rsidRPr="00247060" w14:paraId="1A15F2AE" w14:textId="77777777" w:rsidTr="00223943">
        <w:tc>
          <w:tcPr>
            <w:tcW w:w="606" w:type="dxa"/>
          </w:tcPr>
          <w:p w14:paraId="2209CEBC" w14:textId="53C33EE5" w:rsidR="005D314C" w:rsidRPr="00EE20B3" w:rsidRDefault="00E8750C" w:rsidP="00A11585">
            <w:pPr>
              <w:rPr>
                <w:rFonts w:cs="Arial"/>
                <w:bCs/>
                <w:szCs w:val="20"/>
              </w:rPr>
            </w:pPr>
            <w:r>
              <w:rPr>
                <w:rFonts w:cs="Arial"/>
                <w:szCs w:val="20"/>
                <w:lang w:val="pl"/>
              </w:rPr>
              <w:t>2.</w:t>
            </w:r>
          </w:p>
        </w:tc>
        <w:tc>
          <w:tcPr>
            <w:tcW w:w="387" w:type="dxa"/>
            <w:gridSpan w:val="2"/>
          </w:tcPr>
          <w:p w14:paraId="6D4CB938" w14:textId="288FDB77" w:rsidR="005D314C" w:rsidRPr="00EE20B3" w:rsidRDefault="00E8750C" w:rsidP="00A11585">
            <w:pPr>
              <w:rPr>
                <w:rFonts w:cs="Arial"/>
                <w:bCs/>
                <w:szCs w:val="20"/>
              </w:rPr>
            </w:pPr>
            <w:r>
              <w:rPr>
                <w:rFonts w:cs="Arial"/>
                <w:szCs w:val="20"/>
                <w:lang w:val="pl"/>
              </w:rPr>
              <w:t>a.</w:t>
            </w:r>
          </w:p>
        </w:tc>
        <w:tc>
          <w:tcPr>
            <w:tcW w:w="8068" w:type="dxa"/>
            <w:gridSpan w:val="2"/>
          </w:tcPr>
          <w:p w14:paraId="336A8FA8" w14:textId="6ECD6DA5" w:rsidR="006C1751" w:rsidRPr="00EE0D76" w:rsidRDefault="005D314C" w:rsidP="00B70136">
            <w:pPr>
              <w:rPr>
                <w:rFonts w:cs="Arial"/>
                <w:szCs w:val="20"/>
                <w:lang w:val="pl"/>
              </w:rPr>
            </w:pPr>
            <w:r>
              <w:rPr>
                <w:rFonts w:cs="Arial"/>
                <w:szCs w:val="20"/>
                <w:lang w:val="pl"/>
              </w:rPr>
              <w:t>Faza A zatrudnienia to okres poprzedzający art. 7:668a kc, zgodnie z art. 7:691 ust. 8 kc. Zgodnie z postanowieniami art. 7:691 ust. 1 kc faza A zatrudnienia trwa 52 przepracowane tygodnie. Przy naliczaniu 52 przepracowanych tygodni wliczają się nie tylko tygodnie, w których pracownik wykonywał pracę, ale też i płatne tygodnie urlopu.</w:t>
            </w:r>
          </w:p>
        </w:tc>
      </w:tr>
      <w:tr w:rsidR="008F2945" w:rsidRPr="00EE20B3" w14:paraId="181DEB17" w14:textId="77777777" w:rsidTr="00223943">
        <w:tc>
          <w:tcPr>
            <w:tcW w:w="606" w:type="dxa"/>
          </w:tcPr>
          <w:p w14:paraId="06741689" w14:textId="77777777" w:rsidR="00833A9D" w:rsidRPr="00EE0D76" w:rsidRDefault="00833A9D" w:rsidP="00A11585">
            <w:pPr>
              <w:rPr>
                <w:rFonts w:cs="Arial"/>
                <w:bCs/>
                <w:szCs w:val="20"/>
                <w:lang w:val="pl"/>
              </w:rPr>
            </w:pPr>
          </w:p>
        </w:tc>
        <w:tc>
          <w:tcPr>
            <w:tcW w:w="387" w:type="dxa"/>
            <w:gridSpan w:val="2"/>
          </w:tcPr>
          <w:p w14:paraId="2E913341" w14:textId="7851BB9F" w:rsidR="00833A9D" w:rsidRPr="00EE20B3" w:rsidRDefault="000A45E3" w:rsidP="00A11585">
            <w:pPr>
              <w:rPr>
                <w:rFonts w:cs="Arial"/>
                <w:bCs/>
                <w:szCs w:val="20"/>
              </w:rPr>
            </w:pPr>
            <w:r>
              <w:rPr>
                <w:rFonts w:cs="Arial"/>
                <w:szCs w:val="20"/>
                <w:lang w:val="pl"/>
              </w:rPr>
              <w:t xml:space="preserve">b. </w:t>
            </w:r>
          </w:p>
        </w:tc>
        <w:tc>
          <w:tcPr>
            <w:tcW w:w="8068" w:type="dxa"/>
            <w:gridSpan w:val="2"/>
          </w:tcPr>
          <w:p w14:paraId="136801E8" w14:textId="6AEAA362" w:rsidR="00833A9D" w:rsidRPr="00EE20B3" w:rsidRDefault="00833A9D" w:rsidP="00A11585">
            <w:pPr>
              <w:rPr>
                <w:rFonts w:cs="Arial"/>
                <w:szCs w:val="20"/>
              </w:rPr>
            </w:pPr>
            <w:r>
              <w:rPr>
                <w:rFonts w:cs="Arial"/>
                <w:szCs w:val="20"/>
                <w:lang w:val="pl"/>
              </w:rPr>
              <w:t xml:space="preserve">W fazie A pracownik tymczasowy pracuje na podstawie umowy o pracę tymczasową na czas określony, z klauzulą o tymczasowym charakterze zatrudnienia lub bez tej klauzuli. </w:t>
            </w:r>
          </w:p>
        </w:tc>
      </w:tr>
      <w:tr w:rsidR="008F2945" w:rsidRPr="00EE20B3" w14:paraId="75FE13D0" w14:textId="77777777" w:rsidTr="00223943">
        <w:tc>
          <w:tcPr>
            <w:tcW w:w="606" w:type="dxa"/>
          </w:tcPr>
          <w:p w14:paraId="0053EF90" w14:textId="77777777" w:rsidR="00B87891" w:rsidRPr="00EE20B3" w:rsidRDefault="00B87891" w:rsidP="00A11585">
            <w:pPr>
              <w:rPr>
                <w:rFonts w:cs="Arial"/>
                <w:bCs/>
                <w:szCs w:val="20"/>
              </w:rPr>
            </w:pPr>
          </w:p>
        </w:tc>
        <w:tc>
          <w:tcPr>
            <w:tcW w:w="387" w:type="dxa"/>
            <w:gridSpan w:val="2"/>
          </w:tcPr>
          <w:p w14:paraId="2F1A1D90" w14:textId="3FE374B9" w:rsidR="00B87891" w:rsidRPr="00EE20B3" w:rsidRDefault="000A45E3" w:rsidP="00A11585">
            <w:pPr>
              <w:rPr>
                <w:rFonts w:cs="Arial"/>
                <w:bCs/>
                <w:szCs w:val="20"/>
              </w:rPr>
            </w:pPr>
            <w:r>
              <w:rPr>
                <w:rFonts w:cs="Arial"/>
                <w:szCs w:val="20"/>
                <w:lang w:val="pl"/>
              </w:rPr>
              <w:t>c.</w:t>
            </w:r>
          </w:p>
        </w:tc>
        <w:tc>
          <w:tcPr>
            <w:tcW w:w="8068" w:type="dxa"/>
            <w:gridSpan w:val="2"/>
          </w:tcPr>
          <w:p w14:paraId="17ECE446" w14:textId="73837404" w:rsidR="00B87891" w:rsidRPr="00EE20B3" w:rsidRDefault="00E41FD0" w:rsidP="00A11585">
            <w:pPr>
              <w:rPr>
                <w:rFonts w:cs="Arial"/>
                <w:szCs w:val="20"/>
              </w:rPr>
            </w:pPr>
            <w:r>
              <w:rPr>
                <w:rFonts w:cs="Arial"/>
                <w:szCs w:val="20"/>
                <w:lang w:val="pl"/>
              </w:rPr>
              <w:t xml:space="preserve">Zastosowanie klauzuli o tymczasowym charakterze zatrudnienia i/lub wyłączenie kontynuacji wypłaty wynagrodzenia zgodnie z art. 7:691 ust. 2 i 7 kc musi zostać uzgodnione na piśmie w umowie o pracę tymczasową.  </w:t>
            </w:r>
          </w:p>
        </w:tc>
      </w:tr>
      <w:tr w:rsidR="008F2945" w:rsidRPr="00EE20B3" w14:paraId="3686FEAD" w14:textId="77777777" w:rsidTr="00223943">
        <w:tc>
          <w:tcPr>
            <w:tcW w:w="606" w:type="dxa"/>
          </w:tcPr>
          <w:p w14:paraId="32803C3A" w14:textId="77777777" w:rsidR="00CA1031" w:rsidRPr="00EE20B3" w:rsidRDefault="00CA1031" w:rsidP="00A11585">
            <w:pPr>
              <w:rPr>
                <w:rFonts w:cs="Arial"/>
                <w:bCs/>
                <w:szCs w:val="20"/>
              </w:rPr>
            </w:pPr>
          </w:p>
        </w:tc>
        <w:tc>
          <w:tcPr>
            <w:tcW w:w="387" w:type="dxa"/>
            <w:gridSpan w:val="2"/>
          </w:tcPr>
          <w:p w14:paraId="7C933FC1" w14:textId="3D9A8FFD" w:rsidR="00CA1031" w:rsidRPr="00EE20B3" w:rsidRDefault="00B87891" w:rsidP="00A11585">
            <w:pPr>
              <w:rPr>
                <w:rFonts w:cs="Arial"/>
                <w:bCs/>
                <w:szCs w:val="20"/>
              </w:rPr>
            </w:pPr>
            <w:r>
              <w:rPr>
                <w:rFonts w:cs="Arial"/>
                <w:szCs w:val="20"/>
                <w:lang w:val="pl"/>
              </w:rPr>
              <w:t>d.</w:t>
            </w:r>
          </w:p>
        </w:tc>
        <w:tc>
          <w:tcPr>
            <w:tcW w:w="8068" w:type="dxa"/>
            <w:gridSpan w:val="2"/>
          </w:tcPr>
          <w:p w14:paraId="3801C247" w14:textId="1F203CD5" w:rsidR="00CA1031" w:rsidRPr="00EE20B3" w:rsidRDefault="007634C4" w:rsidP="00A11585">
            <w:pPr>
              <w:rPr>
                <w:rFonts w:ascii="Calibri" w:hAnsi="Calibri"/>
              </w:rPr>
            </w:pPr>
            <w:r>
              <w:rPr>
                <w:rFonts w:cs="Arial"/>
                <w:szCs w:val="20"/>
                <w:lang w:val="pl"/>
              </w:rPr>
              <w:t>Umowa o pracę tymczasową, która zostaje zawarta w ciągu miesiąca po poprzedzającej ją umowie o pracę tymczasową zawartej z tą samą agencją pracy tymczasowej i u tego samego zleceniodawcy, może zostać zawarta wyłącznie na okres co najmniej czterech tygodni.</w:t>
            </w:r>
          </w:p>
        </w:tc>
      </w:tr>
      <w:tr w:rsidR="00B147BE" w:rsidRPr="00EE20B3" w14:paraId="6C192913" w14:textId="77777777" w:rsidTr="00223943">
        <w:tc>
          <w:tcPr>
            <w:tcW w:w="9061" w:type="dxa"/>
            <w:gridSpan w:val="5"/>
          </w:tcPr>
          <w:p w14:paraId="56789C83" w14:textId="43DB5847" w:rsidR="00B147BE" w:rsidRPr="00EE20B3" w:rsidRDefault="00B147BE" w:rsidP="00B147BE">
            <w:pPr>
              <w:rPr>
                <w:rFonts w:cs="Arial"/>
                <w:i/>
                <w:iCs/>
                <w:szCs w:val="20"/>
              </w:rPr>
            </w:pPr>
            <w:r>
              <w:rPr>
                <w:rFonts w:cs="Arial"/>
                <w:i/>
                <w:iCs/>
                <w:szCs w:val="20"/>
                <w:lang w:val="pl"/>
              </w:rPr>
              <w:t>Faza B</w:t>
            </w:r>
          </w:p>
        </w:tc>
      </w:tr>
      <w:tr w:rsidR="008F2945" w:rsidRPr="00EE20B3" w14:paraId="049B0CBD" w14:textId="77777777" w:rsidTr="00223943">
        <w:tc>
          <w:tcPr>
            <w:tcW w:w="606" w:type="dxa"/>
          </w:tcPr>
          <w:p w14:paraId="382EDD53" w14:textId="36125779" w:rsidR="00B147BE" w:rsidRPr="00EE20B3" w:rsidRDefault="00B147BE" w:rsidP="00B147BE">
            <w:pPr>
              <w:rPr>
                <w:rFonts w:cs="Arial"/>
                <w:bCs/>
                <w:szCs w:val="20"/>
              </w:rPr>
            </w:pPr>
            <w:bookmarkStart w:id="13" w:name="_Hlk190272124"/>
            <w:r>
              <w:rPr>
                <w:rFonts w:cs="Arial"/>
                <w:szCs w:val="20"/>
                <w:lang w:val="pl"/>
              </w:rPr>
              <w:t>3.</w:t>
            </w:r>
          </w:p>
        </w:tc>
        <w:tc>
          <w:tcPr>
            <w:tcW w:w="387" w:type="dxa"/>
            <w:gridSpan w:val="2"/>
          </w:tcPr>
          <w:p w14:paraId="78ED93E3" w14:textId="09BE8011" w:rsidR="00B147BE" w:rsidRPr="00EE20B3" w:rsidRDefault="00B147BE" w:rsidP="00B147BE">
            <w:pPr>
              <w:rPr>
                <w:rFonts w:cs="Arial"/>
                <w:bCs/>
                <w:szCs w:val="20"/>
              </w:rPr>
            </w:pPr>
            <w:r>
              <w:rPr>
                <w:rFonts w:cs="Arial"/>
                <w:szCs w:val="20"/>
                <w:lang w:val="pl"/>
              </w:rPr>
              <w:t xml:space="preserve">a. </w:t>
            </w:r>
          </w:p>
        </w:tc>
        <w:tc>
          <w:tcPr>
            <w:tcW w:w="8068" w:type="dxa"/>
            <w:gridSpan w:val="2"/>
          </w:tcPr>
          <w:p w14:paraId="7AB17323" w14:textId="230E5CBF" w:rsidR="00B147BE" w:rsidRPr="00EE20B3" w:rsidRDefault="00B147BE" w:rsidP="00FA6F1B">
            <w:pPr>
              <w:rPr>
                <w:rFonts w:cs="Arial"/>
                <w:szCs w:val="20"/>
              </w:rPr>
            </w:pPr>
            <w:r>
              <w:rPr>
                <w:rFonts w:cs="Arial"/>
                <w:szCs w:val="20"/>
                <w:lang w:val="pl"/>
              </w:rPr>
              <w:t>Faza B zatrudnienia to okres, o którym mowa w art. 7:668a i art. 7:691 ust. 8 kc, w którym pracownik tymczasowy pracuje na podstawie umowy o pracę tymczasową na czas określony bez klauzuli o tymczasowym charakterze zatrudnienia. Faza B trwa dwa lata.**</w:t>
            </w:r>
          </w:p>
        </w:tc>
      </w:tr>
      <w:bookmarkEnd w:id="13"/>
      <w:tr w:rsidR="008F2945" w:rsidRPr="00247060" w14:paraId="6AA96729" w14:textId="77777777" w:rsidTr="00223943">
        <w:tc>
          <w:tcPr>
            <w:tcW w:w="606" w:type="dxa"/>
          </w:tcPr>
          <w:p w14:paraId="2A906132" w14:textId="77777777" w:rsidR="00B147BE" w:rsidRPr="00EE20B3" w:rsidRDefault="00B147BE" w:rsidP="00B147BE">
            <w:pPr>
              <w:rPr>
                <w:rFonts w:cs="Arial"/>
                <w:bCs/>
                <w:szCs w:val="20"/>
              </w:rPr>
            </w:pPr>
          </w:p>
        </w:tc>
        <w:tc>
          <w:tcPr>
            <w:tcW w:w="387" w:type="dxa"/>
            <w:gridSpan w:val="2"/>
          </w:tcPr>
          <w:p w14:paraId="7FED814B" w14:textId="1BF26D84" w:rsidR="00B147BE" w:rsidRPr="00EE20B3" w:rsidRDefault="00B147BE" w:rsidP="00B147BE">
            <w:pPr>
              <w:rPr>
                <w:rFonts w:cs="Arial"/>
                <w:bCs/>
                <w:szCs w:val="20"/>
              </w:rPr>
            </w:pPr>
            <w:r>
              <w:rPr>
                <w:rFonts w:cs="Arial"/>
                <w:szCs w:val="20"/>
                <w:lang w:val="pl"/>
              </w:rPr>
              <w:t xml:space="preserve">b. </w:t>
            </w:r>
          </w:p>
        </w:tc>
        <w:tc>
          <w:tcPr>
            <w:tcW w:w="8068" w:type="dxa"/>
            <w:gridSpan w:val="2"/>
          </w:tcPr>
          <w:p w14:paraId="14C87E7E" w14:textId="0B3C4DB4" w:rsidR="00B147BE" w:rsidRPr="00EE0D76" w:rsidRDefault="00B147BE" w:rsidP="00B147BE">
            <w:pPr>
              <w:rPr>
                <w:rFonts w:cs="Arial"/>
                <w:szCs w:val="20"/>
                <w:lang w:val="pl"/>
              </w:rPr>
            </w:pPr>
            <w:r>
              <w:rPr>
                <w:rFonts w:cs="Arial"/>
                <w:szCs w:val="20"/>
                <w:lang w:val="pl"/>
              </w:rPr>
              <w:t xml:space="preserve">Zgodnie z postanowieniami art. 7:668a i art. 7:691 ust. 8 kc w fazie B może zostać zawartych maksymalnie sześć umów o pracę tymczasową na czas określony. W fazie B nie może zostać zastosowana klauzula o tymczasowym charakterze zatrudnienia. </w:t>
            </w:r>
          </w:p>
        </w:tc>
      </w:tr>
      <w:tr w:rsidR="00B147BE" w:rsidRPr="00EE20B3" w14:paraId="5D27FDC8" w14:textId="77777777" w:rsidTr="00223943">
        <w:tc>
          <w:tcPr>
            <w:tcW w:w="9061" w:type="dxa"/>
            <w:gridSpan w:val="5"/>
          </w:tcPr>
          <w:p w14:paraId="064D43A0" w14:textId="0B3A091A" w:rsidR="00B147BE" w:rsidRPr="00EE20B3" w:rsidRDefault="00B147BE" w:rsidP="00B147BE">
            <w:pPr>
              <w:rPr>
                <w:rFonts w:cs="Arial"/>
                <w:i/>
                <w:iCs/>
                <w:szCs w:val="20"/>
              </w:rPr>
            </w:pPr>
            <w:r>
              <w:rPr>
                <w:rFonts w:cs="Arial"/>
                <w:i/>
                <w:iCs/>
                <w:szCs w:val="20"/>
                <w:lang w:val="pl"/>
              </w:rPr>
              <w:t>Faza C</w:t>
            </w:r>
          </w:p>
        </w:tc>
      </w:tr>
      <w:tr w:rsidR="008F2945" w:rsidRPr="00EE20B3" w14:paraId="7D1B8716" w14:textId="77777777" w:rsidTr="00223943">
        <w:tc>
          <w:tcPr>
            <w:tcW w:w="606" w:type="dxa"/>
          </w:tcPr>
          <w:p w14:paraId="623FC562" w14:textId="24DF586D" w:rsidR="00B147BE" w:rsidRPr="00EE20B3" w:rsidRDefault="00B147BE" w:rsidP="00B147BE">
            <w:pPr>
              <w:rPr>
                <w:rFonts w:cs="Arial"/>
                <w:bCs/>
                <w:szCs w:val="20"/>
              </w:rPr>
            </w:pPr>
            <w:r>
              <w:rPr>
                <w:rFonts w:cs="Arial"/>
                <w:szCs w:val="20"/>
                <w:lang w:val="pl"/>
              </w:rPr>
              <w:t>4.</w:t>
            </w:r>
          </w:p>
        </w:tc>
        <w:tc>
          <w:tcPr>
            <w:tcW w:w="8455" w:type="dxa"/>
            <w:gridSpan w:val="4"/>
          </w:tcPr>
          <w:p w14:paraId="3CED77D9" w14:textId="3DE20999" w:rsidR="00B147BE" w:rsidRPr="00EE20B3" w:rsidRDefault="00B147BE" w:rsidP="00FA6F1B">
            <w:pPr>
              <w:tabs>
                <w:tab w:val="left" w:pos="426"/>
                <w:tab w:val="left" w:pos="1134"/>
              </w:tabs>
              <w:rPr>
                <w:rFonts w:cs="Arial"/>
                <w:szCs w:val="20"/>
              </w:rPr>
            </w:pPr>
            <w:r>
              <w:rPr>
                <w:rFonts w:cs="Arial"/>
                <w:szCs w:val="20"/>
                <w:lang w:val="pl"/>
              </w:rPr>
              <w:t xml:space="preserve">Faza C zatrudnienia to okres, w którym pracownik tymczasowy wykonuje pracę po zakończeniu fazy B. Pracownik tymczasowy w fazie C pracuje na podstawie umowy o pracę tymczasową na czas nieokreślony bez klauzuli o tymczasowym charakterze zatrudnienia.  </w:t>
            </w:r>
          </w:p>
        </w:tc>
      </w:tr>
      <w:tr w:rsidR="008F2945" w:rsidRPr="00247060" w14:paraId="773358D8" w14:textId="77777777" w:rsidTr="00223943">
        <w:tc>
          <w:tcPr>
            <w:tcW w:w="606" w:type="dxa"/>
          </w:tcPr>
          <w:p w14:paraId="241A4D3B" w14:textId="46F4DD28" w:rsidR="00B147BE" w:rsidRPr="00EE20B3" w:rsidRDefault="00B147BE" w:rsidP="00B147BE">
            <w:pPr>
              <w:rPr>
                <w:rFonts w:cs="Arial"/>
                <w:bCs/>
                <w:szCs w:val="20"/>
              </w:rPr>
            </w:pPr>
            <w:r>
              <w:rPr>
                <w:rFonts w:cs="Arial"/>
                <w:szCs w:val="20"/>
                <w:lang w:val="pl"/>
              </w:rPr>
              <w:t>5.</w:t>
            </w:r>
          </w:p>
        </w:tc>
        <w:tc>
          <w:tcPr>
            <w:tcW w:w="8455" w:type="dxa"/>
            <w:gridSpan w:val="4"/>
          </w:tcPr>
          <w:p w14:paraId="7AED2863" w14:textId="373CDE1F" w:rsidR="00B147BE" w:rsidRPr="00EE0D76" w:rsidRDefault="00B147BE" w:rsidP="00B147BE">
            <w:pPr>
              <w:tabs>
                <w:tab w:val="left" w:pos="426"/>
                <w:tab w:val="left" w:pos="1134"/>
              </w:tabs>
              <w:rPr>
                <w:rFonts w:cs="Arial"/>
                <w:bCs/>
                <w:szCs w:val="20"/>
                <w:lang w:val="pl"/>
              </w:rPr>
            </w:pPr>
            <w:r>
              <w:rPr>
                <w:rFonts w:cs="Arial"/>
                <w:szCs w:val="20"/>
                <w:lang w:val="pl"/>
              </w:rPr>
              <w:t>Liczenie trwania okresów w fazach zatrudnienia jest kontynuowane, gdy pracownik tymczasowy przechodzi do innej agencji pracy tymczasowej należącej do tego samego koncernu i rozpoczyna pracę na jej rzecz, chyba że nowa agencja pracy tymczasowej wykaże na podstawie rejestracji, rekrutacji lub innych faktów i okoliczności, że przejście to nastąpiło z inicjatywy pracownika tymczasowego. Pod pojęciem koncernu rozumie się grupę przedsiębiorstw w myśl art. 2:24b kc.</w:t>
            </w:r>
          </w:p>
        </w:tc>
      </w:tr>
      <w:tr w:rsidR="00F12F56" w:rsidRPr="00EE20B3" w14:paraId="4C2E8FA1" w14:textId="77777777" w:rsidTr="00223943">
        <w:tc>
          <w:tcPr>
            <w:tcW w:w="9061" w:type="dxa"/>
            <w:gridSpan w:val="5"/>
          </w:tcPr>
          <w:p w14:paraId="77427926" w14:textId="6A1F09FE" w:rsidR="00F12F56" w:rsidRPr="00EE20B3" w:rsidRDefault="00F12F56" w:rsidP="00B147BE">
            <w:pPr>
              <w:tabs>
                <w:tab w:val="left" w:pos="426"/>
                <w:tab w:val="left" w:pos="1134"/>
              </w:tabs>
              <w:rPr>
                <w:rFonts w:cs="Arial"/>
                <w:bCs/>
                <w:i/>
                <w:iCs/>
                <w:szCs w:val="20"/>
              </w:rPr>
            </w:pPr>
            <w:r>
              <w:rPr>
                <w:rFonts w:cs="Arial"/>
                <w:i/>
                <w:iCs/>
                <w:szCs w:val="20"/>
                <w:lang w:val="pl"/>
              </w:rPr>
              <w:t>Przerwa</w:t>
            </w:r>
          </w:p>
        </w:tc>
      </w:tr>
      <w:tr w:rsidR="006D14FA" w:rsidRPr="006D14FA" w14:paraId="70561FCA" w14:textId="77777777" w:rsidTr="00DD735B">
        <w:tc>
          <w:tcPr>
            <w:tcW w:w="606" w:type="dxa"/>
            <w:shd w:val="clear" w:color="auto" w:fill="F7CAAC" w:themeFill="accent2" w:themeFillTint="66"/>
          </w:tcPr>
          <w:p w14:paraId="0BD4CD65" w14:textId="448DC24E" w:rsidR="00F671D2" w:rsidRPr="006D14FA" w:rsidRDefault="004E4B40" w:rsidP="00B147BE">
            <w:pPr>
              <w:rPr>
                <w:rFonts w:cs="Arial"/>
                <w:bCs/>
                <w:szCs w:val="20"/>
              </w:rPr>
            </w:pPr>
            <w:r w:rsidRPr="006D14FA">
              <w:rPr>
                <w:rFonts w:cs="Arial"/>
                <w:szCs w:val="20"/>
                <w:lang w:val="pl"/>
              </w:rPr>
              <w:t>6.</w:t>
            </w:r>
          </w:p>
        </w:tc>
        <w:tc>
          <w:tcPr>
            <w:tcW w:w="8455" w:type="dxa"/>
            <w:gridSpan w:val="4"/>
            <w:shd w:val="clear" w:color="auto" w:fill="F7CAAC" w:themeFill="accent2" w:themeFillTint="66"/>
          </w:tcPr>
          <w:p w14:paraId="7DD85C34" w14:textId="3D09EA91" w:rsidR="00EE27EE" w:rsidRPr="006D14FA" w:rsidRDefault="004142C9" w:rsidP="00B147BE">
            <w:pPr>
              <w:tabs>
                <w:tab w:val="left" w:pos="426"/>
                <w:tab w:val="left" w:pos="1134"/>
              </w:tabs>
              <w:rPr>
                <w:rFonts w:cs="Arial"/>
                <w:szCs w:val="20"/>
              </w:rPr>
            </w:pPr>
            <w:r w:rsidRPr="006D14FA">
              <w:rPr>
                <w:rFonts w:cs="Arial"/>
                <w:szCs w:val="20"/>
                <w:lang w:val="pl"/>
              </w:rPr>
              <w:t xml:space="preserve">Obowiązuje ustawowo określony okres przerwy wynoszący 60 miesięcy, o którym mowa w art. 7:668a kc i art. 7:691 kc, a także skrócony okres przerwy w wyjątkowych przypadkach wymienionych w tych artykułach. </w:t>
            </w:r>
          </w:p>
        </w:tc>
      </w:tr>
      <w:tr w:rsidR="006D14FA" w:rsidRPr="006D14FA" w14:paraId="2AD036B2" w14:textId="77777777" w:rsidTr="00223943">
        <w:tc>
          <w:tcPr>
            <w:tcW w:w="9061" w:type="dxa"/>
            <w:gridSpan w:val="5"/>
          </w:tcPr>
          <w:p w14:paraId="18B675C1" w14:textId="17687C34" w:rsidR="003A5215" w:rsidRPr="006D14FA" w:rsidRDefault="003A5215" w:rsidP="00B147BE">
            <w:pPr>
              <w:tabs>
                <w:tab w:val="left" w:pos="426"/>
                <w:tab w:val="left" w:pos="1134"/>
              </w:tabs>
              <w:rPr>
                <w:rFonts w:cs="Arial"/>
                <w:bCs/>
                <w:i/>
                <w:iCs/>
                <w:szCs w:val="20"/>
              </w:rPr>
            </w:pPr>
            <w:r w:rsidRPr="006D14FA">
              <w:rPr>
                <w:i/>
                <w:iCs/>
                <w:lang w:val="pl"/>
              </w:rPr>
              <w:t xml:space="preserve">Wyjątek dotyczący pracowników tymczasowych odbywających praktykę zawodową i nieletnich pracowników tymczasowych </w:t>
            </w:r>
          </w:p>
        </w:tc>
      </w:tr>
      <w:tr w:rsidR="003A5215" w:rsidRPr="00EE20B3" w14:paraId="0EFBCF37" w14:textId="77777777" w:rsidTr="00223943">
        <w:tblPrEx>
          <w:shd w:val="clear" w:color="auto" w:fill="FFFFFF" w:themeFill="background1"/>
        </w:tblPrEx>
        <w:tc>
          <w:tcPr>
            <w:tcW w:w="606" w:type="dxa"/>
          </w:tcPr>
          <w:p w14:paraId="3338AFE3" w14:textId="52274BCD" w:rsidR="003A5215" w:rsidRPr="00EE20B3" w:rsidRDefault="003A5215" w:rsidP="0064104B">
            <w:pPr>
              <w:rPr>
                <w:rFonts w:cs="Arial"/>
                <w:bCs/>
                <w:szCs w:val="20"/>
              </w:rPr>
            </w:pPr>
            <w:r>
              <w:rPr>
                <w:rFonts w:cs="Arial"/>
                <w:szCs w:val="20"/>
                <w:lang w:val="pl"/>
              </w:rPr>
              <w:t>7.</w:t>
            </w:r>
          </w:p>
        </w:tc>
        <w:tc>
          <w:tcPr>
            <w:tcW w:w="8455" w:type="dxa"/>
            <w:gridSpan w:val="4"/>
          </w:tcPr>
          <w:p w14:paraId="20C05EA6" w14:textId="77777777" w:rsidR="003A5215" w:rsidRPr="00EE20B3" w:rsidRDefault="003A5215" w:rsidP="0064104B">
            <w:pPr>
              <w:rPr>
                <w:rFonts w:cs="Arial"/>
                <w:szCs w:val="20"/>
              </w:rPr>
            </w:pPr>
            <w:r>
              <w:rPr>
                <w:lang w:val="pl"/>
              </w:rPr>
              <w:t xml:space="preserve">Pracownik tymczasowy, który: </w:t>
            </w:r>
          </w:p>
        </w:tc>
      </w:tr>
      <w:tr w:rsidR="003A5215" w:rsidRPr="00EE20B3" w14:paraId="6849EE61" w14:textId="77777777" w:rsidTr="00223943">
        <w:tblPrEx>
          <w:shd w:val="clear" w:color="auto" w:fill="FFFFFF" w:themeFill="background1"/>
        </w:tblPrEx>
        <w:tc>
          <w:tcPr>
            <w:tcW w:w="606" w:type="dxa"/>
          </w:tcPr>
          <w:p w14:paraId="6D491A57" w14:textId="77777777" w:rsidR="003A5215" w:rsidRPr="00EE20B3" w:rsidRDefault="003A5215" w:rsidP="0064104B">
            <w:pPr>
              <w:rPr>
                <w:rFonts w:cs="Arial"/>
                <w:bCs/>
                <w:szCs w:val="20"/>
              </w:rPr>
            </w:pPr>
          </w:p>
        </w:tc>
        <w:tc>
          <w:tcPr>
            <w:tcW w:w="387" w:type="dxa"/>
            <w:gridSpan w:val="2"/>
          </w:tcPr>
          <w:p w14:paraId="28845FA3" w14:textId="77777777" w:rsidR="003A5215" w:rsidRPr="00EE20B3" w:rsidRDefault="003A5215" w:rsidP="0064104B">
            <w:pPr>
              <w:rPr>
                <w:rFonts w:cs="Arial"/>
                <w:bCs/>
                <w:szCs w:val="20"/>
              </w:rPr>
            </w:pPr>
            <w:r>
              <w:rPr>
                <w:rFonts w:cs="Arial"/>
                <w:lang w:val="pl"/>
              </w:rPr>
              <w:t>a.</w:t>
            </w:r>
          </w:p>
        </w:tc>
        <w:tc>
          <w:tcPr>
            <w:tcW w:w="8068" w:type="dxa"/>
            <w:gridSpan w:val="2"/>
          </w:tcPr>
          <w:p w14:paraId="7955B692" w14:textId="77777777" w:rsidR="003A5215" w:rsidRPr="00EE20B3" w:rsidRDefault="003A5215" w:rsidP="0064104B">
            <w:r>
              <w:rPr>
                <w:lang w:val="pl"/>
              </w:rPr>
              <w:t>zawarł umowę o pracę tymczasową w związku z nauką zawodu, jak określono w art. 7.2.2 Ustawy o edukacji i kształceniu zawodowym; lub</w:t>
            </w:r>
          </w:p>
        </w:tc>
      </w:tr>
      <w:tr w:rsidR="003A5215" w:rsidRPr="00EE20B3" w14:paraId="1470B871" w14:textId="77777777" w:rsidTr="00223943">
        <w:tblPrEx>
          <w:shd w:val="clear" w:color="auto" w:fill="FFFFFF" w:themeFill="background1"/>
        </w:tblPrEx>
        <w:tc>
          <w:tcPr>
            <w:tcW w:w="606" w:type="dxa"/>
          </w:tcPr>
          <w:p w14:paraId="774AFC71" w14:textId="77777777" w:rsidR="003A5215" w:rsidRPr="00EE20B3" w:rsidRDefault="003A5215" w:rsidP="0064104B">
            <w:pPr>
              <w:rPr>
                <w:rFonts w:cs="Arial"/>
                <w:bCs/>
                <w:szCs w:val="20"/>
              </w:rPr>
            </w:pPr>
          </w:p>
        </w:tc>
        <w:tc>
          <w:tcPr>
            <w:tcW w:w="387" w:type="dxa"/>
            <w:gridSpan w:val="2"/>
          </w:tcPr>
          <w:p w14:paraId="12C368E6" w14:textId="77777777" w:rsidR="003A5215" w:rsidRPr="00EE20B3" w:rsidRDefault="003A5215" w:rsidP="0064104B">
            <w:pPr>
              <w:rPr>
                <w:rFonts w:cs="Arial"/>
                <w:bCs/>
                <w:szCs w:val="20"/>
              </w:rPr>
            </w:pPr>
            <w:r>
              <w:rPr>
                <w:rFonts w:cs="Arial"/>
                <w:lang w:val="pl"/>
              </w:rPr>
              <w:t>b.</w:t>
            </w:r>
          </w:p>
        </w:tc>
        <w:tc>
          <w:tcPr>
            <w:tcW w:w="8068" w:type="dxa"/>
            <w:gridSpan w:val="2"/>
          </w:tcPr>
          <w:p w14:paraId="6D9BFE1E" w14:textId="5A7CE0AA" w:rsidR="003A5215" w:rsidRPr="00EE20B3" w:rsidRDefault="00CD695D" w:rsidP="0064104B">
            <w:r>
              <w:rPr>
                <w:lang w:val="pl"/>
              </w:rPr>
              <w:t>zawarł umowę o pracę tymczasową, nie osiągnął jeszcze wieku osiemnastu lat i którego średni wymiar czasu pracy wynosi maksymalnie dwanaście godzin tygodniowo;</w:t>
            </w:r>
          </w:p>
        </w:tc>
      </w:tr>
      <w:tr w:rsidR="003A5215" w:rsidRPr="00247060" w14:paraId="31F7469F" w14:textId="77777777" w:rsidTr="00223943">
        <w:tblPrEx>
          <w:shd w:val="clear" w:color="auto" w:fill="FFFFFF" w:themeFill="background1"/>
        </w:tblPrEx>
        <w:tc>
          <w:tcPr>
            <w:tcW w:w="606" w:type="dxa"/>
          </w:tcPr>
          <w:p w14:paraId="43607E20" w14:textId="77777777" w:rsidR="003A5215" w:rsidRPr="00EE20B3" w:rsidRDefault="003A5215" w:rsidP="0064104B">
            <w:pPr>
              <w:rPr>
                <w:rFonts w:cs="Arial"/>
                <w:bCs/>
                <w:szCs w:val="20"/>
              </w:rPr>
            </w:pPr>
          </w:p>
        </w:tc>
        <w:tc>
          <w:tcPr>
            <w:tcW w:w="8455" w:type="dxa"/>
            <w:gridSpan w:val="4"/>
          </w:tcPr>
          <w:p w14:paraId="67D35881" w14:textId="12CB6FB4" w:rsidR="003A5215" w:rsidRPr="00EE0D76" w:rsidRDefault="003A5215" w:rsidP="0064104B">
            <w:pPr>
              <w:rPr>
                <w:lang w:val="pl"/>
              </w:rPr>
            </w:pPr>
            <w:r>
              <w:rPr>
                <w:lang w:val="pl"/>
              </w:rPr>
              <w:t>w drodze odstępstwa od postanowień ust. 2 pozostaje w fazie A zatrudnienia, a czas jej trwania zostaje przedłużony na okres, w którym pracownik tymczasowy podlega przepisom lit. a) lub b) niniejszego ustępu. W tym przypadku klauzula o tymczasowym charakterze zatrudnienia i wyłączenie obowiązku kontynuacji wypłaty wynagrodzenia mogą mieć zastosowanie wyłącznie w ciągu pierwszych 52 tygodni fazy A.</w:t>
            </w:r>
          </w:p>
        </w:tc>
      </w:tr>
      <w:tr w:rsidR="002874EE" w:rsidRPr="00EE20B3" w14:paraId="39971392" w14:textId="77777777" w:rsidTr="00223943">
        <w:tblPrEx>
          <w:shd w:val="clear" w:color="auto" w:fill="FFFFFF" w:themeFill="background1"/>
        </w:tblPrEx>
        <w:tc>
          <w:tcPr>
            <w:tcW w:w="606" w:type="dxa"/>
          </w:tcPr>
          <w:p w14:paraId="765D21F7" w14:textId="1B983397" w:rsidR="003A5215" w:rsidRPr="00EE20B3" w:rsidRDefault="003A5215" w:rsidP="0064104B">
            <w:pPr>
              <w:rPr>
                <w:rFonts w:cs="Arial"/>
                <w:bCs/>
                <w:szCs w:val="20"/>
              </w:rPr>
            </w:pPr>
            <w:r>
              <w:rPr>
                <w:rFonts w:cs="Arial"/>
                <w:szCs w:val="20"/>
                <w:lang w:val="pl"/>
              </w:rPr>
              <w:t>8.</w:t>
            </w:r>
          </w:p>
        </w:tc>
        <w:tc>
          <w:tcPr>
            <w:tcW w:w="8455" w:type="dxa"/>
            <w:gridSpan w:val="4"/>
          </w:tcPr>
          <w:p w14:paraId="6DED099F" w14:textId="0B0D5436" w:rsidR="003A5215" w:rsidRPr="00EE20B3" w:rsidRDefault="003A5215" w:rsidP="0064104B">
            <w:pPr>
              <w:tabs>
                <w:tab w:val="left" w:pos="426"/>
                <w:tab w:val="left" w:pos="1134"/>
              </w:tabs>
            </w:pPr>
            <w:r>
              <w:rPr>
                <w:lang w:val="pl"/>
              </w:rPr>
              <w:t xml:space="preserve">Gdy pracownik tymczasowy przestaje podlegać postanowieniom ust. 7 lit. a) lub b), obowiązują następujące zasady:  </w:t>
            </w:r>
          </w:p>
        </w:tc>
      </w:tr>
      <w:tr w:rsidR="003A5215" w:rsidRPr="00EE20B3" w14:paraId="58308EBA" w14:textId="77777777" w:rsidTr="00223943">
        <w:tblPrEx>
          <w:shd w:val="clear" w:color="auto" w:fill="FFFFFF" w:themeFill="background1"/>
        </w:tblPrEx>
        <w:tc>
          <w:tcPr>
            <w:tcW w:w="606" w:type="dxa"/>
          </w:tcPr>
          <w:p w14:paraId="73D696C9" w14:textId="77777777" w:rsidR="003A5215" w:rsidRPr="00EE20B3" w:rsidRDefault="003A5215" w:rsidP="0064104B">
            <w:pPr>
              <w:rPr>
                <w:rFonts w:cs="Arial"/>
                <w:szCs w:val="20"/>
              </w:rPr>
            </w:pPr>
          </w:p>
        </w:tc>
        <w:tc>
          <w:tcPr>
            <w:tcW w:w="387" w:type="dxa"/>
            <w:gridSpan w:val="2"/>
          </w:tcPr>
          <w:p w14:paraId="0A63998E" w14:textId="77777777" w:rsidR="003A5215" w:rsidRPr="00EE20B3" w:rsidRDefault="003A5215" w:rsidP="0064104B">
            <w:pPr>
              <w:rPr>
                <w:rFonts w:cs="Arial"/>
                <w:szCs w:val="20"/>
              </w:rPr>
            </w:pPr>
            <w:r>
              <w:rPr>
                <w:rFonts w:cs="Arial"/>
                <w:lang w:val="pl"/>
              </w:rPr>
              <w:t>a.</w:t>
            </w:r>
          </w:p>
        </w:tc>
        <w:tc>
          <w:tcPr>
            <w:tcW w:w="8068" w:type="dxa"/>
            <w:gridSpan w:val="2"/>
          </w:tcPr>
          <w:p w14:paraId="2A068BDE" w14:textId="054B1C50" w:rsidR="003A5215" w:rsidRPr="00EE20B3" w:rsidRDefault="003A5215" w:rsidP="0064104B">
            <w:pPr>
              <w:tabs>
                <w:tab w:val="left" w:pos="426"/>
                <w:tab w:val="left" w:pos="1134"/>
              </w:tabs>
              <w:rPr>
                <w:rFonts w:cs="Arial"/>
                <w:szCs w:val="20"/>
              </w:rPr>
            </w:pPr>
            <w:r>
              <w:rPr>
                <w:lang w:val="pl"/>
              </w:rPr>
              <w:t>jeżeli liczba przepracowanych tygodni w fazie A zatrudnienia wynosi w tym momencie mniej niż 52 tygodnie, kontynuowane jest naliczanie tygodni w fazie A;</w:t>
            </w:r>
          </w:p>
        </w:tc>
      </w:tr>
      <w:tr w:rsidR="003A5215" w:rsidRPr="00EE20B3" w14:paraId="3BBC710F" w14:textId="77777777" w:rsidTr="00223943">
        <w:tblPrEx>
          <w:shd w:val="clear" w:color="auto" w:fill="FFFFFF" w:themeFill="background1"/>
        </w:tblPrEx>
        <w:tc>
          <w:tcPr>
            <w:tcW w:w="606" w:type="dxa"/>
          </w:tcPr>
          <w:p w14:paraId="59E04F8F" w14:textId="77777777" w:rsidR="003A5215" w:rsidRPr="00EE20B3" w:rsidRDefault="003A5215" w:rsidP="0064104B">
            <w:pPr>
              <w:rPr>
                <w:rFonts w:cs="Arial"/>
                <w:szCs w:val="20"/>
              </w:rPr>
            </w:pPr>
          </w:p>
        </w:tc>
        <w:tc>
          <w:tcPr>
            <w:tcW w:w="387" w:type="dxa"/>
            <w:gridSpan w:val="2"/>
          </w:tcPr>
          <w:p w14:paraId="0D590090" w14:textId="77777777" w:rsidR="003A5215" w:rsidRPr="00EE20B3" w:rsidRDefault="003A5215" w:rsidP="0064104B">
            <w:pPr>
              <w:rPr>
                <w:rFonts w:cs="Arial"/>
                <w:szCs w:val="20"/>
              </w:rPr>
            </w:pPr>
            <w:r>
              <w:rPr>
                <w:rFonts w:cs="Arial"/>
                <w:lang w:val="pl"/>
              </w:rPr>
              <w:t>b.</w:t>
            </w:r>
          </w:p>
        </w:tc>
        <w:tc>
          <w:tcPr>
            <w:tcW w:w="8068" w:type="dxa"/>
            <w:gridSpan w:val="2"/>
          </w:tcPr>
          <w:p w14:paraId="2A773F19" w14:textId="35794EF6" w:rsidR="003A5215" w:rsidRPr="00EE20B3" w:rsidRDefault="003A5215" w:rsidP="0064104B">
            <w:pPr>
              <w:tabs>
                <w:tab w:val="left" w:pos="426"/>
                <w:tab w:val="left" w:pos="1134"/>
              </w:tabs>
            </w:pPr>
            <w:r>
              <w:rPr>
                <w:lang w:val="pl"/>
              </w:rPr>
              <w:t>jeżeli liczba przepracowanych tygodni w fazie A zatrudnienia wynosi w tym momencie 52 tygodnie lub więcej, pracownik tymczasowy rozpoczyna pracę na początku fazy B.</w:t>
            </w:r>
          </w:p>
        </w:tc>
      </w:tr>
      <w:tr w:rsidR="003A5215" w:rsidRPr="00247060" w14:paraId="16F699D0" w14:textId="77777777" w:rsidTr="00223943">
        <w:tblPrEx>
          <w:shd w:val="clear" w:color="auto" w:fill="FFFFFF" w:themeFill="background1"/>
        </w:tblPrEx>
        <w:tc>
          <w:tcPr>
            <w:tcW w:w="606" w:type="dxa"/>
          </w:tcPr>
          <w:p w14:paraId="474A1129" w14:textId="41705890" w:rsidR="003A5215" w:rsidRPr="00EE20B3" w:rsidRDefault="003A5215" w:rsidP="0064104B">
            <w:pPr>
              <w:rPr>
                <w:rFonts w:cs="Arial"/>
                <w:szCs w:val="20"/>
              </w:rPr>
            </w:pPr>
            <w:r>
              <w:rPr>
                <w:rFonts w:cs="Arial"/>
                <w:lang w:val="pl"/>
              </w:rPr>
              <w:t>9.</w:t>
            </w:r>
          </w:p>
        </w:tc>
        <w:tc>
          <w:tcPr>
            <w:tcW w:w="8455" w:type="dxa"/>
            <w:gridSpan w:val="4"/>
          </w:tcPr>
          <w:p w14:paraId="7F811B05" w14:textId="2A0283C5" w:rsidR="003A5215" w:rsidRPr="00EE0D76" w:rsidRDefault="003A5215" w:rsidP="0064104B">
            <w:pPr>
              <w:tabs>
                <w:tab w:val="left" w:pos="426"/>
                <w:tab w:val="left" w:pos="1134"/>
              </w:tabs>
              <w:rPr>
                <w:lang w:val="pl"/>
              </w:rPr>
            </w:pPr>
            <w:r>
              <w:rPr>
                <w:lang w:val="pl"/>
              </w:rPr>
              <w:t xml:space="preserve">Jeżeli pracownik tymczasowy w momencie wykonywania pracy w fazie B zatrudnienia podlega postanowieniom ust. 7 lit. a) lub b), liczenie czasu pracy w fazie B, o którym mowa w ust. 3 lit. a) i b), zostaje wstrzymane. Naliczanie przepracowanych tygodni w fazie B zostaje podjęte na nowo, gdy pracownik tymczasowy nie podlega już postanowieniom ust. 7 lit. a) lub b). </w:t>
            </w:r>
          </w:p>
        </w:tc>
      </w:tr>
      <w:tr w:rsidR="00D6687D" w:rsidRPr="00247060" w14:paraId="540695B7" w14:textId="77777777" w:rsidTr="00223943">
        <w:tblPrEx>
          <w:shd w:val="clear" w:color="auto" w:fill="FFFFFF" w:themeFill="background1"/>
        </w:tblPrEx>
        <w:tc>
          <w:tcPr>
            <w:tcW w:w="9061" w:type="dxa"/>
            <w:gridSpan w:val="5"/>
            <w:shd w:val="clear" w:color="auto" w:fill="FFFFFF" w:themeFill="background1"/>
          </w:tcPr>
          <w:p w14:paraId="23F047FE" w14:textId="3AF39C0C" w:rsidR="00D6687D" w:rsidRPr="00EE0D76" w:rsidRDefault="00D6687D" w:rsidP="0064104B">
            <w:pPr>
              <w:rPr>
                <w:rFonts w:cs="Arial"/>
                <w:bCs/>
                <w:i/>
                <w:iCs/>
                <w:szCs w:val="20"/>
                <w:lang w:val="pl"/>
              </w:rPr>
            </w:pPr>
            <w:r>
              <w:rPr>
                <w:rFonts w:cs="Arial"/>
                <w:i/>
                <w:iCs/>
                <w:szCs w:val="20"/>
                <w:lang w:val="pl"/>
              </w:rPr>
              <w:t xml:space="preserve">Wyjątek dotyczący pracowników tymczasowych uprawnionych do emerytury państwowej (AOW) </w:t>
            </w:r>
          </w:p>
        </w:tc>
      </w:tr>
      <w:tr w:rsidR="00D6687D" w:rsidRPr="00EE20B3" w14:paraId="74CD2834" w14:textId="77777777" w:rsidTr="00223943">
        <w:tblPrEx>
          <w:shd w:val="clear" w:color="auto" w:fill="FFFFFF" w:themeFill="background1"/>
        </w:tblPrEx>
        <w:tc>
          <w:tcPr>
            <w:tcW w:w="627" w:type="dxa"/>
            <w:gridSpan w:val="2"/>
            <w:shd w:val="clear" w:color="auto" w:fill="FFFFFF" w:themeFill="background1"/>
          </w:tcPr>
          <w:p w14:paraId="1BAA8166" w14:textId="16C8020C" w:rsidR="00D6687D" w:rsidRPr="00EE20B3" w:rsidRDefault="00D6687D" w:rsidP="0064104B">
            <w:pPr>
              <w:rPr>
                <w:rFonts w:cs="Arial"/>
                <w:bCs/>
                <w:szCs w:val="20"/>
              </w:rPr>
            </w:pPr>
            <w:r>
              <w:rPr>
                <w:rFonts w:cs="Arial"/>
                <w:szCs w:val="20"/>
                <w:lang w:val="pl"/>
              </w:rPr>
              <w:t>10.</w:t>
            </w:r>
          </w:p>
        </w:tc>
        <w:tc>
          <w:tcPr>
            <w:tcW w:w="8434" w:type="dxa"/>
            <w:gridSpan w:val="3"/>
            <w:shd w:val="clear" w:color="auto" w:fill="FFFFFF" w:themeFill="background1"/>
          </w:tcPr>
          <w:p w14:paraId="7732D974" w14:textId="18E10603" w:rsidR="00D6687D" w:rsidRPr="00EE20B3" w:rsidRDefault="00D6687D" w:rsidP="0064104B">
            <w:pPr>
              <w:rPr>
                <w:rFonts w:cs="Arial"/>
                <w:szCs w:val="20"/>
              </w:rPr>
            </w:pPr>
            <w:r>
              <w:rPr>
                <w:rFonts w:cs="Arial"/>
                <w:szCs w:val="20"/>
                <w:lang w:val="pl"/>
              </w:rPr>
              <w:t xml:space="preserve">Pracownik tymczasowy uprawniony do emerytury AOW to pracownik tymczasowy, który osiąga lub osiągnął wiek emerytalny uprawniający go do otrzymywania emerytury AOW. </w:t>
            </w:r>
          </w:p>
        </w:tc>
      </w:tr>
      <w:tr w:rsidR="00D6687D" w:rsidRPr="00EE20B3" w14:paraId="014F97D7" w14:textId="77777777" w:rsidTr="00223943">
        <w:tblPrEx>
          <w:shd w:val="clear" w:color="auto" w:fill="FFFFFF" w:themeFill="background1"/>
        </w:tblPrEx>
        <w:tc>
          <w:tcPr>
            <w:tcW w:w="627" w:type="dxa"/>
            <w:gridSpan w:val="2"/>
            <w:shd w:val="clear" w:color="auto" w:fill="FFFFFF" w:themeFill="background1"/>
          </w:tcPr>
          <w:p w14:paraId="03061133" w14:textId="5FE5675E" w:rsidR="00D6687D" w:rsidRPr="00EE20B3" w:rsidRDefault="00D6687D" w:rsidP="0064104B">
            <w:pPr>
              <w:rPr>
                <w:rFonts w:cs="Arial"/>
                <w:bCs/>
                <w:szCs w:val="20"/>
              </w:rPr>
            </w:pPr>
            <w:r>
              <w:rPr>
                <w:rFonts w:cs="Arial"/>
                <w:szCs w:val="20"/>
                <w:lang w:val="pl"/>
              </w:rPr>
              <w:t>11.</w:t>
            </w:r>
          </w:p>
        </w:tc>
        <w:tc>
          <w:tcPr>
            <w:tcW w:w="8434" w:type="dxa"/>
            <w:gridSpan w:val="3"/>
            <w:shd w:val="clear" w:color="auto" w:fill="FFFFFF" w:themeFill="background1"/>
          </w:tcPr>
          <w:p w14:paraId="1ACE8EF9" w14:textId="48C26831" w:rsidR="00D6687D" w:rsidRPr="00EE20B3" w:rsidRDefault="00D6687D" w:rsidP="00D6687D">
            <w:pPr>
              <w:tabs>
                <w:tab w:val="left" w:pos="426"/>
                <w:tab w:val="left" w:pos="1134"/>
              </w:tabs>
              <w:rPr>
                <w:rFonts w:cs="Arial"/>
                <w:szCs w:val="20"/>
              </w:rPr>
            </w:pPr>
            <w:r>
              <w:rPr>
                <w:rFonts w:cs="Arial"/>
                <w:szCs w:val="20"/>
                <w:lang w:val="pl"/>
              </w:rPr>
              <w:t xml:space="preserve">W przypadku pracownika tymczasowego uprawnionego do emerytury AOW obowiązuje w odstępstwie od postanowień ust. 3 zasada, że faza B trwa cztery lata, w którym to okresie można zawrzeć maksymalnie sześć umów o pracę tymczasową na czas określony. </w:t>
            </w:r>
          </w:p>
        </w:tc>
      </w:tr>
      <w:tr w:rsidR="00D6687D" w:rsidRPr="00EE20B3" w14:paraId="0313377E" w14:textId="77777777" w:rsidTr="00223943">
        <w:tblPrEx>
          <w:shd w:val="clear" w:color="auto" w:fill="FFFFFF" w:themeFill="background1"/>
        </w:tblPrEx>
        <w:tc>
          <w:tcPr>
            <w:tcW w:w="627" w:type="dxa"/>
            <w:gridSpan w:val="2"/>
            <w:shd w:val="clear" w:color="auto" w:fill="FFFFFF" w:themeFill="background1"/>
          </w:tcPr>
          <w:p w14:paraId="6580D21E" w14:textId="2A72B6CD" w:rsidR="00D6687D" w:rsidRPr="00EE20B3" w:rsidRDefault="00D6687D" w:rsidP="0064104B">
            <w:pPr>
              <w:rPr>
                <w:rFonts w:cs="Arial"/>
                <w:bCs/>
                <w:szCs w:val="20"/>
              </w:rPr>
            </w:pPr>
            <w:r>
              <w:rPr>
                <w:rFonts w:cs="Arial"/>
                <w:szCs w:val="20"/>
                <w:lang w:val="pl"/>
              </w:rPr>
              <w:t>12.</w:t>
            </w:r>
          </w:p>
        </w:tc>
        <w:tc>
          <w:tcPr>
            <w:tcW w:w="8434" w:type="dxa"/>
            <w:gridSpan w:val="3"/>
            <w:shd w:val="clear" w:color="auto" w:fill="FFFFFF" w:themeFill="background1"/>
          </w:tcPr>
          <w:p w14:paraId="1A09BFE3" w14:textId="4D88FBD6" w:rsidR="00D6687D" w:rsidRPr="00EE20B3" w:rsidRDefault="00D6687D" w:rsidP="0064104B">
            <w:pPr>
              <w:tabs>
                <w:tab w:val="left" w:pos="426"/>
                <w:tab w:val="left" w:pos="1134"/>
              </w:tabs>
              <w:rPr>
                <w:rFonts w:cs="Arial"/>
                <w:szCs w:val="20"/>
              </w:rPr>
            </w:pPr>
            <w:r>
              <w:rPr>
                <w:rFonts w:cs="Arial"/>
                <w:szCs w:val="20"/>
                <w:lang w:val="pl"/>
              </w:rPr>
              <w:t>Jeśli umowa o pracę tymczasową wygasa z mocy prawa z chwilą osiągnięcia przez pracownika tymczasowego wieku emerytalnego uprawniającego go do emerytury AOW, a następnie w ciągu 60 miesięcy od wygaśnięcia umowy pracownik ten ponownie rozpocznie pracę dla tej agencji pracy tymczasowej, jego status prawny określa się w następujący sposób:</w:t>
            </w:r>
          </w:p>
        </w:tc>
      </w:tr>
      <w:tr w:rsidR="00D6687D" w:rsidRPr="00EE20B3" w14:paraId="22374457" w14:textId="77777777" w:rsidTr="00223943">
        <w:tblPrEx>
          <w:shd w:val="clear" w:color="auto" w:fill="FFFFFF" w:themeFill="background1"/>
        </w:tblPrEx>
        <w:tc>
          <w:tcPr>
            <w:tcW w:w="627" w:type="dxa"/>
            <w:gridSpan w:val="2"/>
            <w:shd w:val="clear" w:color="auto" w:fill="FFFFFF" w:themeFill="background1"/>
          </w:tcPr>
          <w:p w14:paraId="13448FF4" w14:textId="77777777" w:rsidR="00D6687D" w:rsidRPr="00EE20B3" w:rsidRDefault="00D6687D" w:rsidP="0064104B">
            <w:pPr>
              <w:rPr>
                <w:rFonts w:cs="Arial"/>
                <w:bCs/>
                <w:szCs w:val="20"/>
              </w:rPr>
            </w:pPr>
          </w:p>
        </w:tc>
        <w:tc>
          <w:tcPr>
            <w:tcW w:w="400" w:type="dxa"/>
            <w:gridSpan w:val="2"/>
            <w:shd w:val="clear" w:color="auto" w:fill="FFFFFF" w:themeFill="background1"/>
          </w:tcPr>
          <w:p w14:paraId="48533971" w14:textId="77777777" w:rsidR="00D6687D" w:rsidRPr="00EE20B3" w:rsidRDefault="00D6687D" w:rsidP="0064104B">
            <w:pPr>
              <w:rPr>
                <w:rFonts w:cs="Arial"/>
                <w:bCs/>
                <w:szCs w:val="20"/>
              </w:rPr>
            </w:pPr>
            <w:r>
              <w:rPr>
                <w:rFonts w:cs="Arial"/>
                <w:szCs w:val="20"/>
                <w:lang w:val="pl"/>
              </w:rPr>
              <w:t>a.</w:t>
            </w:r>
          </w:p>
        </w:tc>
        <w:tc>
          <w:tcPr>
            <w:tcW w:w="8034" w:type="dxa"/>
            <w:shd w:val="clear" w:color="auto" w:fill="FFFFFF" w:themeFill="background1"/>
          </w:tcPr>
          <w:p w14:paraId="3BCF7E91" w14:textId="77777777" w:rsidR="00D6687D" w:rsidRPr="00EE20B3" w:rsidRDefault="00D6687D" w:rsidP="0064104B">
            <w:pPr>
              <w:tabs>
                <w:tab w:val="left" w:pos="426"/>
                <w:tab w:val="left" w:pos="1134"/>
              </w:tabs>
              <w:rPr>
                <w:rFonts w:cs="Arial"/>
                <w:bCs/>
                <w:szCs w:val="20"/>
              </w:rPr>
            </w:pPr>
            <w:r>
              <w:rPr>
                <w:rFonts w:cs="Arial"/>
                <w:szCs w:val="20"/>
                <w:lang w:val="pl"/>
              </w:rPr>
              <w:t>jeżeli pracownik tymczasowy uprawniony do emerytury AOW był zatrudniony w fazie A, kontynuowane jest naliczanie w fazie A;</w:t>
            </w:r>
          </w:p>
        </w:tc>
      </w:tr>
      <w:tr w:rsidR="00D6687D" w:rsidRPr="00EE20B3" w14:paraId="1D774B3E" w14:textId="77777777" w:rsidTr="00223943">
        <w:tblPrEx>
          <w:shd w:val="clear" w:color="auto" w:fill="FFFFFF" w:themeFill="background1"/>
        </w:tblPrEx>
        <w:tc>
          <w:tcPr>
            <w:tcW w:w="627" w:type="dxa"/>
            <w:gridSpan w:val="2"/>
            <w:shd w:val="clear" w:color="auto" w:fill="FFFFFF" w:themeFill="background1"/>
          </w:tcPr>
          <w:p w14:paraId="3D4571E8" w14:textId="77777777" w:rsidR="00D6687D" w:rsidRPr="00EE20B3" w:rsidRDefault="00D6687D" w:rsidP="0064104B">
            <w:pPr>
              <w:rPr>
                <w:rFonts w:cs="Arial"/>
                <w:bCs/>
                <w:szCs w:val="20"/>
              </w:rPr>
            </w:pPr>
          </w:p>
        </w:tc>
        <w:tc>
          <w:tcPr>
            <w:tcW w:w="400" w:type="dxa"/>
            <w:gridSpan w:val="2"/>
            <w:shd w:val="clear" w:color="auto" w:fill="FFFFFF" w:themeFill="background1"/>
          </w:tcPr>
          <w:p w14:paraId="2C2FA2E1" w14:textId="77777777" w:rsidR="00D6687D" w:rsidRPr="00EE20B3" w:rsidRDefault="00D6687D" w:rsidP="0064104B">
            <w:pPr>
              <w:rPr>
                <w:rFonts w:cs="Arial"/>
                <w:bCs/>
                <w:szCs w:val="20"/>
              </w:rPr>
            </w:pPr>
            <w:r>
              <w:rPr>
                <w:rFonts w:cs="Arial"/>
                <w:szCs w:val="20"/>
                <w:lang w:val="pl"/>
              </w:rPr>
              <w:t>b.</w:t>
            </w:r>
          </w:p>
        </w:tc>
        <w:tc>
          <w:tcPr>
            <w:tcW w:w="8034" w:type="dxa"/>
            <w:shd w:val="clear" w:color="auto" w:fill="FFFFFF" w:themeFill="background1"/>
          </w:tcPr>
          <w:p w14:paraId="3A886429" w14:textId="72959F9B" w:rsidR="00D6687D" w:rsidRPr="00EE20B3" w:rsidRDefault="00D6687D" w:rsidP="0064104B">
            <w:pPr>
              <w:tabs>
                <w:tab w:val="left" w:pos="426"/>
                <w:tab w:val="left" w:pos="1134"/>
              </w:tabs>
              <w:rPr>
                <w:rFonts w:cs="Arial"/>
                <w:bCs/>
                <w:szCs w:val="20"/>
              </w:rPr>
            </w:pPr>
            <w:r>
              <w:rPr>
                <w:rFonts w:cs="Arial"/>
                <w:szCs w:val="20"/>
                <w:lang w:val="pl"/>
              </w:rPr>
              <w:t>jeżeli pracownik tymczasowy uprawniony do emerytury AOW był zatrudniony w fazie B lub C, rozpoczyna pracę od początku fazy B, która jest naliczana od początku.</w:t>
            </w:r>
          </w:p>
        </w:tc>
      </w:tr>
      <w:tr w:rsidR="00D6687D" w:rsidRPr="00EE20B3" w14:paraId="5498853A" w14:textId="77777777" w:rsidTr="001112BA">
        <w:tblPrEx>
          <w:shd w:val="clear" w:color="auto" w:fill="FFFFFF" w:themeFill="background1"/>
        </w:tblPrEx>
        <w:tc>
          <w:tcPr>
            <w:tcW w:w="627" w:type="dxa"/>
            <w:gridSpan w:val="2"/>
          </w:tcPr>
          <w:p w14:paraId="3F282E56" w14:textId="38F65AE3" w:rsidR="00D6687D" w:rsidRPr="00EE20B3" w:rsidRDefault="002874EE" w:rsidP="0064104B">
            <w:pPr>
              <w:pStyle w:val="Geenafstand"/>
              <w:rPr>
                <w:sz w:val="20"/>
                <w:szCs w:val="20"/>
              </w:rPr>
            </w:pPr>
            <w:r>
              <w:rPr>
                <w:sz w:val="20"/>
                <w:szCs w:val="20"/>
                <w:lang w:val="pl"/>
              </w:rPr>
              <w:t>13.</w:t>
            </w:r>
          </w:p>
        </w:tc>
        <w:tc>
          <w:tcPr>
            <w:tcW w:w="8434" w:type="dxa"/>
            <w:gridSpan w:val="3"/>
          </w:tcPr>
          <w:p w14:paraId="03865C88" w14:textId="3ADFB5E0" w:rsidR="00D6687D" w:rsidRPr="00EE20B3" w:rsidRDefault="007C20D9" w:rsidP="0064104B">
            <w:pPr>
              <w:pStyle w:val="Geenafstand"/>
              <w:rPr>
                <w:rFonts w:eastAsia="Times New Roman"/>
                <w:color w:val="000000"/>
                <w:sz w:val="20"/>
                <w:szCs w:val="20"/>
              </w:rPr>
            </w:pPr>
            <w:r>
              <w:rPr>
                <w:rFonts w:eastAsia="Times New Roman"/>
                <w:color w:val="000000"/>
                <w:sz w:val="20"/>
                <w:szCs w:val="20"/>
                <w:lang w:val="pl"/>
              </w:rPr>
              <w:t>W przypadku kolejnego pracodawcy i kontynuowania pracy przez pracownika tymczasowego uprawnionego do emerytury AOW za pośrednictwem agencji pracy tymczasowej, jego status prawny określa się w następujący sposób:</w:t>
            </w:r>
          </w:p>
        </w:tc>
      </w:tr>
      <w:tr w:rsidR="00D6687D" w:rsidRPr="00EE20B3" w14:paraId="4A64207A" w14:textId="77777777" w:rsidTr="001112BA">
        <w:tblPrEx>
          <w:shd w:val="clear" w:color="auto" w:fill="FFFFFF" w:themeFill="background1"/>
        </w:tblPrEx>
        <w:tc>
          <w:tcPr>
            <w:tcW w:w="627" w:type="dxa"/>
            <w:gridSpan w:val="2"/>
          </w:tcPr>
          <w:p w14:paraId="7A3BE845" w14:textId="77777777" w:rsidR="00D6687D" w:rsidRPr="00EE20B3" w:rsidRDefault="00D6687D" w:rsidP="0064104B">
            <w:pPr>
              <w:pStyle w:val="Geenafstand"/>
              <w:rPr>
                <w:sz w:val="20"/>
                <w:szCs w:val="20"/>
              </w:rPr>
            </w:pPr>
          </w:p>
        </w:tc>
        <w:tc>
          <w:tcPr>
            <w:tcW w:w="400" w:type="dxa"/>
            <w:gridSpan w:val="2"/>
          </w:tcPr>
          <w:p w14:paraId="674A95FA" w14:textId="77777777" w:rsidR="00D6687D" w:rsidRPr="00EE20B3" w:rsidRDefault="00D6687D" w:rsidP="0064104B">
            <w:pPr>
              <w:pStyle w:val="Geenafstand"/>
              <w:rPr>
                <w:sz w:val="20"/>
                <w:szCs w:val="20"/>
              </w:rPr>
            </w:pPr>
            <w:r>
              <w:rPr>
                <w:sz w:val="20"/>
                <w:szCs w:val="20"/>
                <w:lang w:val="pl"/>
              </w:rPr>
              <w:t>a.</w:t>
            </w:r>
          </w:p>
        </w:tc>
        <w:tc>
          <w:tcPr>
            <w:tcW w:w="8034" w:type="dxa"/>
          </w:tcPr>
          <w:p w14:paraId="33687BDA" w14:textId="16F3C1E9" w:rsidR="00D6687D" w:rsidRPr="00EE20B3" w:rsidRDefault="00D6687D" w:rsidP="0064104B">
            <w:pPr>
              <w:pStyle w:val="Geenafstand"/>
              <w:rPr>
                <w:sz w:val="20"/>
                <w:szCs w:val="20"/>
              </w:rPr>
            </w:pPr>
            <w:r>
              <w:rPr>
                <w:rFonts w:eastAsia="Times New Roman"/>
                <w:color w:val="000000"/>
                <w:sz w:val="20"/>
                <w:szCs w:val="20"/>
                <w:lang w:val="pl"/>
              </w:rPr>
              <w:t>Jeżeli pracownik tymczasowy uprawniony do emerytury AOW po osiągnięciu wieku emerytalnego nie posiada istotnej pod tym względem przeszłości zawodowej, rozpoczyna on pracę od początku fazy A.</w:t>
            </w:r>
          </w:p>
        </w:tc>
      </w:tr>
      <w:tr w:rsidR="00D6687D" w:rsidRPr="00EE20B3" w14:paraId="48B6D5BD" w14:textId="77777777" w:rsidTr="001112BA">
        <w:tblPrEx>
          <w:shd w:val="clear" w:color="auto" w:fill="FFFFFF" w:themeFill="background1"/>
        </w:tblPrEx>
        <w:tc>
          <w:tcPr>
            <w:tcW w:w="627" w:type="dxa"/>
            <w:gridSpan w:val="2"/>
          </w:tcPr>
          <w:p w14:paraId="7E3ED0B1" w14:textId="77777777" w:rsidR="00D6687D" w:rsidRPr="00EE20B3" w:rsidRDefault="00D6687D" w:rsidP="0064104B">
            <w:pPr>
              <w:pStyle w:val="Geenafstand"/>
              <w:rPr>
                <w:sz w:val="20"/>
                <w:szCs w:val="20"/>
              </w:rPr>
            </w:pPr>
          </w:p>
        </w:tc>
        <w:tc>
          <w:tcPr>
            <w:tcW w:w="400" w:type="dxa"/>
            <w:gridSpan w:val="2"/>
          </w:tcPr>
          <w:p w14:paraId="4AD9177A" w14:textId="77777777" w:rsidR="00D6687D" w:rsidRPr="00EE20B3" w:rsidRDefault="00D6687D" w:rsidP="0064104B">
            <w:pPr>
              <w:pStyle w:val="Geenafstand"/>
              <w:rPr>
                <w:sz w:val="20"/>
                <w:szCs w:val="20"/>
              </w:rPr>
            </w:pPr>
            <w:r>
              <w:rPr>
                <w:sz w:val="20"/>
                <w:szCs w:val="20"/>
                <w:lang w:val="pl"/>
              </w:rPr>
              <w:t xml:space="preserve">b. </w:t>
            </w:r>
          </w:p>
        </w:tc>
        <w:tc>
          <w:tcPr>
            <w:tcW w:w="8034" w:type="dxa"/>
          </w:tcPr>
          <w:p w14:paraId="056682DC" w14:textId="74E1C1A9" w:rsidR="00D6687D" w:rsidRPr="00EE20B3" w:rsidRDefault="00D6687D" w:rsidP="0064104B">
            <w:pPr>
              <w:pStyle w:val="Geenafstand"/>
              <w:rPr>
                <w:rFonts w:eastAsia="Times New Roman"/>
                <w:color w:val="000000"/>
                <w:sz w:val="20"/>
                <w:szCs w:val="20"/>
              </w:rPr>
            </w:pPr>
            <w:r>
              <w:rPr>
                <w:rFonts w:eastAsia="Times New Roman"/>
                <w:color w:val="000000"/>
                <w:sz w:val="20"/>
                <w:szCs w:val="20"/>
                <w:lang w:val="pl"/>
              </w:rPr>
              <w:t>Jeżeli istotna pod tym względem przeszłość zawodowa pracownika tymczasowego uprawnionego do emerytury AOW po osiągnięciu wieku emerytalnego wynosi mniej niż 52 przepracowane tygodnie, okres ten zalicza się do fazy A, po czym kontynuuje się naliczanie w fazie A.</w:t>
            </w:r>
          </w:p>
        </w:tc>
      </w:tr>
      <w:tr w:rsidR="00D6687D" w:rsidRPr="00EE20B3" w14:paraId="1A61CCDB" w14:textId="77777777" w:rsidTr="001112BA">
        <w:tblPrEx>
          <w:shd w:val="clear" w:color="auto" w:fill="FFFFFF" w:themeFill="background1"/>
        </w:tblPrEx>
        <w:tc>
          <w:tcPr>
            <w:tcW w:w="627" w:type="dxa"/>
            <w:gridSpan w:val="2"/>
          </w:tcPr>
          <w:p w14:paraId="293286C2" w14:textId="77777777" w:rsidR="00D6687D" w:rsidRPr="00EE20B3" w:rsidRDefault="00D6687D" w:rsidP="0064104B">
            <w:pPr>
              <w:pStyle w:val="Geenafstand"/>
              <w:rPr>
                <w:sz w:val="20"/>
                <w:szCs w:val="20"/>
              </w:rPr>
            </w:pPr>
          </w:p>
        </w:tc>
        <w:tc>
          <w:tcPr>
            <w:tcW w:w="400" w:type="dxa"/>
            <w:gridSpan w:val="2"/>
          </w:tcPr>
          <w:p w14:paraId="126884D0" w14:textId="77777777" w:rsidR="00D6687D" w:rsidRPr="00EE20B3" w:rsidRDefault="00D6687D" w:rsidP="0064104B">
            <w:pPr>
              <w:pStyle w:val="Geenafstand"/>
              <w:rPr>
                <w:sz w:val="20"/>
                <w:szCs w:val="20"/>
              </w:rPr>
            </w:pPr>
            <w:r>
              <w:rPr>
                <w:sz w:val="20"/>
                <w:szCs w:val="20"/>
                <w:lang w:val="pl"/>
              </w:rPr>
              <w:t>c.</w:t>
            </w:r>
          </w:p>
        </w:tc>
        <w:tc>
          <w:tcPr>
            <w:tcW w:w="8034" w:type="dxa"/>
          </w:tcPr>
          <w:p w14:paraId="4EBBEC37" w14:textId="77777777" w:rsidR="00D6687D" w:rsidRPr="00EE20B3" w:rsidRDefault="00D6687D" w:rsidP="0064104B">
            <w:pPr>
              <w:pStyle w:val="Geenafstand"/>
              <w:rPr>
                <w:rFonts w:eastAsia="Times New Roman"/>
                <w:color w:val="000000"/>
                <w:sz w:val="20"/>
                <w:szCs w:val="20"/>
              </w:rPr>
            </w:pPr>
            <w:r>
              <w:rPr>
                <w:rFonts w:eastAsia="Times New Roman"/>
                <w:color w:val="000000"/>
                <w:sz w:val="20"/>
                <w:szCs w:val="20"/>
                <w:lang w:val="pl"/>
              </w:rPr>
              <w:t>Jeżeli istotna pod tym względem przeszłość zawodowa pracownika tymczasowego uprawnionego do emerytury AOW po osiągnięciu wieku emerytalnego wynosi 52 przepracowane tygodnie lub więcej, pracownik ten rozpoczyna pracę na początku fazy B. </w:t>
            </w:r>
          </w:p>
        </w:tc>
      </w:tr>
      <w:tr w:rsidR="00D6687D" w:rsidRPr="00EE20B3" w14:paraId="02EF4BD9" w14:textId="77777777" w:rsidTr="001112BA">
        <w:tblPrEx>
          <w:shd w:val="clear" w:color="auto" w:fill="FFFFFF" w:themeFill="background1"/>
        </w:tblPrEx>
        <w:tc>
          <w:tcPr>
            <w:tcW w:w="627" w:type="dxa"/>
            <w:gridSpan w:val="2"/>
          </w:tcPr>
          <w:p w14:paraId="34FC9CFD" w14:textId="77777777" w:rsidR="00D6687D" w:rsidRPr="00EE20B3" w:rsidRDefault="00D6687D" w:rsidP="0064104B">
            <w:pPr>
              <w:pStyle w:val="Geenafstand"/>
              <w:rPr>
                <w:sz w:val="20"/>
                <w:szCs w:val="20"/>
              </w:rPr>
            </w:pPr>
          </w:p>
        </w:tc>
        <w:tc>
          <w:tcPr>
            <w:tcW w:w="8434" w:type="dxa"/>
            <w:gridSpan w:val="3"/>
          </w:tcPr>
          <w:p w14:paraId="5A1F6EEC" w14:textId="34A51985" w:rsidR="00D6687D" w:rsidRPr="00EE20B3" w:rsidRDefault="00D6687D" w:rsidP="0064104B">
            <w:pPr>
              <w:pStyle w:val="Geenafstand"/>
              <w:rPr>
                <w:rFonts w:eastAsia="Times New Roman"/>
                <w:color w:val="000000"/>
                <w:sz w:val="20"/>
                <w:szCs w:val="20"/>
              </w:rPr>
            </w:pPr>
            <w:r>
              <w:rPr>
                <w:rFonts w:eastAsia="Times New Roman"/>
                <w:color w:val="000000"/>
                <w:sz w:val="20"/>
                <w:szCs w:val="20"/>
                <w:lang w:val="pl"/>
              </w:rPr>
              <w:t>Pojęcie istotnej przeszłości zawodowej wyjaśniono w art. 15 ust. 1 (kolejni pracodawcy). </w:t>
            </w:r>
          </w:p>
        </w:tc>
      </w:tr>
      <w:tr w:rsidR="006F1027" w:rsidRPr="00EE20B3" w14:paraId="33B182AD" w14:textId="77777777" w:rsidTr="001112BA">
        <w:tc>
          <w:tcPr>
            <w:tcW w:w="9061" w:type="dxa"/>
            <w:gridSpan w:val="5"/>
          </w:tcPr>
          <w:p w14:paraId="2A199D3A" w14:textId="29824588" w:rsidR="006F1027" w:rsidRPr="00EE20B3" w:rsidRDefault="0003637F" w:rsidP="00B147BE">
            <w:pPr>
              <w:tabs>
                <w:tab w:val="left" w:pos="426"/>
                <w:tab w:val="left" w:pos="1134"/>
              </w:tabs>
              <w:rPr>
                <w:rFonts w:cs="Arial"/>
                <w:bCs/>
                <w:i/>
                <w:iCs/>
                <w:szCs w:val="20"/>
              </w:rPr>
            </w:pPr>
            <w:r>
              <w:rPr>
                <w:rFonts w:cs="Arial"/>
                <w:i/>
                <w:iCs/>
                <w:szCs w:val="20"/>
                <w:lang w:val="pl"/>
              </w:rPr>
              <w:t>Przepisy przejściowe</w:t>
            </w:r>
          </w:p>
        </w:tc>
      </w:tr>
      <w:tr w:rsidR="0003637F" w:rsidRPr="00EE20B3" w14:paraId="1B6EC4B5" w14:textId="77777777" w:rsidTr="001112BA">
        <w:tc>
          <w:tcPr>
            <w:tcW w:w="9061" w:type="dxa"/>
            <w:gridSpan w:val="5"/>
          </w:tcPr>
          <w:p w14:paraId="73FF1252" w14:textId="2327F765" w:rsidR="0003637F" w:rsidRPr="00EE20B3" w:rsidRDefault="0003637F" w:rsidP="00B147BE">
            <w:pPr>
              <w:tabs>
                <w:tab w:val="left" w:pos="426"/>
                <w:tab w:val="left" w:pos="1134"/>
              </w:tabs>
              <w:rPr>
                <w:rFonts w:cs="Arial"/>
                <w:bCs/>
                <w:i/>
                <w:iCs/>
                <w:szCs w:val="20"/>
              </w:rPr>
            </w:pPr>
            <w:r>
              <w:rPr>
                <w:rFonts w:cs="Arial"/>
                <w:i/>
                <w:iCs/>
                <w:szCs w:val="20"/>
                <w:lang w:val="pl"/>
              </w:rPr>
              <w:t>Przerwa</w:t>
            </w:r>
          </w:p>
        </w:tc>
      </w:tr>
      <w:tr w:rsidR="008F2945" w:rsidRPr="00EE20B3" w14:paraId="735675DA" w14:textId="77777777" w:rsidTr="001112BA">
        <w:tc>
          <w:tcPr>
            <w:tcW w:w="606" w:type="dxa"/>
          </w:tcPr>
          <w:p w14:paraId="69D701F6" w14:textId="244F882A" w:rsidR="00426EAC" w:rsidRPr="00EE20B3" w:rsidRDefault="002874EE" w:rsidP="00B147BE">
            <w:pPr>
              <w:rPr>
                <w:rFonts w:cs="Arial"/>
                <w:bCs/>
                <w:szCs w:val="20"/>
              </w:rPr>
            </w:pPr>
            <w:r>
              <w:rPr>
                <w:rFonts w:cs="Arial"/>
                <w:szCs w:val="20"/>
                <w:lang w:val="pl"/>
              </w:rPr>
              <w:t>14.</w:t>
            </w:r>
          </w:p>
        </w:tc>
        <w:tc>
          <w:tcPr>
            <w:tcW w:w="8455" w:type="dxa"/>
            <w:gridSpan w:val="4"/>
          </w:tcPr>
          <w:p w14:paraId="78731E18" w14:textId="70E1B906" w:rsidR="00426EAC" w:rsidRPr="00EE20B3" w:rsidRDefault="007E4CD4" w:rsidP="00B147BE">
            <w:pPr>
              <w:tabs>
                <w:tab w:val="left" w:pos="426"/>
                <w:tab w:val="left" w:pos="1134"/>
              </w:tabs>
              <w:rPr>
                <w:rFonts w:cs="Arial"/>
                <w:bCs/>
                <w:szCs w:val="20"/>
              </w:rPr>
            </w:pPr>
            <w:r>
              <w:rPr>
                <w:rFonts w:cs="Arial"/>
                <w:szCs w:val="20"/>
                <w:lang w:val="pl"/>
              </w:rPr>
              <w:t>Sześciomiesięczny okres przerwy mający zastosowanie przed datą wejścia w życie niniejszego artykułu ma nadal zastosowanie do umów o pracę tymczasową zawartych przed tą datą. Do umów o pracę tymczasową zawartych w dniu wejścia w życie niniejszego artykułu lub po tej dacie stosuje się nowy okres przerwy, o którym mowa w ust. 6 niniejszego artykułu. Wszystko to zgodnie z przepisami przejściowymi.***</w:t>
            </w:r>
          </w:p>
        </w:tc>
      </w:tr>
      <w:tr w:rsidR="0003637F" w:rsidRPr="00EE20B3" w14:paraId="4BF6F46B" w14:textId="77777777" w:rsidTr="00223943">
        <w:tc>
          <w:tcPr>
            <w:tcW w:w="9061" w:type="dxa"/>
            <w:gridSpan w:val="5"/>
          </w:tcPr>
          <w:p w14:paraId="1F599D5E" w14:textId="64BE1F87" w:rsidR="0003637F" w:rsidRPr="00EE20B3" w:rsidRDefault="0003637F" w:rsidP="00B147BE">
            <w:pPr>
              <w:tabs>
                <w:tab w:val="left" w:pos="426"/>
                <w:tab w:val="left" w:pos="1134"/>
              </w:tabs>
              <w:rPr>
                <w:rFonts w:cs="Arial"/>
                <w:bCs/>
                <w:i/>
                <w:iCs/>
                <w:szCs w:val="20"/>
              </w:rPr>
            </w:pPr>
            <w:r>
              <w:rPr>
                <w:rFonts w:cs="Arial"/>
                <w:i/>
                <w:iCs/>
                <w:szCs w:val="20"/>
                <w:lang w:val="pl"/>
              </w:rPr>
              <w:t>Faza B</w:t>
            </w:r>
          </w:p>
        </w:tc>
      </w:tr>
      <w:tr w:rsidR="008F2945" w:rsidRPr="00EE20B3" w14:paraId="5997A44B" w14:textId="77777777" w:rsidTr="001112BA">
        <w:tc>
          <w:tcPr>
            <w:tcW w:w="606" w:type="dxa"/>
          </w:tcPr>
          <w:p w14:paraId="0747AE23" w14:textId="1A278203" w:rsidR="00895296" w:rsidRPr="00EE20B3" w:rsidRDefault="002874EE" w:rsidP="00A11585">
            <w:pPr>
              <w:rPr>
                <w:rFonts w:cs="Arial"/>
                <w:bCs/>
                <w:szCs w:val="20"/>
              </w:rPr>
            </w:pPr>
            <w:r>
              <w:rPr>
                <w:rFonts w:cs="Arial"/>
                <w:szCs w:val="20"/>
                <w:lang w:val="pl"/>
              </w:rPr>
              <w:t>15.</w:t>
            </w:r>
          </w:p>
        </w:tc>
        <w:tc>
          <w:tcPr>
            <w:tcW w:w="387" w:type="dxa"/>
            <w:gridSpan w:val="2"/>
          </w:tcPr>
          <w:p w14:paraId="63F0215F" w14:textId="77777777" w:rsidR="00895296" w:rsidRPr="00EE20B3" w:rsidRDefault="00895296" w:rsidP="00A11585">
            <w:pPr>
              <w:rPr>
                <w:rFonts w:cs="Arial"/>
                <w:bCs/>
                <w:szCs w:val="20"/>
              </w:rPr>
            </w:pPr>
            <w:r>
              <w:rPr>
                <w:rFonts w:cs="Arial"/>
                <w:szCs w:val="20"/>
                <w:lang w:val="pl"/>
              </w:rPr>
              <w:t xml:space="preserve">a. </w:t>
            </w:r>
          </w:p>
        </w:tc>
        <w:tc>
          <w:tcPr>
            <w:tcW w:w="8068" w:type="dxa"/>
            <w:gridSpan w:val="2"/>
          </w:tcPr>
          <w:p w14:paraId="0E3D1D3F" w14:textId="65FA27D3" w:rsidR="0003532D" w:rsidRPr="00EE20B3" w:rsidRDefault="00895296" w:rsidP="00A11585">
            <w:pPr>
              <w:rPr>
                <w:rFonts w:cs="Arial"/>
                <w:bCs/>
                <w:szCs w:val="20"/>
              </w:rPr>
            </w:pPr>
            <w:r>
              <w:rPr>
                <w:rFonts w:cs="Arial"/>
                <w:szCs w:val="20"/>
                <w:lang w:val="pl"/>
              </w:rPr>
              <w:t>W przypadku umowy o pracę tymczasową na czas określony w fazie B zatrudnienia, zawartej przed datą wejścia w życie niniejszego artykułu, dla fazy B nadal obowiązuje okres trzech lat mający zastosowanie przed tą datą.</w:t>
            </w:r>
          </w:p>
        </w:tc>
      </w:tr>
      <w:tr w:rsidR="008F2945" w:rsidRPr="00247060" w14:paraId="5D27DEBE" w14:textId="77777777" w:rsidTr="00223943">
        <w:tc>
          <w:tcPr>
            <w:tcW w:w="606" w:type="dxa"/>
          </w:tcPr>
          <w:p w14:paraId="37B80596" w14:textId="77777777" w:rsidR="00895296" w:rsidRPr="00EE20B3" w:rsidRDefault="00895296" w:rsidP="00A11585">
            <w:pPr>
              <w:rPr>
                <w:rFonts w:cs="Arial"/>
                <w:bCs/>
                <w:szCs w:val="20"/>
              </w:rPr>
            </w:pPr>
          </w:p>
        </w:tc>
        <w:tc>
          <w:tcPr>
            <w:tcW w:w="387" w:type="dxa"/>
            <w:gridSpan w:val="2"/>
          </w:tcPr>
          <w:p w14:paraId="29BB2F86" w14:textId="2A5F8E99" w:rsidR="00895296" w:rsidRPr="00EE20B3" w:rsidRDefault="00895296" w:rsidP="00A11585">
            <w:pPr>
              <w:rPr>
                <w:rFonts w:cs="Arial"/>
                <w:bCs/>
                <w:szCs w:val="20"/>
              </w:rPr>
            </w:pPr>
            <w:r>
              <w:rPr>
                <w:rFonts w:cs="Arial"/>
                <w:szCs w:val="20"/>
                <w:lang w:val="pl"/>
              </w:rPr>
              <w:t>b.</w:t>
            </w:r>
          </w:p>
        </w:tc>
        <w:tc>
          <w:tcPr>
            <w:tcW w:w="8068" w:type="dxa"/>
            <w:gridSpan w:val="2"/>
          </w:tcPr>
          <w:p w14:paraId="0D1AEDF7" w14:textId="13FF92B0" w:rsidR="00895296" w:rsidRPr="00EE0D76" w:rsidRDefault="00895296" w:rsidP="00A11585">
            <w:pPr>
              <w:rPr>
                <w:rFonts w:cs="Arial"/>
                <w:bCs/>
                <w:szCs w:val="20"/>
                <w:lang w:val="pl"/>
              </w:rPr>
            </w:pPr>
            <w:r>
              <w:rPr>
                <w:rFonts w:cs="Arial"/>
                <w:szCs w:val="20"/>
                <w:lang w:val="pl"/>
              </w:rPr>
              <w:t>W tym przypadku umowa o pracę tymczasową na czas określony wygasa z mocy prawa w uzgodnionym terminie, chyba że wcześniej przekroczony zostanie okres trzech lat. W tym wypadku w chwili przekroczenia tego okresu pracownik tymczasowy przechodzi z mocy prawa do fazy C zatrudnienia.</w:t>
            </w:r>
          </w:p>
        </w:tc>
      </w:tr>
      <w:tr w:rsidR="008F2945" w:rsidRPr="00EE20B3" w14:paraId="699CBBCF" w14:textId="77777777" w:rsidTr="00223943">
        <w:tc>
          <w:tcPr>
            <w:tcW w:w="606" w:type="dxa"/>
          </w:tcPr>
          <w:p w14:paraId="5F438A91" w14:textId="77777777" w:rsidR="00895296" w:rsidRPr="00EE0D76" w:rsidRDefault="00895296" w:rsidP="00A11585">
            <w:pPr>
              <w:rPr>
                <w:rFonts w:cs="Arial"/>
                <w:bCs/>
                <w:szCs w:val="20"/>
                <w:lang w:val="pl"/>
              </w:rPr>
            </w:pPr>
          </w:p>
        </w:tc>
        <w:tc>
          <w:tcPr>
            <w:tcW w:w="387" w:type="dxa"/>
            <w:gridSpan w:val="2"/>
          </w:tcPr>
          <w:p w14:paraId="3D27D10A" w14:textId="04C5C07C" w:rsidR="00895296" w:rsidRPr="00EE20B3" w:rsidRDefault="00895296" w:rsidP="00A11585">
            <w:pPr>
              <w:rPr>
                <w:rFonts w:cs="Arial"/>
                <w:bCs/>
                <w:szCs w:val="20"/>
              </w:rPr>
            </w:pPr>
            <w:r>
              <w:rPr>
                <w:rFonts w:cs="Arial"/>
                <w:szCs w:val="20"/>
                <w:lang w:val="pl"/>
              </w:rPr>
              <w:t>c.</w:t>
            </w:r>
          </w:p>
        </w:tc>
        <w:tc>
          <w:tcPr>
            <w:tcW w:w="8068" w:type="dxa"/>
            <w:gridSpan w:val="2"/>
          </w:tcPr>
          <w:p w14:paraId="3B8B49D8" w14:textId="62CA565B" w:rsidR="00895296" w:rsidRPr="00EE20B3" w:rsidRDefault="00223E65" w:rsidP="00A11585">
            <w:pPr>
              <w:rPr>
                <w:rFonts w:cs="Arial"/>
                <w:bCs/>
                <w:szCs w:val="20"/>
              </w:rPr>
            </w:pPr>
            <w:r>
              <w:rPr>
                <w:rFonts w:cs="Arial"/>
                <w:szCs w:val="20"/>
                <w:lang w:val="pl"/>
              </w:rPr>
              <w:t xml:space="preserve">Jeżeli po umowie o pracę tymczasową, o której mowa w lit. a) zostanie zawarta nowa umowa o pracę tymczasową, przepisy przejściowe nie mają już do niej zastosowania. </w:t>
            </w:r>
          </w:p>
        </w:tc>
      </w:tr>
      <w:tr w:rsidR="00D871C8" w:rsidRPr="00EE20B3" w14:paraId="5FB99256" w14:textId="77777777" w:rsidTr="00223943">
        <w:tc>
          <w:tcPr>
            <w:tcW w:w="9061" w:type="dxa"/>
            <w:gridSpan w:val="5"/>
          </w:tcPr>
          <w:p w14:paraId="1DCD155F" w14:textId="645D3E9B" w:rsidR="00D871C8" w:rsidRPr="00EE20B3" w:rsidRDefault="00D871C8" w:rsidP="00A11585">
            <w:pPr>
              <w:rPr>
                <w:rFonts w:cs="Arial"/>
                <w:szCs w:val="20"/>
              </w:rPr>
            </w:pPr>
            <w:r>
              <w:rPr>
                <w:rFonts w:cs="Arial"/>
                <w:i/>
                <w:iCs/>
                <w:szCs w:val="20"/>
                <w:lang w:val="pl"/>
              </w:rPr>
              <w:t>* Jeśli w niniejszym CAO mowa jest o fazie A, B lub C, agencja pracy tymczasowej może także skorzystać z określeń wyrażonych cyfrą: 1-2 (dla fazy A), 3 (dla fazy B) oraz 4 (dla fazy C).</w:t>
            </w:r>
          </w:p>
        </w:tc>
      </w:tr>
      <w:tr w:rsidR="00223943" w:rsidRPr="00247060" w14:paraId="2D8396B7" w14:textId="77777777" w:rsidTr="00223943">
        <w:tc>
          <w:tcPr>
            <w:tcW w:w="9061" w:type="dxa"/>
            <w:gridSpan w:val="5"/>
          </w:tcPr>
          <w:p w14:paraId="1C06C3D9" w14:textId="68379ABF" w:rsidR="00223943" w:rsidRPr="00EE0D76" w:rsidRDefault="00223943" w:rsidP="00264F6D">
            <w:pPr>
              <w:tabs>
                <w:tab w:val="left" w:pos="426"/>
                <w:tab w:val="left" w:pos="1134"/>
              </w:tabs>
              <w:rPr>
                <w:rFonts w:cs="Arial"/>
                <w:bCs/>
                <w:i/>
                <w:iCs/>
                <w:szCs w:val="20"/>
                <w:lang w:val="en-US"/>
              </w:rPr>
            </w:pPr>
            <w:r>
              <w:rPr>
                <w:rFonts w:cs="Arial"/>
                <w:i/>
                <w:iCs/>
                <w:szCs w:val="20"/>
                <w:lang w:val="pl"/>
              </w:rPr>
              <w:t xml:space="preserve">** Tygodnie od 53. do 78. w fazie A, przepracowane przed 1 stycznia 2023 r., nie są wliczane do czasu trwania </w:t>
            </w:r>
          </w:p>
          <w:p w14:paraId="4A941201" w14:textId="77777777" w:rsidR="00223943" w:rsidRPr="00EE0D76" w:rsidRDefault="00223943" w:rsidP="00264F6D">
            <w:pPr>
              <w:tabs>
                <w:tab w:val="left" w:pos="426"/>
                <w:tab w:val="left" w:pos="1134"/>
              </w:tabs>
              <w:rPr>
                <w:rFonts w:cs="Arial"/>
                <w:bCs/>
                <w:i/>
                <w:iCs/>
                <w:szCs w:val="20"/>
                <w:lang w:val="en-US"/>
              </w:rPr>
            </w:pPr>
            <w:r>
              <w:rPr>
                <w:rFonts w:cs="Arial"/>
                <w:i/>
                <w:iCs/>
                <w:szCs w:val="20"/>
                <w:lang w:val="pl"/>
              </w:rPr>
              <w:t>i liczby umów o pracę tymczasową w fazie B.</w:t>
            </w:r>
          </w:p>
        </w:tc>
      </w:tr>
      <w:tr w:rsidR="006537C5" w:rsidRPr="00247060" w14:paraId="6AA6BB59" w14:textId="77777777" w:rsidTr="001112BA">
        <w:tc>
          <w:tcPr>
            <w:tcW w:w="9061" w:type="dxa"/>
            <w:gridSpan w:val="5"/>
          </w:tcPr>
          <w:p w14:paraId="557AFF73" w14:textId="2830BD7A" w:rsidR="006537C5" w:rsidRPr="00EE0D76" w:rsidRDefault="006537C5" w:rsidP="00A11585">
            <w:pPr>
              <w:rPr>
                <w:rFonts w:cs="Arial"/>
                <w:i/>
                <w:iCs/>
                <w:szCs w:val="20"/>
                <w:lang w:val="en-US"/>
              </w:rPr>
            </w:pPr>
            <w:r>
              <w:rPr>
                <w:rFonts w:cs="Arial"/>
                <w:i/>
                <w:iCs/>
                <w:szCs w:val="20"/>
                <w:lang w:val="pl"/>
              </w:rPr>
              <w:t>*** Schematyczne przedstawienie przepisów przejściowych dotyczących przerw w zatrudnieniu:</w:t>
            </w:r>
          </w:p>
        </w:tc>
      </w:tr>
      <w:tr w:rsidR="006537C5" w:rsidRPr="00EE20B3" w14:paraId="0CD31CE1" w14:textId="77777777" w:rsidTr="001112BA">
        <w:tc>
          <w:tcPr>
            <w:tcW w:w="9061" w:type="dxa"/>
            <w:gridSpan w:val="5"/>
          </w:tcPr>
          <w:p w14:paraId="168F3B09" w14:textId="77777777" w:rsidR="006537C5" w:rsidRPr="00EE0D76" w:rsidRDefault="006537C5" w:rsidP="00882372">
            <w:pPr>
              <w:tabs>
                <w:tab w:val="left" w:pos="426"/>
                <w:tab w:val="left" w:pos="1134"/>
              </w:tabs>
              <w:rPr>
                <w:rFonts w:cs="Arial"/>
                <w:bCs/>
                <w:noProof/>
                <w:szCs w:val="20"/>
                <w:lang w:val="en-US"/>
              </w:rPr>
            </w:pPr>
          </w:p>
          <w:p w14:paraId="0FD886B0" w14:textId="31AEFBD9" w:rsidR="006537C5" w:rsidRPr="00EE20B3" w:rsidRDefault="007E4521" w:rsidP="00882372">
            <w:pPr>
              <w:tabs>
                <w:tab w:val="left" w:pos="426"/>
                <w:tab w:val="left" w:pos="1134"/>
              </w:tabs>
              <w:rPr>
                <w:rFonts w:cs="Arial"/>
                <w:bCs/>
                <w:szCs w:val="20"/>
              </w:rPr>
            </w:pPr>
            <w:r>
              <w:rPr>
                <w:rFonts w:cs="Arial"/>
                <w:noProof/>
                <w:szCs w:val="20"/>
                <w:lang w:val="pl"/>
              </w:rPr>
              <w:drawing>
                <wp:inline distT="0" distB="0" distL="0" distR="0" wp14:anchorId="21008236" wp14:editId="6ACE1E19">
                  <wp:extent cx="5014175" cy="1378207"/>
                  <wp:effectExtent l="0" t="0" r="0" b="0"/>
                  <wp:docPr id="18285059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05911" name=""/>
                          <pic:cNvPicPr/>
                        </pic:nvPicPr>
                        <pic:blipFill>
                          <a:blip r:embed="rId11"/>
                          <a:stretch>
                            <a:fillRect/>
                          </a:stretch>
                        </pic:blipFill>
                        <pic:spPr>
                          <a:xfrm>
                            <a:off x="0" y="0"/>
                            <a:ext cx="5059395" cy="1390636"/>
                          </a:xfrm>
                          <a:prstGeom prst="rect">
                            <a:avLst/>
                          </a:prstGeom>
                        </pic:spPr>
                      </pic:pic>
                    </a:graphicData>
                  </a:graphic>
                </wp:inline>
              </w:drawing>
            </w:r>
          </w:p>
          <w:p w14:paraId="00B3CD2E" w14:textId="77777777" w:rsidR="006537C5" w:rsidRPr="00EE20B3" w:rsidRDefault="006537C5" w:rsidP="00882372">
            <w:pPr>
              <w:tabs>
                <w:tab w:val="left" w:pos="426"/>
                <w:tab w:val="left" w:pos="1134"/>
              </w:tabs>
              <w:rPr>
                <w:rFonts w:cs="Arial"/>
                <w:bCs/>
                <w:szCs w:val="20"/>
              </w:rPr>
            </w:pPr>
          </w:p>
        </w:tc>
      </w:tr>
      <w:tr w:rsidR="006537C5" w:rsidRPr="00EE20B3" w14:paraId="7494FB02" w14:textId="77777777" w:rsidTr="001112BA">
        <w:tc>
          <w:tcPr>
            <w:tcW w:w="9061" w:type="dxa"/>
            <w:gridSpan w:val="5"/>
          </w:tcPr>
          <w:p w14:paraId="30F60E02" w14:textId="77777777" w:rsidR="006537C5" w:rsidRPr="00EE20B3" w:rsidRDefault="006537C5" w:rsidP="00882372">
            <w:pPr>
              <w:tabs>
                <w:tab w:val="left" w:pos="426"/>
                <w:tab w:val="left" w:pos="1134"/>
              </w:tabs>
              <w:rPr>
                <w:rFonts w:cs="Arial"/>
                <w:bCs/>
                <w:noProof/>
                <w:szCs w:val="20"/>
              </w:rPr>
            </w:pPr>
          </w:p>
          <w:p w14:paraId="6A842D51" w14:textId="5E332F95" w:rsidR="006537C5" w:rsidRPr="00EE20B3" w:rsidRDefault="009105C7" w:rsidP="00882372">
            <w:pPr>
              <w:tabs>
                <w:tab w:val="left" w:pos="426"/>
                <w:tab w:val="left" w:pos="1134"/>
              </w:tabs>
              <w:rPr>
                <w:rFonts w:cs="Arial"/>
                <w:bCs/>
                <w:noProof/>
                <w:szCs w:val="20"/>
              </w:rPr>
            </w:pPr>
            <w:r>
              <w:rPr>
                <w:rFonts w:cs="Arial"/>
                <w:noProof/>
                <w:szCs w:val="20"/>
                <w:lang w:val="pl"/>
              </w:rPr>
              <w:drawing>
                <wp:inline distT="0" distB="0" distL="0" distR="0" wp14:anchorId="6CB55AD1" wp14:editId="10227D27">
                  <wp:extent cx="5015650" cy="1244788"/>
                  <wp:effectExtent l="0" t="0" r="0" b="0"/>
                  <wp:docPr id="17919084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08472" name=""/>
                          <pic:cNvPicPr/>
                        </pic:nvPicPr>
                        <pic:blipFill>
                          <a:blip r:embed="rId12"/>
                          <a:stretch>
                            <a:fillRect/>
                          </a:stretch>
                        </pic:blipFill>
                        <pic:spPr>
                          <a:xfrm>
                            <a:off x="0" y="0"/>
                            <a:ext cx="5034200" cy="1249392"/>
                          </a:xfrm>
                          <a:prstGeom prst="rect">
                            <a:avLst/>
                          </a:prstGeom>
                        </pic:spPr>
                      </pic:pic>
                    </a:graphicData>
                  </a:graphic>
                </wp:inline>
              </w:drawing>
            </w:r>
          </w:p>
          <w:p w14:paraId="6BCB62AA" w14:textId="3F83E865" w:rsidR="006537C5" w:rsidRPr="00EE20B3" w:rsidRDefault="006537C5" w:rsidP="00882372">
            <w:pPr>
              <w:tabs>
                <w:tab w:val="left" w:pos="426"/>
                <w:tab w:val="left" w:pos="1134"/>
              </w:tabs>
              <w:rPr>
                <w:rFonts w:cs="Arial"/>
                <w:bCs/>
                <w:noProof/>
                <w:szCs w:val="20"/>
              </w:rPr>
            </w:pPr>
          </w:p>
        </w:tc>
      </w:tr>
      <w:tr w:rsidR="00354C6F" w:rsidRPr="00247060" w14:paraId="4F4BFB28" w14:textId="77777777" w:rsidTr="00DD735B">
        <w:tc>
          <w:tcPr>
            <w:tcW w:w="9061" w:type="dxa"/>
            <w:gridSpan w:val="5"/>
            <w:shd w:val="clear" w:color="auto" w:fill="F7CAAC" w:themeFill="accent2" w:themeFillTint="66"/>
          </w:tcPr>
          <w:p w14:paraId="689F750F" w14:textId="075FC1CB" w:rsidR="00540C34" w:rsidRPr="00354C6F" w:rsidRDefault="00540C34" w:rsidP="00257D87">
            <w:pPr>
              <w:tabs>
                <w:tab w:val="left" w:pos="426"/>
                <w:tab w:val="left" w:pos="1134"/>
              </w:tabs>
              <w:rPr>
                <w:rFonts w:cs="Arial"/>
                <w:bCs/>
                <w:i/>
                <w:iCs/>
                <w:noProof/>
                <w:color w:val="000000" w:themeColor="text1"/>
                <w:szCs w:val="20"/>
              </w:rPr>
            </w:pPr>
            <w:r>
              <w:rPr>
                <w:rFonts w:cs="Arial"/>
                <w:i/>
                <w:iCs/>
                <w:noProof/>
                <w:color w:val="000000" w:themeColor="text1"/>
                <w:szCs w:val="20"/>
                <w:lang w:val="pl"/>
              </w:rPr>
              <w:t>Objaśnienie systemu fazowego</w:t>
            </w:r>
          </w:p>
          <w:p w14:paraId="5C8C591D" w14:textId="77777777" w:rsidR="00540C34" w:rsidRPr="00354C6F" w:rsidRDefault="00540C34" w:rsidP="00257D87">
            <w:pPr>
              <w:tabs>
                <w:tab w:val="left" w:pos="426"/>
                <w:tab w:val="left" w:pos="1134"/>
              </w:tabs>
              <w:rPr>
                <w:rFonts w:cs="Arial"/>
                <w:bCs/>
                <w:i/>
                <w:iCs/>
                <w:noProof/>
                <w:color w:val="000000" w:themeColor="text1"/>
                <w:szCs w:val="20"/>
              </w:rPr>
            </w:pPr>
          </w:p>
          <w:p w14:paraId="063F4A94" w14:textId="5DE22766" w:rsidR="00257D87" w:rsidRPr="00354C6F" w:rsidRDefault="00257D87" w:rsidP="00257D87">
            <w:pPr>
              <w:tabs>
                <w:tab w:val="left" w:pos="426"/>
                <w:tab w:val="left" w:pos="1134"/>
              </w:tabs>
              <w:rPr>
                <w:rFonts w:cs="Arial"/>
                <w:bCs/>
                <w:i/>
                <w:iCs/>
                <w:noProof/>
                <w:color w:val="000000" w:themeColor="text1"/>
                <w:szCs w:val="20"/>
              </w:rPr>
            </w:pPr>
            <w:r>
              <w:rPr>
                <w:rFonts w:cs="Arial"/>
                <w:i/>
                <w:iCs/>
                <w:noProof/>
                <w:color w:val="000000" w:themeColor="text1"/>
                <w:szCs w:val="20"/>
                <w:lang w:val="pl"/>
              </w:rPr>
              <w:lastRenderedPageBreak/>
              <w:t>System statusu prawnego pracowników tymczasowych, tzw. system fazowy, zostanie ograniczony. W systemie fazowym istnieją trzy fazy zatrudnienia (A, B i C) i agencja pracy tymczasowej mogła przed wejściem w życie tego artykułu delegować pracownika do pracy przez cztery lata, zanim zawarła z nim umowę o pracę na czas nieokreślony. Okres ten zostaje skrócony do trzech lat, przy czym:</w:t>
            </w:r>
          </w:p>
          <w:p w14:paraId="451CB7ED" w14:textId="65DC3F76" w:rsidR="00257D87" w:rsidRPr="00EE0D76" w:rsidRDefault="00257D87" w:rsidP="004E6227">
            <w:pPr>
              <w:pStyle w:val="Lijstalinea"/>
              <w:numPr>
                <w:ilvl w:val="0"/>
                <w:numId w:val="14"/>
              </w:numPr>
              <w:tabs>
                <w:tab w:val="left" w:pos="426"/>
                <w:tab w:val="left" w:pos="1134"/>
              </w:tabs>
              <w:rPr>
                <w:rFonts w:ascii="Arial" w:hAnsi="Arial" w:cs="Arial"/>
                <w:bCs/>
                <w:i/>
                <w:iCs/>
                <w:noProof/>
                <w:color w:val="000000" w:themeColor="text1"/>
                <w:sz w:val="20"/>
                <w:szCs w:val="20"/>
                <w:lang w:val="en-US"/>
              </w:rPr>
            </w:pPr>
            <w:r>
              <w:rPr>
                <w:rFonts w:ascii="Arial" w:hAnsi="Arial" w:cs="Arial"/>
                <w:i/>
                <w:iCs/>
                <w:noProof/>
                <w:color w:val="000000" w:themeColor="text1"/>
                <w:sz w:val="20"/>
                <w:szCs w:val="20"/>
                <w:lang w:val="pl"/>
              </w:rPr>
              <w:t>faza A trwa 52 tygodnie robocze;</w:t>
            </w:r>
          </w:p>
          <w:p w14:paraId="79C8E6B8" w14:textId="364BBDB6" w:rsidR="00257D87" w:rsidRPr="00EE0D76" w:rsidRDefault="00257D87" w:rsidP="004E6227">
            <w:pPr>
              <w:pStyle w:val="Lijstalinea"/>
              <w:numPr>
                <w:ilvl w:val="0"/>
                <w:numId w:val="14"/>
              </w:numPr>
              <w:tabs>
                <w:tab w:val="left" w:pos="426"/>
                <w:tab w:val="left" w:pos="1134"/>
              </w:tabs>
              <w:rPr>
                <w:rFonts w:ascii="Arial" w:hAnsi="Arial" w:cs="Arial"/>
                <w:bCs/>
                <w:i/>
                <w:iCs/>
                <w:noProof/>
                <w:color w:val="000000" w:themeColor="text1"/>
                <w:sz w:val="20"/>
                <w:szCs w:val="20"/>
                <w:lang w:val="en-US"/>
              </w:rPr>
            </w:pPr>
            <w:r>
              <w:rPr>
                <w:rFonts w:ascii="Arial" w:hAnsi="Arial" w:cs="Arial"/>
                <w:i/>
                <w:iCs/>
                <w:noProof/>
                <w:color w:val="000000" w:themeColor="text1"/>
                <w:sz w:val="20"/>
                <w:szCs w:val="20"/>
                <w:lang w:val="pl"/>
              </w:rPr>
              <w:t>faza B składa się z okresu dwóch lat; a</w:t>
            </w:r>
          </w:p>
          <w:p w14:paraId="2B482911" w14:textId="1E874772" w:rsidR="00257D87" w:rsidRPr="00EE0D76" w:rsidRDefault="00257D87" w:rsidP="004E6227">
            <w:pPr>
              <w:pStyle w:val="Lijstalinea"/>
              <w:numPr>
                <w:ilvl w:val="0"/>
                <w:numId w:val="14"/>
              </w:numPr>
              <w:tabs>
                <w:tab w:val="left" w:pos="426"/>
                <w:tab w:val="left" w:pos="1134"/>
              </w:tabs>
              <w:rPr>
                <w:rFonts w:ascii="Arial" w:hAnsi="Arial" w:cs="Arial"/>
                <w:bCs/>
                <w:i/>
                <w:iCs/>
                <w:noProof/>
                <w:color w:val="000000" w:themeColor="text1"/>
                <w:sz w:val="20"/>
                <w:szCs w:val="20"/>
                <w:lang w:val="en-US"/>
              </w:rPr>
            </w:pPr>
            <w:r>
              <w:rPr>
                <w:rFonts w:ascii="Arial" w:hAnsi="Arial" w:cs="Arial"/>
                <w:i/>
                <w:iCs/>
                <w:noProof/>
                <w:color w:val="000000" w:themeColor="text1"/>
                <w:sz w:val="20"/>
                <w:szCs w:val="20"/>
                <w:lang w:val="pl"/>
              </w:rPr>
              <w:t xml:space="preserve">faza C to faza, w której pracownik tymczasowy jest zatrudniony na czas nieokreślony. </w:t>
            </w:r>
          </w:p>
          <w:p w14:paraId="4A445459" w14:textId="77777777" w:rsidR="007B4085" w:rsidRPr="00EE0D76" w:rsidRDefault="007B4085" w:rsidP="007B4085">
            <w:pPr>
              <w:tabs>
                <w:tab w:val="left" w:pos="426"/>
                <w:tab w:val="left" w:pos="1134"/>
              </w:tabs>
              <w:rPr>
                <w:rFonts w:cs="Arial"/>
                <w:bCs/>
                <w:i/>
                <w:iCs/>
                <w:noProof/>
                <w:color w:val="000000" w:themeColor="text1"/>
                <w:szCs w:val="20"/>
                <w:lang w:val="en-US"/>
              </w:rPr>
            </w:pPr>
          </w:p>
          <w:p w14:paraId="1143FD94" w14:textId="33CD67DD" w:rsidR="007B4085" w:rsidRPr="00354C6F" w:rsidRDefault="007B4085" w:rsidP="007B4085">
            <w:pPr>
              <w:tabs>
                <w:tab w:val="left" w:pos="426"/>
                <w:tab w:val="left" w:pos="1134"/>
              </w:tabs>
              <w:rPr>
                <w:rFonts w:cs="Arial"/>
                <w:bCs/>
                <w:i/>
                <w:iCs/>
                <w:noProof/>
                <w:color w:val="000000" w:themeColor="text1"/>
                <w:szCs w:val="20"/>
              </w:rPr>
            </w:pPr>
            <w:r>
              <w:rPr>
                <w:rFonts w:cs="Arial"/>
                <w:i/>
                <w:iCs/>
                <w:noProof/>
                <w:color w:val="000000" w:themeColor="text1"/>
                <w:szCs w:val="20"/>
                <w:lang w:val="pl"/>
              </w:rPr>
              <w:drawing>
                <wp:inline distT="0" distB="0" distL="0" distR="0" wp14:anchorId="6A165E7A" wp14:editId="6E4F4E7A">
                  <wp:extent cx="4558215" cy="1108646"/>
                  <wp:effectExtent l="0" t="0" r="0" b="0"/>
                  <wp:docPr id="7339552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955222" name=""/>
                          <pic:cNvPicPr/>
                        </pic:nvPicPr>
                        <pic:blipFill>
                          <a:blip r:embed="rId13"/>
                          <a:stretch>
                            <a:fillRect/>
                          </a:stretch>
                        </pic:blipFill>
                        <pic:spPr>
                          <a:xfrm>
                            <a:off x="0" y="0"/>
                            <a:ext cx="4587734" cy="1115826"/>
                          </a:xfrm>
                          <a:prstGeom prst="rect">
                            <a:avLst/>
                          </a:prstGeom>
                        </pic:spPr>
                      </pic:pic>
                    </a:graphicData>
                  </a:graphic>
                </wp:inline>
              </w:drawing>
            </w:r>
          </w:p>
          <w:p w14:paraId="2AAB2329" w14:textId="77777777" w:rsidR="007B4085" w:rsidRPr="00354C6F" w:rsidRDefault="007B4085" w:rsidP="007B4085">
            <w:pPr>
              <w:tabs>
                <w:tab w:val="left" w:pos="426"/>
                <w:tab w:val="left" w:pos="1134"/>
              </w:tabs>
              <w:rPr>
                <w:rFonts w:cs="Arial"/>
                <w:bCs/>
                <w:i/>
                <w:iCs/>
                <w:noProof/>
                <w:color w:val="000000" w:themeColor="text1"/>
                <w:szCs w:val="20"/>
              </w:rPr>
            </w:pPr>
          </w:p>
          <w:p w14:paraId="3549E963" w14:textId="77777777" w:rsidR="007B4085" w:rsidRPr="00354C6F" w:rsidRDefault="007B4085" w:rsidP="007B4085">
            <w:pPr>
              <w:tabs>
                <w:tab w:val="left" w:pos="426"/>
                <w:tab w:val="left" w:pos="1134"/>
              </w:tabs>
              <w:rPr>
                <w:rFonts w:cs="Arial"/>
                <w:bCs/>
                <w:i/>
                <w:iCs/>
                <w:noProof/>
                <w:color w:val="000000" w:themeColor="text1"/>
                <w:szCs w:val="20"/>
              </w:rPr>
            </w:pPr>
          </w:p>
          <w:p w14:paraId="6C40EFDE" w14:textId="77777777" w:rsidR="00D810AF" w:rsidRPr="00EE0D76" w:rsidRDefault="00D810AF" w:rsidP="00D810AF">
            <w:pPr>
              <w:rPr>
                <w:rFonts w:cs="Arial"/>
                <w:b/>
                <w:i/>
                <w:iCs/>
                <w:noProof/>
                <w:color w:val="000000" w:themeColor="text1"/>
                <w:szCs w:val="20"/>
                <w:lang w:val="en-US"/>
              </w:rPr>
            </w:pPr>
            <w:r>
              <w:rPr>
                <w:rFonts w:cs="Arial"/>
                <w:b/>
                <w:bCs/>
                <w:i/>
                <w:iCs/>
                <w:noProof/>
                <w:color w:val="000000" w:themeColor="text1"/>
                <w:szCs w:val="20"/>
                <w:lang w:val="pl"/>
              </w:rPr>
              <w:t>Faza A</w:t>
            </w:r>
          </w:p>
          <w:p w14:paraId="78561F9D" w14:textId="37FDFA21" w:rsidR="00D810AF" w:rsidRPr="00EE0D76" w:rsidRDefault="00431EF8" w:rsidP="00D810AF">
            <w:pPr>
              <w:rPr>
                <w:rFonts w:eastAsiaTheme="minorHAnsi" w:cs="Arial"/>
                <w:i/>
                <w:iCs/>
                <w:color w:val="000000" w:themeColor="text1"/>
                <w:kern w:val="2"/>
                <w:szCs w:val="20"/>
                <w:lang w:val="pl"/>
                <w14:ligatures w14:val="standardContextual"/>
              </w:rPr>
            </w:pPr>
            <w:r>
              <w:rPr>
                <w:rFonts w:cs="Arial"/>
                <w:i/>
                <w:iCs/>
                <w:noProof/>
                <w:color w:val="000000" w:themeColor="text1"/>
                <w:szCs w:val="20"/>
                <w:lang w:val="pl"/>
              </w:rPr>
              <w:t xml:space="preserve">Faza A zatrudnienia dotyczy okresu, o którym mowa w art. 7:691 kc. Faza A poprzedza ustawowy system łańcuchowy. </w:t>
            </w:r>
            <w:r>
              <w:rPr>
                <w:rFonts w:cs="Arial"/>
                <w:i/>
                <w:iCs/>
                <w:color w:val="000000" w:themeColor="text1"/>
                <w:kern w:val="2"/>
                <w:szCs w:val="20"/>
                <w:lang w:val="pl"/>
                <w14:ligatures w14:val="standardContextual"/>
              </w:rPr>
              <w:t xml:space="preserve">Faza A trwa 52 przepracowane tygodnie. To znaczy, że do okresu trwania fazy A naliczane są tylko przepracowane tygodnie. Naliczanie to jest kontynuowane, o ile w zatrudnieniu nie wystąpiła przerwa dłuższa niż 60 miesięcy. Okresy przerw w zatrudnieniu nie są ujmowane w naliczaniu okresu trwania fazy A. </w:t>
            </w:r>
          </w:p>
          <w:p w14:paraId="109018E9" w14:textId="77777777" w:rsidR="009344D7" w:rsidRPr="00EE0D76" w:rsidRDefault="009344D7" w:rsidP="00D810AF">
            <w:pPr>
              <w:rPr>
                <w:rFonts w:eastAsiaTheme="minorHAnsi" w:cs="Arial"/>
                <w:i/>
                <w:iCs/>
                <w:color w:val="000000" w:themeColor="text1"/>
                <w:kern w:val="2"/>
                <w:szCs w:val="20"/>
                <w:lang w:val="pl"/>
                <w14:ligatures w14:val="standardContextual"/>
              </w:rPr>
            </w:pPr>
          </w:p>
          <w:p w14:paraId="574DD933" w14:textId="5B6B5670" w:rsidR="009344D7" w:rsidRPr="00EE0D76" w:rsidRDefault="009344D7" w:rsidP="00D810AF">
            <w:pPr>
              <w:rPr>
                <w:rFonts w:eastAsiaTheme="minorHAnsi" w:cs="Arial"/>
                <w:i/>
                <w:iCs/>
                <w:color w:val="000000" w:themeColor="text1"/>
                <w:kern w:val="2"/>
                <w:szCs w:val="20"/>
                <w:lang w:val="pl"/>
                <w14:ligatures w14:val="standardContextual"/>
              </w:rPr>
            </w:pPr>
            <w:r>
              <w:rPr>
                <w:rFonts w:cs="Arial"/>
                <w:i/>
                <w:iCs/>
                <w:color w:val="000000" w:themeColor="text1"/>
                <w:kern w:val="2"/>
                <w:szCs w:val="20"/>
                <w:lang w:val="pl"/>
                <w14:ligatures w14:val="standardContextual"/>
              </w:rPr>
              <w:t xml:space="preserve">Ponieważ ujmowane są w nim przepracowane tygodnie, faza A może trwać dłużej niż 52 tygodnie. Jeżeli pracownik będzie jednak zatrudniony bez przerw, faza A będzie trwać 52 tygodnie. </w:t>
            </w:r>
            <w:r>
              <w:rPr>
                <w:rFonts w:cs="Arial"/>
                <w:i/>
                <w:iCs/>
                <w:color w:val="000000" w:themeColor="text1"/>
                <w:szCs w:val="20"/>
                <w:lang w:val="pl"/>
              </w:rPr>
              <w:t>Przy naliczaniu 52 przepracowanych tygodni wliczają się nie tylko tygodnie, w których pracownik wykonywał pracę, ale też i płatne tygodnie urlopu.</w:t>
            </w:r>
            <w:r>
              <w:rPr>
                <w:rFonts w:cs="Arial"/>
                <w:i/>
                <w:iCs/>
                <w:color w:val="000000" w:themeColor="text1"/>
                <w:kern w:val="2"/>
                <w:szCs w:val="20"/>
                <w:lang w:val="pl"/>
                <w14:ligatures w14:val="standardContextual"/>
              </w:rPr>
              <w:t xml:space="preserve"> </w:t>
            </w:r>
          </w:p>
          <w:p w14:paraId="58928556" w14:textId="77777777" w:rsidR="00D810AF" w:rsidRPr="00EE0D76" w:rsidRDefault="00D810AF" w:rsidP="00D810AF">
            <w:pPr>
              <w:rPr>
                <w:rFonts w:eastAsiaTheme="minorHAnsi" w:cs="Arial"/>
                <w:i/>
                <w:iCs/>
                <w:color w:val="000000" w:themeColor="text1"/>
                <w:kern w:val="2"/>
                <w:szCs w:val="20"/>
                <w:lang w:val="pl"/>
                <w14:ligatures w14:val="standardContextual"/>
              </w:rPr>
            </w:pPr>
          </w:p>
          <w:p w14:paraId="60DA60AB" w14:textId="1B07CBD0" w:rsidR="006A5CB6" w:rsidRPr="00EE0D76" w:rsidRDefault="001D5E9F" w:rsidP="00431EF8">
            <w:pPr>
              <w:tabs>
                <w:tab w:val="left" w:pos="426"/>
                <w:tab w:val="left" w:pos="1134"/>
              </w:tabs>
              <w:rPr>
                <w:rFonts w:cs="Arial"/>
                <w:bCs/>
                <w:i/>
                <w:iCs/>
                <w:noProof/>
                <w:color w:val="000000" w:themeColor="text1"/>
                <w:szCs w:val="20"/>
                <w:lang w:val="pl"/>
              </w:rPr>
            </w:pPr>
            <w:r>
              <w:rPr>
                <w:rFonts w:cs="Arial"/>
                <w:i/>
                <w:iCs/>
                <w:noProof/>
                <w:color w:val="000000" w:themeColor="text1"/>
                <w:szCs w:val="20"/>
                <w:lang w:val="pl"/>
              </w:rPr>
              <w:t xml:space="preserve">W fazie A można zawierać nieograniczoną liczbę umów o pracę tymczasową i możliwe jest stosowanie klauzuli o tymczasowym charakterze zatrudnienia. Możliwe jest także uzgodnienie wyłączenie obowiązku kontynuacji wypłaty wynagrodzenia. </w:t>
            </w:r>
          </w:p>
          <w:p w14:paraId="7837A086" w14:textId="77777777" w:rsidR="007A1823" w:rsidRPr="00EE0D76" w:rsidRDefault="007A1823" w:rsidP="00431EF8">
            <w:pPr>
              <w:tabs>
                <w:tab w:val="left" w:pos="426"/>
                <w:tab w:val="left" w:pos="1134"/>
              </w:tabs>
              <w:rPr>
                <w:rFonts w:cs="Arial"/>
                <w:bCs/>
                <w:i/>
                <w:iCs/>
                <w:noProof/>
                <w:color w:val="000000" w:themeColor="text1"/>
                <w:szCs w:val="20"/>
                <w:lang w:val="pl"/>
              </w:rPr>
            </w:pPr>
          </w:p>
          <w:p w14:paraId="26878B10" w14:textId="13153BB3" w:rsidR="007A1823" w:rsidRPr="00EE0D76" w:rsidRDefault="007A1823" w:rsidP="007A1823">
            <w:pPr>
              <w:rPr>
                <w:rFonts w:eastAsiaTheme="minorHAnsi" w:cs="Arial"/>
                <w:i/>
                <w:iCs/>
                <w:color w:val="000000" w:themeColor="text1"/>
                <w:kern w:val="2"/>
                <w:szCs w:val="20"/>
                <w:lang w:val="pl"/>
                <w14:ligatures w14:val="standardContextual"/>
              </w:rPr>
            </w:pPr>
            <w:r>
              <w:rPr>
                <w:rFonts w:eastAsiaTheme="minorHAnsi" w:cs="Arial"/>
                <w:i/>
                <w:iCs/>
                <w:color w:val="000000" w:themeColor="text1"/>
                <w:kern w:val="2"/>
                <w:szCs w:val="20"/>
                <w:lang w:val="pl"/>
                <w14:ligatures w14:val="standardContextual"/>
              </w:rPr>
              <w:t>Klauzula o tymczasowym charakterze zatrudnienia to umowa pomiędzy agencją pracy tymczasowej a pracownikiem tymczasowym, z której wynika, że umowa o pracę tymczasową wygasa z mocy prawa (a więc automatycznie) z chwilą zakończenia zlecenia, na podstawie którego pracownik tymczasowy pracuje u zleceniodawcy.</w:t>
            </w:r>
          </w:p>
          <w:p w14:paraId="5656E719" w14:textId="77777777" w:rsidR="00180900" w:rsidRPr="00EE0D76" w:rsidRDefault="00180900" w:rsidP="007A1823">
            <w:pPr>
              <w:rPr>
                <w:rFonts w:eastAsiaTheme="minorHAnsi" w:cs="Arial"/>
                <w:i/>
                <w:iCs/>
                <w:color w:val="000000" w:themeColor="text1"/>
                <w:kern w:val="2"/>
                <w:szCs w:val="20"/>
                <w:lang w:val="pl"/>
                <w14:ligatures w14:val="standardContextual"/>
              </w:rPr>
            </w:pPr>
          </w:p>
          <w:p w14:paraId="38EEA254" w14:textId="746C25A6" w:rsidR="007A1823" w:rsidRPr="00EE0D76" w:rsidRDefault="007A1823" w:rsidP="007A1823">
            <w:pPr>
              <w:rPr>
                <w:rFonts w:eastAsiaTheme="minorHAnsi" w:cs="Arial"/>
                <w:i/>
                <w:iCs/>
                <w:color w:val="000000" w:themeColor="text1"/>
                <w:kern w:val="2"/>
                <w:szCs w:val="20"/>
                <w:lang w:val="pl"/>
                <w14:ligatures w14:val="standardContextual"/>
              </w:rPr>
            </w:pPr>
            <w:r>
              <w:rPr>
                <w:rFonts w:eastAsiaTheme="minorHAnsi" w:cs="Arial"/>
                <w:i/>
                <w:iCs/>
                <w:color w:val="000000" w:themeColor="text1"/>
                <w:kern w:val="2"/>
                <w:szCs w:val="20"/>
                <w:lang w:val="pl"/>
                <w14:ligatures w14:val="standardContextual"/>
              </w:rPr>
              <w:t>Wyłączenie obowiązku kontynuacji wypłaty wynagrodzenia oznacza, że pracownik tymczasowy ma jedynie prawo do wynagrodzenia za faktycznie przepracowane godziny. Pracownikowi tymczasowemu nie przysługuje żadne wynagrodzenie za godziny, w których nie pracował.</w:t>
            </w:r>
          </w:p>
          <w:p w14:paraId="157E8EDC" w14:textId="77777777" w:rsidR="009D0FA7" w:rsidRPr="00EE0D76" w:rsidRDefault="009D0FA7" w:rsidP="007A1823">
            <w:pPr>
              <w:rPr>
                <w:rFonts w:eastAsiaTheme="minorHAnsi" w:cs="Arial"/>
                <w:i/>
                <w:iCs/>
                <w:color w:val="000000" w:themeColor="text1"/>
                <w:kern w:val="2"/>
                <w:szCs w:val="20"/>
                <w:lang w:val="pl"/>
                <w14:ligatures w14:val="standardContextual"/>
              </w:rPr>
            </w:pPr>
          </w:p>
          <w:p w14:paraId="49450DE4" w14:textId="5FBC9BB2" w:rsidR="009D0FA7" w:rsidRPr="00EE0D76" w:rsidRDefault="00386618" w:rsidP="00431EF8">
            <w:pPr>
              <w:tabs>
                <w:tab w:val="left" w:pos="426"/>
                <w:tab w:val="left" w:pos="1134"/>
              </w:tabs>
              <w:rPr>
                <w:rFonts w:cs="Arial"/>
                <w:bCs/>
                <w:i/>
                <w:iCs/>
                <w:noProof/>
                <w:color w:val="000000" w:themeColor="text1"/>
                <w:szCs w:val="20"/>
                <w:lang w:val="pl"/>
              </w:rPr>
            </w:pPr>
            <w:r>
              <w:rPr>
                <w:rFonts w:cs="Arial"/>
                <w:i/>
                <w:iCs/>
                <w:noProof/>
                <w:color w:val="000000" w:themeColor="text1"/>
                <w:szCs w:val="20"/>
                <w:lang w:val="pl"/>
              </w:rPr>
              <w:t xml:space="preserve">W przypadku następujących po sobie w ciągu miesiąca umów o pracę tymczasową, na podstawie których pracownik tymczasowy nadal jest zatrudniony u tego samego zleceniodawcy, kolejna umowa o pracę tymczasową musi zostać zawarta na co najmniej cztery tygodnie. </w:t>
            </w:r>
          </w:p>
          <w:p w14:paraId="6BFB2228" w14:textId="77777777" w:rsidR="0027048B" w:rsidRPr="00EE0D76" w:rsidRDefault="0027048B" w:rsidP="00431EF8">
            <w:pPr>
              <w:tabs>
                <w:tab w:val="left" w:pos="426"/>
                <w:tab w:val="left" w:pos="1134"/>
              </w:tabs>
              <w:rPr>
                <w:rFonts w:cs="Arial"/>
                <w:bCs/>
                <w:i/>
                <w:iCs/>
                <w:noProof/>
                <w:color w:val="000000" w:themeColor="text1"/>
                <w:szCs w:val="20"/>
                <w:lang w:val="pl"/>
              </w:rPr>
            </w:pPr>
          </w:p>
          <w:p w14:paraId="4CE645D7" w14:textId="5D72DFBD" w:rsidR="0027048B" w:rsidRPr="00EE0D76" w:rsidRDefault="0027048B" w:rsidP="00431EF8">
            <w:pPr>
              <w:tabs>
                <w:tab w:val="left" w:pos="426"/>
                <w:tab w:val="left" w:pos="1134"/>
              </w:tabs>
              <w:rPr>
                <w:rFonts w:cs="Arial"/>
                <w:bCs/>
                <w:i/>
                <w:iCs/>
                <w:noProof/>
                <w:color w:val="000000" w:themeColor="text1"/>
                <w:szCs w:val="20"/>
                <w:lang w:val="pl"/>
              </w:rPr>
            </w:pPr>
            <w:r>
              <w:rPr>
                <w:rFonts w:cs="Arial"/>
                <w:i/>
                <w:iCs/>
                <w:noProof/>
                <w:color w:val="000000" w:themeColor="text1"/>
                <w:szCs w:val="20"/>
                <w:lang w:val="pl"/>
              </w:rPr>
              <w:t>Przykład:</w:t>
            </w:r>
          </w:p>
          <w:p w14:paraId="284DE6AF" w14:textId="688E37B6" w:rsidR="0027048B" w:rsidRPr="00EE0D76" w:rsidRDefault="0076170D" w:rsidP="00431EF8">
            <w:pPr>
              <w:tabs>
                <w:tab w:val="left" w:pos="426"/>
                <w:tab w:val="left" w:pos="1134"/>
              </w:tabs>
              <w:rPr>
                <w:rFonts w:cs="Arial"/>
                <w:bCs/>
                <w:i/>
                <w:iCs/>
                <w:noProof/>
                <w:color w:val="000000" w:themeColor="text1"/>
                <w:szCs w:val="20"/>
                <w:lang w:val="pl"/>
              </w:rPr>
            </w:pPr>
            <w:r>
              <w:rPr>
                <w:rFonts w:cs="Arial"/>
                <w:i/>
                <w:iCs/>
                <w:noProof/>
                <w:color w:val="000000" w:themeColor="text1"/>
                <w:szCs w:val="20"/>
                <w:lang w:val="pl"/>
              </w:rPr>
              <w:t>Pracownik tymczasowy rozpoczyna pracę w fazie A zatrudnienia na podstawie umowy o pracę tymczasową na czas określony trwający dwa tygodnie. Zleceniodawca jest bardzo zadowolony z pracownika tymczasowego i chciałby, aby nadal u niego pracował. Następna umowa o pracę tymczasową musi teraz jednak zostać zawarta co najmniej na cztery tygodnie.</w:t>
            </w:r>
          </w:p>
          <w:p w14:paraId="2C2E590D" w14:textId="77777777" w:rsidR="009D0FA7" w:rsidRPr="00EE0D76" w:rsidRDefault="009D0FA7" w:rsidP="00431EF8">
            <w:pPr>
              <w:tabs>
                <w:tab w:val="left" w:pos="426"/>
                <w:tab w:val="left" w:pos="1134"/>
              </w:tabs>
              <w:rPr>
                <w:rFonts w:cs="Arial"/>
                <w:bCs/>
                <w:i/>
                <w:iCs/>
                <w:noProof/>
                <w:color w:val="000000" w:themeColor="text1"/>
                <w:szCs w:val="20"/>
                <w:lang w:val="pl"/>
              </w:rPr>
            </w:pPr>
          </w:p>
          <w:p w14:paraId="07D18A71" w14:textId="77777777" w:rsidR="00D810AF" w:rsidRPr="00EE0D76" w:rsidRDefault="00D810AF" w:rsidP="00431EF8">
            <w:pPr>
              <w:tabs>
                <w:tab w:val="left" w:pos="426"/>
                <w:tab w:val="left" w:pos="1134"/>
              </w:tabs>
              <w:rPr>
                <w:rFonts w:cs="Arial"/>
                <w:b/>
                <w:i/>
                <w:iCs/>
                <w:noProof/>
                <w:color w:val="000000" w:themeColor="text1"/>
                <w:szCs w:val="20"/>
                <w:lang w:val="pl"/>
              </w:rPr>
            </w:pPr>
            <w:r>
              <w:rPr>
                <w:rFonts w:cs="Arial"/>
                <w:b/>
                <w:bCs/>
                <w:i/>
                <w:iCs/>
                <w:noProof/>
                <w:color w:val="000000" w:themeColor="text1"/>
                <w:szCs w:val="20"/>
                <w:lang w:val="pl"/>
              </w:rPr>
              <w:t>Faza B</w:t>
            </w:r>
          </w:p>
          <w:p w14:paraId="387227D1" w14:textId="177C1177" w:rsidR="00431EF8" w:rsidRPr="00EE0D76" w:rsidRDefault="008309DE" w:rsidP="00431EF8">
            <w:pPr>
              <w:tabs>
                <w:tab w:val="left" w:pos="426"/>
                <w:tab w:val="left" w:pos="1134"/>
              </w:tabs>
              <w:rPr>
                <w:rFonts w:cs="Arial"/>
                <w:i/>
                <w:iCs/>
                <w:color w:val="000000" w:themeColor="text1"/>
                <w:szCs w:val="20"/>
                <w:lang w:val="pl"/>
              </w:rPr>
            </w:pPr>
            <w:r>
              <w:rPr>
                <w:rFonts w:cs="Arial"/>
                <w:i/>
                <w:iCs/>
                <w:noProof/>
                <w:color w:val="000000" w:themeColor="text1"/>
                <w:szCs w:val="20"/>
                <w:lang w:val="pl"/>
              </w:rPr>
              <w:t>Faza B zatrudnienia dotyczy ustawowego systemu łańcuchowego, o którym mowa w art. </w:t>
            </w:r>
            <w:r>
              <w:rPr>
                <w:rFonts w:cs="Arial"/>
                <w:i/>
                <w:iCs/>
                <w:color w:val="000000" w:themeColor="text1"/>
                <w:szCs w:val="20"/>
                <w:lang w:val="pl"/>
              </w:rPr>
              <w:t xml:space="preserve">7:668a kc i art. 7:691 ust. 8 </w:t>
            </w:r>
            <w:r>
              <w:rPr>
                <w:rFonts w:cs="Arial"/>
                <w:i/>
                <w:iCs/>
                <w:color w:val="EE0000"/>
                <w:szCs w:val="20"/>
                <w:lang w:val="pl"/>
              </w:rPr>
              <w:t>kc</w:t>
            </w:r>
            <w:r>
              <w:rPr>
                <w:rFonts w:cs="Arial"/>
                <w:i/>
                <w:iCs/>
                <w:color w:val="000000" w:themeColor="text1"/>
                <w:szCs w:val="20"/>
                <w:lang w:val="pl"/>
              </w:rPr>
              <w:t xml:space="preserve">. System łańcuchowy trwa zazwyczaj trzy lata, w którym to okresie można zawrzeć trzy umowy na czas określony. W przypadku oddelegowania do pracy tymczasowej obowiązują ograniczenia prawne. W tym wypadku system łańcuchowy trwa tylko dwa lata, w którym to okresie można zawrzeć sześć umów na czas określony. Naliczanie okresu trwania fazy B jest </w:t>
            </w:r>
            <w:r>
              <w:rPr>
                <w:rFonts w:cs="Arial"/>
                <w:i/>
                <w:iCs/>
                <w:color w:val="000000" w:themeColor="text1"/>
                <w:szCs w:val="20"/>
                <w:lang w:val="pl"/>
              </w:rPr>
              <w:lastRenderedPageBreak/>
              <w:t>kontynuowane, chyba że w zatrudnieniu wystąpiła przerwa dłuższa niż 60 miesięcy. Okresy przerwy trwające 60 miesięcy lub krócej są wliczane do naliczania okresu trwania fazy B.</w:t>
            </w:r>
          </w:p>
          <w:p w14:paraId="7FDC8AA6" w14:textId="77777777" w:rsidR="002746EE" w:rsidRPr="00EE0D76" w:rsidRDefault="002746EE" w:rsidP="00431EF8">
            <w:pPr>
              <w:tabs>
                <w:tab w:val="left" w:pos="426"/>
                <w:tab w:val="left" w:pos="1134"/>
              </w:tabs>
              <w:rPr>
                <w:rFonts w:cs="Arial"/>
                <w:i/>
                <w:iCs/>
                <w:color w:val="000000" w:themeColor="text1"/>
                <w:szCs w:val="20"/>
                <w:lang w:val="pl"/>
              </w:rPr>
            </w:pPr>
          </w:p>
          <w:p w14:paraId="405007E0" w14:textId="39ED7D86" w:rsidR="002746EE" w:rsidRPr="00EE0D76" w:rsidRDefault="0027048B" w:rsidP="00431EF8">
            <w:pPr>
              <w:tabs>
                <w:tab w:val="left" w:pos="426"/>
                <w:tab w:val="left" w:pos="1134"/>
              </w:tabs>
              <w:rPr>
                <w:rFonts w:cs="Arial"/>
                <w:i/>
                <w:iCs/>
                <w:color w:val="000000" w:themeColor="text1"/>
                <w:szCs w:val="20"/>
                <w:lang w:val="pl"/>
              </w:rPr>
            </w:pPr>
            <w:r>
              <w:rPr>
                <w:rFonts w:cs="Arial"/>
                <w:i/>
                <w:iCs/>
                <w:color w:val="000000" w:themeColor="text1"/>
                <w:szCs w:val="20"/>
                <w:lang w:val="pl"/>
              </w:rPr>
              <w:t>Przykład:</w:t>
            </w:r>
          </w:p>
          <w:p w14:paraId="074BEEDB" w14:textId="480E64D2" w:rsidR="0027048B" w:rsidRPr="00EE0D76" w:rsidRDefault="0027048B" w:rsidP="00431EF8">
            <w:pPr>
              <w:tabs>
                <w:tab w:val="left" w:pos="426"/>
                <w:tab w:val="left" w:pos="1134"/>
              </w:tabs>
              <w:rPr>
                <w:rFonts w:cs="Arial"/>
                <w:i/>
                <w:iCs/>
                <w:color w:val="000000" w:themeColor="text1"/>
                <w:szCs w:val="20"/>
                <w:lang w:val="pl"/>
              </w:rPr>
            </w:pPr>
            <w:r>
              <w:rPr>
                <w:rFonts w:cs="Arial"/>
                <w:i/>
                <w:iCs/>
                <w:color w:val="000000" w:themeColor="text1"/>
                <w:szCs w:val="20"/>
                <w:lang w:val="pl"/>
              </w:rPr>
              <w:t xml:space="preserve">Pracownik tymczasowy zawarł pierwszą umowę o pracę tymczasową w fazie B na okres sześciu miesięcy. Następnie pracownik tymczasowy pracował przez dwa lata u innego pracodawcy. Po tym okresie pracownik tymczasowy wrócił i znowu zaczął pracować dla pierwszej agencji pracy tymczasowej. Pracownik tymczasowy przechodzi teraz do fazy C zatrudnienia. Okres przerwy wynoszący dwa lata jest bowiem wliczany do maksymalnego okresu trwania fazy B i dlatego okres fazy B został już przekroczony. </w:t>
            </w:r>
          </w:p>
          <w:p w14:paraId="6BE3A9BB" w14:textId="77777777" w:rsidR="0027048B" w:rsidRPr="00EE0D76" w:rsidRDefault="0027048B" w:rsidP="00431EF8">
            <w:pPr>
              <w:tabs>
                <w:tab w:val="left" w:pos="426"/>
                <w:tab w:val="left" w:pos="1134"/>
              </w:tabs>
              <w:rPr>
                <w:rFonts w:cs="Arial"/>
                <w:i/>
                <w:iCs/>
                <w:color w:val="000000" w:themeColor="text1"/>
                <w:szCs w:val="20"/>
                <w:lang w:val="pl"/>
              </w:rPr>
            </w:pPr>
          </w:p>
          <w:p w14:paraId="3B96282E" w14:textId="0CC4DBD0" w:rsidR="002746EE" w:rsidRPr="00EE0D76" w:rsidRDefault="00E9386F" w:rsidP="00431EF8">
            <w:pPr>
              <w:tabs>
                <w:tab w:val="left" w:pos="426"/>
                <w:tab w:val="left" w:pos="1134"/>
              </w:tabs>
              <w:rPr>
                <w:rFonts w:cs="Arial"/>
                <w:b/>
                <w:i/>
                <w:iCs/>
                <w:noProof/>
                <w:color w:val="000000" w:themeColor="text1"/>
                <w:szCs w:val="20"/>
                <w:lang w:val="pl"/>
              </w:rPr>
            </w:pPr>
            <w:r>
              <w:rPr>
                <w:rFonts w:cs="Arial"/>
                <w:b/>
                <w:bCs/>
                <w:i/>
                <w:iCs/>
                <w:noProof/>
                <w:color w:val="000000" w:themeColor="text1"/>
                <w:szCs w:val="20"/>
                <w:lang w:val="pl"/>
              </w:rPr>
              <w:t>Faza C</w:t>
            </w:r>
          </w:p>
          <w:p w14:paraId="40682F82" w14:textId="6B107588" w:rsidR="00E9386F" w:rsidRPr="00EE0D76" w:rsidRDefault="00E9386F" w:rsidP="00431EF8">
            <w:pPr>
              <w:tabs>
                <w:tab w:val="left" w:pos="426"/>
                <w:tab w:val="left" w:pos="1134"/>
              </w:tabs>
              <w:rPr>
                <w:rFonts w:cs="Arial"/>
                <w:bCs/>
                <w:i/>
                <w:iCs/>
                <w:noProof/>
                <w:color w:val="000000" w:themeColor="text1"/>
                <w:szCs w:val="20"/>
                <w:lang w:val="pl"/>
              </w:rPr>
            </w:pPr>
            <w:r>
              <w:rPr>
                <w:rFonts w:cs="Arial"/>
                <w:i/>
                <w:iCs/>
                <w:noProof/>
                <w:color w:val="000000" w:themeColor="text1"/>
                <w:szCs w:val="20"/>
                <w:lang w:val="pl"/>
              </w:rPr>
              <w:t xml:space="preserve">Faza C zatrudnienia to faza, w której pracownik tymczasowy pracuje na podstawie umowy o pracę tymczasową na czas nieokreślony. </w:t>
            </w:r>
          </w:p>
          <w:p w14:paraId="38434563" w14:textId="77777777" w:rsidR="00BF1BD1" w:rsidRPr="00EE0D76" w:rsidRDefault="00BF1BD1" w:rsidP="00431EF8">
            <w:pPr>
              <w:tabs>
                <w:tab w:val="left" w:pos="426"/>
                <w:tab w:val="left" w:pos="1134"/>
              </w:tabs>
              <w:rPr>
                <w:rFonts w:cs="Arial"/>
                <w:bCs/>
                <w:i/>
                <w:iCs/>
                <w:noProof/>
                <w:color w:val="000000" w:themeColor="text1"/>
                <w:szCs w:val="20"/>
                <w:lang w:val="pl"/>
              </w:rPr>
            </w:pPr>
          </w:p>
          <w:p w14:paraId="24187295" w14:textId="77777777" w:rsidR="00BF1BD1" w:rsidRPr="00EE0D76" w:rsidRDefault="00BF1BD1" w:rsidP="00BF1BD1">
            <w:pPr>
              <w:rPr>
                <w:rFonts w:eastAsiaTheme="minorHAnsi" w:cs="Arial"/>
                <w:i/>
                <w:iCs/>
                <w:color w:val="000000" w:themeColor="text1"/>
                <w:kern w:val="2"/>
                <w:szCs w:val="20"/>
                <w:lang w:val="pl"/>
                <w14:ligatures w14:val="standardContextual"/>
              </w:rPr>
            </w:pPr>
            <w:r>
              <w:rPr>
                <w:rFonts w:eastAsiaTheme="minorHAnsi" w:cs="Arial"/>
                <w:i/>
                <w:iCs/>
                <w:color w:val="000000" w:themeColor="text1"/>
                <w:kern w:val="2"/>
                <w:szCs w:val="20"/>
                <w:lang w:val="pl"/>
                <w14:ligatures w14:val="standardContextual"/>
              </w:rPr>
              <w:t xml:space="preserve">W przypadku pracowników tymczasowych, którzy są uczniami (w wieku 18 lat i starszymi) lub studentami i pracują średnio maksymalnie dwanaście godzin tygodniowo, obowiązuje wyjątek od 60-miesięcznego okresu przerwy. Obowiązuje dla nich okres przerwy wynoszący sześć miesięcy. </w:t>
            </w:r>
          </w:p>
          <w:p w14:paraId="7666ECE6" w14:textId="77777777" w:rsidR="00592EF0" w:rsidRPr="00EE0D76" w:rsidRDefault="00592EF0" w:rsidP="00431EF8">
            <w:pPr>
              <w:tabs>
                <w:tab w:val="left" w:pos="426"/>
                <w:tab w:val="left" w:pos="1134"/>
              </w:tabs>
              <w:rPr>
                <w:rFonts w:cs="Arial"/>
                <w:bCs/>
                <w:i/>
                <w:iCs/>
                <w:noProof/>
                <w:color w:val="000000" w:themeColor="text1"/>
                <w:szCs w:val="20"/>
                <w:lang w:val="pl"/>
              </w:rPr>
            </w:pPr>
          </w:p>
          <w:p w14:paraId="0ECFA335" w14:textId="3492605E" w:rsidR="00592EF0" w:rsidRPr="00EE0D76" w:rsidRDefault="00592EF0" w:rsidP="00431EF8">
            <w:pPr>
              <w:tabs>
                <w:tab w:val="left" w:pos="426"/>
                <w:tab w:val="left" w:pos="1134"/>
              </w:tabs>
              <w:rPr>
                <w:rFonts w:cs="Arial"/>
                <w:b/>
                <w:i/>
                <w:iCs/>
                <w:noProof/>
                <w:color w:val="000000" w:themeColor="text1"/>
                <w:szCs w:val="20"/>
                <w:lang w:val="pl"/>
              </w:rPr>
            </w:pPr>
            <w:r>
              <w:rPr>
                <w:rFonts w:cs="Arial"/>
                <w:b/>
                <w:bCs/>
                <w:i/>
                <w:iCs/>
                <w:noProof/>
                <w:color w:val="000000" w:themeColor="text1"/>
                <w:szCs w:val="20"/>
                <w:lang w:val="pl"/>
              </w:rPr>
              <w:t xml:space="preserve">Wyjątki </w:t>
            </w:r>
          </w:p>
          <w:p w14:paraId="64230C4E" w14:textId="57FC8AF4" w:rsidR="005A589D" w:rsidRPr="00EE0D76" w:rsidRDefault="00D07943" w:rsidP="005A589D">
            <w:pPr>
              <w:rPr>
                <w:rFonts w:eastAsiaTheme="minorHAnsi" w:cs="Arial"/>
                <w:i/>
                <w:iCs/>
                <w:color w:val="000000" w:themeColor="text1"/>
                <w:kern w:val="2"/>
                <w:szCs w:val="20"/>
                <w:lang w:val="pl"/>
                <w14:ligatures w14:val="standardContextual"/>
              </w:rPr>
            </w:pPr>
            <w:r>
              <w:rPr>
                <w:rFonts w:cs="Arial"/>
                <w:i/>
                <w:iCs/>
                <w:noProof/>
                <w:color w:val="000000" w:themeColor="text1"/>
                <w:szCs w:val="20"/>
                <w:lang w:val="pl"/>
              </w:rPr>
              <w:t xml:space="preserve">Wyjątki prawne dotyczące systemu łańcuchowego mają również zastosowanie w odniesieniu do pracowników tymczasowych i agencji pracy tymczasowej. Oznacza to następujące uregulowania. </w:t>
            </w:r>
            <w:r>
              <w:rPr>
                <w:rFonts w:cs="Arial"/>
                <w:i/>
                <w:iCs/>
                <w:color w:val="000000" w:themeColor="text1"/>
                <w:kern w:val="2"/>
                <w:szCs w:val="20"/>
                <w:lang w:val="pl"/>
                <w14:ligatures w14:val="standardContextual"/>
              </w:rPr>
              <w:t xml:space="preserve">W przypadku nieletnich pracowników tymczasowych zatrudnionych na podstawie umowy o pracę tymczasową, którzy pracują średnio maksymalnie dwanaście godzin, przepisy dotyczące łańcucha umów nie mają zastosowania do tej umowy o pracę tymczasową. To oznacza, że ci pracownicy tymczasowi pozostają w fazie A tak długo, jak długo pracują na postawie umowy o pracę tymczasową, nie są pełnoletni i pracują maksymalnie dwanaście godzin tygodniowo. Dlatego faza A może trwać dłużej niż 52 przepracowane tygodnie. Klauzula o tymczasowym charakterze zatrudnienia i wyłączenie obowiązku kontynuacji wypłaty wynagrodzenia mogą zostać zastosowane tylko w ciągu pierwszych 52 przepracowanych tygodni w fazie A. W późniejszym okresie nie jest to możliwe. </w:t>
            </w:r>
          </w:p>
          <w:p w14:paraId="5DB3639A" w14:textId="77777777" w:rsidR="00FD3BD1" w:rsidRPr="00EE0D76" w:rsidRDefault="00FD3BD1" w:rsidP="005A589D">
            <w:pPr>
              <w:rPr>
                <w:rFonts w:eastAsiaTheme="minorHAnsi" w:cs="Arial"/>
                <w:i/>
                <w:iCs/>
                <w:color w:val="000000" w:themeColor="text1"/>
                <w:kern w:val="2"/>
                <w:szCs w:val="20"/>
                <w:lang w:val="pl"/>
                <w14:ligatures w14:val="standardContextual"/>
              </w:rPr>
            </w:pPr>
          </w:p>
          <w:p w14:paraId="06E8A944" w14:textId="6B08A8BF" w:rsidR="00624FEF" w:rsidRPr="00EE0D76" w:rsidRDefault="00624FEF" w:rsidP="005A589D">
            <w:pPr>
              <w:rPr>
                <w:rFonts w:eastAsiaTheme="minorHAnsi" w:cs="Arial"/>
                <w:i/>
                <w:iCs/>
                <w:color w:val="000000" w:themeColor="text1"/>
                <w:kern w:val="2"/>
                <w:szCs w:val="20"/>
                <w:lang w:val="pl"/>
                <w14:ligatures w14:val="standardContextual"/>
              </w:rPr>
            </w:pPr>
            <w:r>
              <w:rPr>
                <w:rFonts w:eastAsiaTheme="minorHAnsi" w:cs="Arial"/>
                <w:i/>
                <w:iCs/>
                <w:color w:val="000000" w:themeColor="text1"/>
                <w:kern w:val="2"/>
                <w:szCs w:val="20"/>
                <w:lang w:val="pl"/>
                <w14:ligatures w14:val="standardContextual"/>
              </w:rPr>
              <w:t xml:space="preserve">Te same przepisy dotyczą pracowników tymczasowych, którzy zawarli umowę o pracę tymczasową w związku z nauką zawodu, jak określono w art. 7.2.2 Ustawy o edukacji i kształceniu zawodowym. </w:t>
            </w:r>
          </w:p>
          <w:p w14:paraId="46D54085" w14:textId="77777777" w:rsidR="000B04EB" w:rsidRPr="00EE0D76" w:rsidRDefault="000B04EB" w:rsidP="005A589D">
            <w:pPr>
              <w:rPr>
                <w:rFonts w:eastAsiaTheme="minorHAnsi" w:cs="Arial"/>
                <w:i/>
                <w:iCs/>
                <w:color w:val="000000" w:themeColor="text1"/>
                <w:kern w:val="2"/>
                <w:szCs w:val="20"/>
                <w:lang w:val="pl"/>
                <w14:ligatures w14:val="standardContextual"/>
              </w:rPr>
            </w:pPr>
          </w:p>
          <w:p w14:paraId="490F8555" w14:textId="5C04D0B8" w:rsidR="000B04EB" w:rsidRPr="00EE0D76" w:rsidRDefault="002874EE" w:rsidP="005A589D">
            <w:pPr>
              <w:rPr>
                <w:rFonts w:eastAsiaTheme="minorHAnsi" w:cs="Arial"/>
                <w:i/>
                <w:iCs/>
                <w:color w:val="000000" w:themeColor="text1"/>
                <w:kern w:val="2"/>
                <w:szCs w:val="20"/>
                <w:lang w:val="pl"/>
                <w14:ligatures w14:val="standardContextual"/>
              </w:rPr>
            </w:pPr>
            <w:r>
              <w:rPr>
                <w:rFonts w:eastAsiaTheme="minorHAnsi" w:cs="Arial"/>
                <w:i/>
                <w:iCs/>
                <w:color w:val="000000" w:themeColor="text1"/>
                <w:kern w:val="2"/>
                <w:szCs w:val="20"/>
                <w:lang w:val="pl"/>
                <w14:ligatures w14:val="standardContextual"/>
              </w:rPr>
              <w:t xml:space="preserve">Jeżeli niepełnoletni pracownik tymczasowy znajduje się w fazie B zatrudnienia, podczas gdy pracuje maksymalnie dwanaście godzin tygodniowo lub jeżeli pracownik tymczasowy rozpoczyna pracę w fazie B w związku z nauką zawodu, naliczanie okresu trwania fazy B jest w tym momencie wstrzymywane i umowa o pracę tymczasową, na podstawie której pracownik tymczasowy jest zatrudniony, nie jest brana pod uwagę. </w:t>
            </w:r>
          </w:p>
          <w:p w14:paraId="607A4646" w14:textId="3FC80347" w:rsidR="002874EE" w:rsidRPr="00EE0D76" w:rsidRDefault="002874EE" w:rsidP="005A589D">
            <w:pPr>
              <w:rPr>
                <w:rFonts w:eastAsiaTheme="minorHAnsi" w:cs="Arial"/>
                <w:i/>
                <w:iCs/>
                <w:color w:val="000000" w:themeColor="text1"/>
                <w:kern w:val="2"/>
                <w:szCs w:val="20"/>
                <w:lang w:val="pl"/>
                <w14:ligatures w14:val="standardContextual"/>
              </w:rPr>
            </w:pPr>
          </w:p>
          <w:p w14:paraId="674D0C9A" w14:textId="5F9A1174" w:rsidR="003B5791" w:rsidRPr="00EE0D76" w:rsidRDefault="00172B32" w:rsidP="00824F6C">
            <w:pPr>
              <w:rPr>
                <w:rFonts w:eastAsiaTheme="minorHAnsi" w:cs="Arial"/>
                <w:i/>
                <w:iCs/>
                <w:color w:val="000000" w:themeColor="text1"/>
                <w:kern w:val="2"/>
                <w:szCs w:val="20"/>
                <w:lang w:val="pl"/>
                <w14:ligatures w14:val="standardContextual"/>
              </w:rPr>
            </w:pPr>
            <w:r>
              <w:rPr>
                <w:rFonts w:eastAsiaTheme="minorHAnsi" w:cs="Arial"/>
                <w:i/>
                <w:iCs/>
                <w:color w:val="000000" w:themeColor="text1"/>
                <w:kern w:val="2"/>
                <w:szCs w:val="20"/>
                <w:lang w:val="pl"/>
                <w14:ligatures w14:val="standardContextual"/>
              </w:rPr>
              <w:t xml:space="preserve">W przypadku pracowników tymczasowych uprawnionych do emerytury AOW obowiązuje ustawowy system łańcuchowy wynoszący cztery lata. To oznacza, że faza B zatrudnienia dla tego pracownika tymczasowego trwa cztery lata zamiast dwóch. W tym okresie można zawrzeć maksymalnie sześć umów o pracę tymczasową na czas określony. </w:t>
            </w:r>
          </w:p>
          <w:p w14:paraId="3E7B4D49" w14:textId="77777777" w:rsidR="00BE1465" w:rsidRPr="00EE0D76" w:rsidRDefault="00BE1465" w:rsidP="00824F6C">
            <w:pPr>
              <w:rPr>
                <w:rFonts w:eastAsiaTheme="minorHAnsi" w:cs="Arial"/>
                <w:i/>
                <w:iCs/>
                <w:color w:val="000000" w:themeColor="text1"/>
                <w:kern w:val="2"/>
                <w:szCs w:val="20"/>
                <w:lang w:val="pl"/>
                <w14:ligatures w14:val="standardContextual"/>
              </w:rPr>
            </w:pPr>
          </w:p>
          <w:p w14:paraId="05E99C7C" w14:textId="4B63C87E" w:rsidR="00BE1465" w:rsidRPr="00EE0D76" w:rsidRDefault="00BE1465" w:rsidP="00BE1465">
            <w:pPr>
              <w:rPr>
                <w:rFonts w:eastAsiaTheme="minorHAnsi" w:cs="Arial"/>
                <w:i/>
                <w:iCs/>
                <w:color w:val="000000" w:themeColor="text1"/>
                <w:kern w:val="2"/>
                <w:szCs w:val="20"/>
                <w:lang w:val="pl"/>
                <w14:ligatures w14:val="standardContextual"/>
              </w:rPr>
            </w:pPr>
            <w:r>
              <w:rPr>
                <w:rFonts w:eastAsiaTheme="minorHAnsi" w:cs="Arial"/>
                <w:i/>
                <w:iCs/>
                <w:color w:val="000000" w:themeColor="text1"/>
                <w:kern w:val="2"/>
                <w:szCs w:val="20"/>
                <w:lang w:val="pl"/>
                <w14:ligatures w14:val="standardContextual"/>
              </w:rPr>
              <w:t>Jeśli umowa o pracę tymczasową pracownika tymczasowego wygasa z powodu osiągnięcia przez niego wieku emerytalnego, a pracownik tymczasowy uprawniony do emerytury AOW ponownie podejmie pracę w agencji pracy tymczasowej w ciągu 60 miesięcy, wówczas:</w:t>
            </w:r>
          </w:p>
          <w:p w14:paraId="45621AE6" w14:textId="1F24FAE7" w:rsidR="00BE1465" w:rsidRPr="00EE0D76" w:rsidRDefault="00BE1465" w:rsidP="00BE1465">
            <w:pPr>
              <w:pStyle w:val="Lijstalinea"/>
              <w:numPr>
                <w:ilvl w:val="0"/>
                <w:numId w:val="18"/>
              </w:numPr>
              <w:rPr>
                <w:rFonts w:ascii="Arial" w:eastAsiaTheme="minorHAnsi" w:hAnsi="Arial" w:cs="Arial"/>
                <w:i/>
                <w:iCs/>
                <w:color w:val="000000" w:themeColor="text1"/>
                <w:kern w:val="2"/>
                <w:sz w:val="20"/>
                <w:szCs w:val="20"/>
                <w:lang w:val="pl"/>
                <w14:ligatures w14:val="standardContextual"/>
              </w:rPr>
            </w:pPr>
            <w:r>
              <w:rPr>
                <w:rFonts w:ascii="Arial" w:eastAsiaTheme="minorHAnsi" w:hAnsi="Arial" w:cs="Arial"/>
                <w:i/>
                <w:iCs/>
                <w:color w:val="000000" w:themeColor="text1"/>
                <w:kern w:val="2"/>
                <w:sz w:val="20"/>
                <w:szCs w:val="20"/>
                <w:lang w:val="pl"/>
                <w14:ligatures w14:val="standardContextual"/>
              </w:rPr>
              <w:t>naliczanie okresu trwania fazy A jest kontynuowane, jeśli pracownik tymczasowy znajdował się wcześniej w fazie A; lub</w:t>
            </w:r>
          </w:p>
          <w:p w14:paraId="7DB05D9A" w14:textId="09A20C76" w:rsidR="00BE1465" w:rsidRPr="00EE0D76" w:rsidRDefault="00BE1465" w:rsidP="00691A24">
            <w:pPr>
              <w:pStyle w:val="Lijstalinea"/>
              <w:numPr>
                <w:ilvl w:val="0"/>
                <w:numId w:val="18"/>
              </w:numPr>
              <w:rPr>
                <w:rFonts w:ascii="Arial" w:eastAsiaTheme="minorHAnsi" w:hAnsi="Arial" w:cs="Arial"/>
                <w:i/>
                <w:iCs/>
                <w:color w:val="000000" w:themeColor="text1"/>
                <w:kern w:val="2"/>
                <w:sz w:val="20"/>
                <w:szCs w:val="20"/>
                <w:lang w:val="pl"/>
                <w14:ligatures w14:val="standardContextual"/>
              </w:rPr>
            </w:pPr>
            <w:r>
              <w:rPr>
                <w:rFonts w:ascii="Arial" w:eastAsiaTheme="minorHAnsi" w:hAnsi="Arial" w:cs="Arial"/>
                <w:i/>
                <w:iCs/>
                <w:color w:val="000000" w:themeColor="text1"/>
                <w:kern w:val="2"/>
                <w:sz w:val="20"/>
                <w:szCs w:val="20"/>
                <w:lang w:val="pl"/>
                <w14:ligatures w14:val="standardContextual"/>
              </w:rPr>
              <w:t>pracownik tymczasowy rozpoczyna na początku fazy B i zaczyna się ponownie naliczanie okresu trwania fazy B, jeżeli pracownik tymczasowy znajdował się wcześniej w fazie B lub C.</w:t>
            </w:r>
          </w:p>
          <w:p w14:paraId="3AC96254" w14:textId="0CE3F3BC" w:rsidR="00BE1465" w:rsidRPr="00EE0D76" w:rsidRDefault="00BE1465" w:rsidP="00BE1465">
            <w:pPr>
              <w:rPr>
                <w:rFonts w:eastAsiaTheme="minorHAnsi" w:cs="Arial"/>
                <w:i/>
                <w:iCs/>
                <w:color w:val="000000" w:themeColor="text1"/>
                <w:kern w:val="2"/>
                <w:szCs w:val="20"/>
                <w:lang w:val="pl"/>
                <w14:ligatures w14:val="standardContextual"/>
              </w:rPr>
            </w:pPr>
            <w:r>
              <w:rPr>
                <w:rFonts w:eastAsiaTheme="minorHAnsi" w:cs="Arial"/>
                <w:i/>
                <w:iCs/>
                <w:color w:val="000000" w:themeColor="text1"/>
                <w:kern w:val="2"/>
                <w:szCs w:val="20"/>
                <w:lang w:val="pl"/>
                <w14:ligatures w14:val="standardContextual"/>
              </w:rPr>
              <w:t>W przypadku kolejnego pracodawcy i kontynuowania pracy przez pracownika tymczasowego uprawnionego do emerytury AOW za pośrednictwem agencji pracy tymczasowej:</w:t>
            </w:r>
          </w:p>
          <w:p w14:paraId="3E64E25F" w14:textId="77777777" w:rsidR="00BE1465" w:rsidRPr="00EE0D76" w:rsidRDefault="00BE1465" w:rsidP="00582920">
            <w:pPr>
              <w:pStyle w:val="Lijstalinea"/>
              <w:numPr>
                <w:ilvl w:val="0"/>
                <w:numId w:val="19"/>
              </w:numPr>
              <w:rPr>
                <w:rFonts w:ascii="Arial" w:eastAsiaTheme="minorHAnsi" w:hAnsi="Arial" w:cs="Arial"/>
                <w:i/>
                <w:iCs/>
                <w:color w:val="000000" w:themeColor="text1"/>
                <w:kern w:val="2"/>
                <w:sz w:val="20"/>
                <w:szCs w:val="20"/>
                <w:lang w:val="pl"/>
                <w14:ligatures w14:val="standardContextual"/>
              </w:rPr>
            </w:pPr>
            <w:r>
              <w:rPr>
                <w:rFonts w:ascii="Arial" w:eastAsiaTheme="minorHAnsi" w:hAnsi="Arial" w:cs="Arial"/>
                <w:i/>
                <w:iCs/>
                <w:color w:val="000000" w:themeColor="text1"/>
                <w:kern w:val="2"/>
                <w:sz w:val="20"/>
                <w:szCs w:val="20"/>
                <w:lang w:val="pl"/>
                <w14:ligatures w14:val="standardContextual"/>
              </w:rPr>
              <w:t>pracownik tymczasowy uprawniony do emerytury AOW rozpoczyna pracę na początku fazy A, jeżeli po osiągnięciu wieku emerytalnego nie ma istotnej pod tym względem przeszłości zawodowej;</w:t>
            </w:r>
          </w:p>
          <w:p w14:paraId="2D089B63" w14:textId="556E4C77" w:rsidR="00BE1465" w:rsidRPr="00EE0D76" w:rsidRDefault="00BE1465" w:rsidP="00582920">
            <w:pPr>
              <w:pStyle w:val="Lijstalinea"/>
              <w:numPr>
                <w:ilvl w:val="0"/>
                <w:numId w:val="19"/>
              </w:numPr>
              <w:rPr>
                <w:rFonts w:ascii="Arial" w:eastAsiaTheme="minorHAnsi" w:hAnsi="Arial" w:cs="Arial"/>
                <w:i/>
                <w:iCs/>
                <w:color w:val="000000" w:themeColor="text1"/>
                <w:kern w:val="2"/>
                <w:sz w:val="20"/>
                <w:szCs w:val="20"/>
                <w:lang w:val="pl"/>
                <w14:ligatures w14:val="standardContextual"/>
              </w:rPr>
            </w:pPr>
            <w:r>
              <w:rPr>
                <w:rFonts w:ascii="Arial" w:eastAsiaTheme="minorHAnsi" w:hAnsi="Arial" w:cs="Arial"/>
                <w:i/>
                <w:iCs/>
                <w:color w:val="000000" w:themeColor="text1"/>
                <w:kern w:val="2"/>
                <w:sz w:val="20"/>
                <w:szCs w:val="20"/>
                <w:lang w:val="pl"/>
                <w14:ligatures w14:val="standardContextual"/>
              </w:rPr>
              <w:lastRenderedPageBreak/>
              <w:t>okres istotnej pod tym względem przeszłości zawodowej pracownika tymczasowego wlicza się do okresu trwania fazy A, jeżeli przeszłość zawodowa wynosi mniej niż 52 przepracowane tygodnie; lub</w:t>
            </w:r>
          </w:p>
          <w:p w14:paraId="1C6A9D93" w14:textId="2D6A5B31" w:rsidR="00BE1465" w:rsidRPr="00EE0D76" w:rsidRDefault="00BE1465" w:rsidP="00BE1465">
            <w:pPr>
              <w:pStyle w:val="Lijstalinea"/>
              <w:numPr>
                <w:ilvl w:val="0"/>
                <w:numId w:val="19"/>
              </w:numPr>
              <w:rPr>
                <w:rFonts w:ascii="Arial" w:eastAsiaTheme="minorHAnsi" w:hAnsi="Arial" w:cs="Arial"/>
                <w:i/>
                <w:iCs/>
                <w:color w:val="000000" w:themeColor="text1"/>
                <w:kern w:val="2"/>
                <w:sz w:val="20"/>
                <w:szCs w:val="20"/>
                <w:lang w:val="pl"/>
                <w14:ligatures w14:val="standardContextual"/>
              </w:rPr>
            </w:pPr>
            <w:r>
              <w:rPr>
                <w:rFonts w:ascii="Arial" w:eastAsiaTheme="minorHAnsi" w:hAnsi="Arial" w:cs="Arial"/>
                <w:i/>
                <w:iCs/>
                <w:color w:val="000000" w:themeColor="text1"/>
                <w:kern w:val="2"/>
                <w:sz w:val="20"/>
                <w:szCs w:val="20"/>
                <w:lang w:val="pl"/>
                <w14:ligatures w14:val="standardContextual"/>
              </w:rPr>
              <w:t>pracownik tymczasowy rozpoczyna pracę na początku fazy B, jeżeli jego istotna pod tym względem przeszłość zawodowa wynosi 52 przepracowane tygodnie lub więcej.</w:t>
            </w:r>
          </w:p>
          <w:p w14:paraId="153938FD" w14:textId="658E734E" w:rsidR="00ED4D0B" w:rsidRPr="00EE0D76" w:rsidRDefault="00ED4D0B" w:rsidP="00ED4D0B">
            <w:pPr>
              <w:rPr>
                <w:rFonts w:eastAsiaTheme="minorHAnsi" w:cs="Arial"/>
                <w:i/>
                <w:iCs/>
                <w:color w:val="000000" w:themeColor="text1"/>
                <w:kern w:val="2"/>
                <w:szCs w:val="20"/>
                <w:lang w:val="pl"/>
                <w14:ligatures w14:val="standardContextual"/>
              </w:rPr>
            </w:pPr>
            <w:r>
              <w:rPr>
                <w:rFonts w:eastAsiaTheme="minorHAnsi" w:cs="Arial"/>
                <w:i/>
                <w:iCs/>
                <w:color w:val="000000" w:themeColor="text1"/>
                <w:kern w:val="2"/>
                <w:szCs w:val="20"/>
                <w:lang w:val="pl"/>
                <w14:ligatures w14:val="standardContextual"/>
              </w:rPr>
              <w:t>Pojęcie istotnej przeszłości zawodowej wyjaśniono w art. 15 ust. 1 (kolejni pracodawcy).</w:t>
            </w:r>
          </w:p>
        </w:tc>
      </w:tr>
    </w:tbl>
    <w:p w14:paraId="13B2F445" w14:textId="77777777" w:rsidR="00850DB6" w:rsidRPr="00EE0D76" w:rsidRDefault="00850DB6">
      <w:pPr>
        <w:rPr>
          <w:lang w:val="pl"/>
        </w:rPr>
      </w:pPr>
      <w:bookmarkStart w:id="14" w:name="_Hlk190268043"/>
      <w:bookmarkEnd w:id="12"/>
    </w:p>
    <w:p w14:paraId="2FA56128" w14:textId="77777777" w:rsidR="00ED4D0B" w:rsidRPr="00EE0D76" w:rsidRDefault="00ED4D0B">
      <w:pPr>
        <w:rPr>
          <w:lang w:val="pl"/>
        </w:rPr>
      </w:pPr>
    </w:p>
    <w:tbl>
      <w:tblPr>
        <w:tblStyle w:val="Tabelraster"/>
        <w:tblW w:w="0" w:type="auto"/>
        <w:tblLook w:val="04A0" w:firstRow="1" w:lastRow="0" w:firstColumn="1" w:lastColumn="0" w:noHBand="0" w:noVBand="1"/>
      </w:tblPr>
      <w:tblGrid>
        <w:gridCol w:w="383"/>
        <w:gridCol w:w="381"/>
        <w:gridCol w:w="8296"/>
      </w:tblGrid>
      <w:tr w:rsidR="006D14FA" w:rsidRPr="006D14FA" w14:paraId="76A68FF6" w14:textId="77777777" w:rsidTr="00DD735B">
        <w:tc>
          <w:tcPr>
            <w:tcW w:w="9060" w:type="dxa"/>
            <w:gridSpan w:val="3"/>
            <w:shd w:val="clear" w:color="auto" w:fill="F7CAAC" w:themeFill="accent2" w:themeFillTint="66"/>
          </w:tcPr>
          <w:p w14:paraId="06C60B27" w14:textId="5960C8DF" w:rsidR="00464947" w:rsidRPr="006D14FA" w:rsidRDefault="00B72AE0" w:rsidP="00A11585">
            <w:pPr>
              <w:pStyle w:val="Geenafstand"/>
              <w:rPr>
                <w:i/>
                <w:iCs/>
                <w:sz w:val="20"/>
                <w:szCs w:val="20"/>
                <w:lang w:val="pl"/>
              </w:rPr>
            </w:pPr>
            <w:r w:rsidRPr="006D14FA">
              <w:rPr>
                <w:i/>
                <w:iCs/>
                <w:sz w:val="20"/>
                <w:szCs w:val="20"/>
                <w:lang w:val="pl"/>
              </w:rPr>
              <w:t>Artykuł ten obowiązuje do dnia, w którym art. 7:691 i art.7:668a kc zostaną zmienione Ustawą o większej ochronie osób zatrudnionych w oparciu o elastyczny czas pracy.</w:t>
            </w:r>
          </w:p>
        </w:tc>
      </w:tr>
      <w:tr w:rsidR="00F133A0" w:rsidRPr="00EE20B3" w14:paraId="4776B2AE" w14:textId="77777777" w:rsidTr="00764713">
        <w:tc>
          <w:tcPr>
            <w:tcW w:w="9060" w:type="dxa"/>
            <w:gridSpan w:val="3"/>
          </w:tcPr>
          <w:p w14:paraId="78ED6CDF" w14:textId="46227FCE" w:rsidR="0018642A" w:rsidRPr="00EE20B3" w:rsidRDefault="0018642A" w:rsidP="00A11585">
            <w:pPr>
              <w:rPr>
                <w:rFonts w:cs="Arial"/>
                <w:b/>
                <w:szCs w:val="20"/>
              </w:rPr>
            </w:pPr>
            <w:r>
              <w:rPr>
                <w:rFonts w:cs="Arial"/>
                <w:b/>
                <w:bCs/>
                <w:szCs w:val="20"/>
                <w:lang w:val="pl"/>
              </w:rPr>
              <w:t>Artykuł 15. Kolejni pracodawcy</w:t>
            </w:r>
          </w:p>
        </w:tc>
      </w:tr>
      <w:tr w:rsidR="00464947" w:rsidRPr="00EE20B3" w14:paraId="7EAC2058" w14:textId="77777777" w:rsidTr="00764713">
        <w:tc>
          <w:tcPr>
            <w:tcW w:w="383" w:type="dxa"/>
          </w:tcPr>
          <w:p w14:paraId="08AFD1CE" w14:textId="48EFC147" w:rsidR="00464947" w:rsidRPr="00EE20B3" w:rsidRDefault="00464947" w:rsidP="00A11585">
            <w:pPr>
              <w:rPr>
                <w:rFonts w:cs="Arial"/>
                <w:bCs/>
                <w:color w:val="000000" w:themeColor="text1"/>
                <w:szCs w:val="20"/>
              </w:rPr>
            </w:pPr>
            <w:r>
              <w:rPr>
                <w:rFonts w:cs="Arial"/>
                <w:color w:val="000000" w:themeColor="text1"/>
                <w:szCs w:val="20"/>
                <w:lang w:val="pl"/>
              </w:rPr>
              <w:t xml:space="preserve">1. </w:t>
            </w:r>
          </w:p>
        </w:tc>
        <w:tc>
          <w:tcPr>
            <w:tcW w:w="8677" w:type="dxa"/>
            <w:gridSpan w:val="2"/>
          </w:tcPr>
          <w:p w14:paraId="5C1076D8" w14:textId="59CB742C" w:rsidR="00464947" w:rsidRPr="00EE20B3" w:rsidRDefault="00464947" w:rsidP="00A11585">
            <w:pPr>
              <w:rPr>
                <w:color w:val="000000" w:themeColor="text1"/>
                <w:szCs w:val="20"/>
              </w:rPr>
            </w:pPr>
            <w:r>
              <w:rPr>
                <w:color w:val="000000" w:themeColor="text1"/>
                <w:szCs w:val="20"/>
                <w:lang w:val="pl"/>
              </w:rPr>
              <w:t>O kolejnych pracodawcach jest mowa w sytuacji, w której pracownik tymczasowy w okresie sześciu miesięcy był zatrudniony kolejno u różnych pracodawców, którzy z uzasadnionych przyczyn i pod względem wykonywanej pracy powinni być postrzegani jako kontynuujący poprzednie zatrudnienie pracownika tymczasowego.</w:t>
            </w:r>
          </w:p>
        </w:tc>
      </w:tr>
      <w:tr w:rsidR="00B94DEB" w:rsidRPr="00247060" w14:paraId="545F4755" w14:textId="77777777" w:rsidTr="00764713">
        <w:tc>
          <w:tcPr>
            <w:tcW w:w="383" w:type="dxa"/>
          </w:tcPr>
          <w:p w14:paraId="513FE43F" w14:textId="77777777" w:rsidR="00AD7C34" w:rsidRPr="00EE20B3" w:rsidRDefault="00AD7C34" w:rsidP="00A11585">
            <w:pPr>
              <w:rPr>
                <w:rFonts w:cs="Arial"/>
                <w:bCs/>
                <w:szCs w:val="20"/>
              </w:rPr>
            </w:pPr>
            <w:r>
              <w:rPr>
                <w:rFonts w:cs="Arial"/>
                <w:szCs w:val="20"/>
                <w:lang w:val="pl"/>
              </w:rPr>
              <w:t>2.</w:t>
            </w:r>
          </w:p>
        </w:tc>
        <w:tc>
          <w:tcPr>
            <w:tcW w:w="8677" w:type="dxa"/>
            <w:gridSpan w:val="2"/>
          </w:tcPr>
          <w:p w14:paraId="6DEBF76D" w14:textId="1F77B115" w:rsidR="00464947" w:rsidRPr="00EE20B3" w:rsidRDefault="00464947" w:rsidP="00464947">
            <w:pPr>
              <w:rPr>
                <w:rFonts w:cs="Arial"/>
                <w:szCs w:val="20"/>
              </w:rPr>
            </w:pPr>
            <w:r>
              <w:rPr>
                <w:rFonts w:cs="Arial"/>
                <w:szCs w:val="20"/>
                <w:lang w:val="pl"/>
              </w:rPr>
              <w:t xml:space="preserve">Przy określaniu statusu prawnego należy wziąć pod uwagę istotną przeszłość zawodową pracownika u jego poprzedniego(-ich) pracodawcy(-ów) i jej miejsce w systemie fazowym. </w:t>
            </w:r>
          </w:p>
          <w:p w14:paraId="4C50D745" w14:textId="107FF1EF" w:rsidR="00464947" w:rsidRPr="00EE0D76" w:rsidRDefault="00464947" w:rsidP="00464947">
            <w:pPr>
              <w:rPr>
                <w:rFonts w:cs="Arial"/>
                <w:szCs w:val="20"/>
                <w:lang w:val="pl"/>
              </w:rPr>
            </w:pPr>
            <w:r>
              <w:rPr>
                <w:rFonts w:cs="Arial"/>
                <w:szCs w:val="20"/>
                <w:lang w:val="pl"/>
              </w:rPr>
              <w:t>Pod pojęciem istotnej przeszłości zawodowej rozumie się liczbę tygodni lub okres, w którym pracownik tymczasowy w rozsądnej ocenie wykonywał tę samą lub zbliżoną pracę. Naliczanie przepracowanych tygodni/okresów oraz umów o pracę lub umów o pracę tymczasową rozpoczyna się na początku fazy A.</w:t>
            </w:r>
          </w:p>
        </w:tc>
      </w:tr>
      <w:tr w:rsidR="00464947" w:rsidRPr="00247060" w14:paraId="430D53DD" w14:textId="77777777" w:rsidTr="00764713">
        <w:tc>
          <w:tcPr>
            <w:tcW w:w="383" w:type="dxa"/>
          </w:tcPr>
          <w:p w14:paraId="1C952592" w14:textId="300FDC91" w:rsidR="00464947" w:rsidRPr="004037C2" w:rsidRDefault="00D158BF" w:rsidP="00A11585">
            <w:pPr>
              <w:rPr>
                <w:rFonts w:cs="Arial"/>
                <w:bCs/>
                <w:szCs w:val="20"/>
              </w:rPr>
            </w:pPr>
            <w:r>
              <w:rPr>
                <w:rFonts w:cs="Arial"/>
                <w:szCs w:val="20"/>
                <w:lang w:val="pl"/>
              </w:rPr>
              <w:t>3.</w:t>
            </w:r>
          </w:p>
        </w:tc>
        <w:tc>
          <w:tcPr>
            <w:tcW w:w="8677" w:type="dxa"/>
            <w:gridSpan w:val="2"/>
          </w:tcPr>
          <w:p w14:paraId="20CF12B4" w14:textId="5C71CA5D" w:rsidR="00464947" w:rsidRPr="00EE0D76" w:rsidRDefault="00464947" w:rsidP="00464947">
            <w:pPr>
              <w:rPr>
                <w:rFonts w:cs="Arial"/>
                <w:szCs w:val="20"/>
                <w:lang w:val="pl"/>
              </w:rPr>
            </w:pPr>
            <w:r>
              <w:rPr>
                <w:rFonts w:cs="Arial"/>
                <w:szCs w:val="20"/>
                <w:lang w:val="pl"/>
              </w:rPr>
              <w:t>Jeśli pracownik tymczasowy przejdzie do innej agencji pracy tymczasowej, aby móc kontynuować wykonywanie prac na rzecz tego samego zleceniodawcy, to w drodze odstępstwa od ust. 2 jego status prawny będzie co najmniej taki sam, jaki był w poprzedniej agencji pracy tymczasowej. W momencie przejścia pracownika nowa agencja pracy tymczasowej określi także wynagrodzenie pracownika zgodnie z wcześniejszą kategorią zaszeregowania i biorąc pod uwagę wcześniej przyznane i/lub mające jeszcze zostać przyznane okresowe podwyżki wynagrodzenia.</w:t>
            </w:r>
          </w:p>
        </w:tc>
      </w:tr>
      <w:tr w:rsidR="00B94DEB" w:rsidRPr="00EE20B3" w14:paraId="1E5089E5" w14:textId="77777777" w:rsidTr="00764713">
        <w:tc>
          <w:tcPr>
            <w:tcW w:w="383" w:type="dxa"/>
          </w:tcPr>
          <w:p w14:paraId="2E0D601F" w14:textId="4297C2BD" w:rsidR="00C40F77" w:rsidRPr="00EE20B3" w:rsidRDefault="00C40F77" w:rsidP="00A11585">
            <w:pPr>
              <w:rPr>
                <w:rFonts w:cs="Arial"/>
                <w:bCs/>
                <w:szCs w:val="20"/>
              </w:rPr>
            </w:pPr>
            <w:r>
              <w:rPr>
                <w:rFonts w:cs="Arial"/>
                <w:szCs w:val="20"/>
                <w:lang w:val="pl"/>
              </w:rPr>
              <w:t>4.</w:t>
            </w:r>
          </w:p>
        </w:tc>
        <w:tc>
          <w:tcPr>
            <w:tcW w:w="8677" w:type="dxa"/>
            <w:gridSpan w:val="2"/>
          </w:tcPr>
          <w:p w14:paraId="41BA2CAC" w14:textId="30906D3E" w:rsidR="00C40F77" w:rsidRPr="00EE20B3" w:rsidRDefault="00C40F77" w:rsidP="00AD7C34">
            <w:pPr>
              <w:pStyle w:val="Geenafstand"/>
              <w:rPr>
                <w:sz w:val="20"/>
                <w:szCs w:val="20"/>
              </w:rPr>
            </w:pPr>
            <w:r>
              <w:rPr>
                <w:sz w:val="20"/>
                <w:szCs w:val="20"/>
                <w:lang w:val="pl"/>
              </w:rPr>
              <w:t>Jeśli pracownik tymczasowy był zatrudniony u poprzedniego(-ich) pracodawcy(-ów) na podstawie umowy o pracę i/lub umowy o pracę tymczasową na czas nieokreślony, która wygasła z mocy prawa, jego status prawny w sytuacji pracy u następnego pracodawcy kontynuującego poprzednie zatrudnienie pracownika tymczasowego określa się w następujący sposób:</w:t>
            </w:r>
          </w:p>
        </w:tc>
      </w:tr>
      <w:tr w:rsidR="00B94DEB" w:rsidRPr="00EE20B3" w14:paraId="645A8805" w14:textId="77777777" w:rsidTr="00764713">
        <w:tc>
          <w:tcPr>
            <w:tcW w:w="383" w:type="dxa"/>
          </w:tcPr>
          <w:p w14:paraId="119E21A4" w14:textId="77777777" w:rsidR="00C40F77" w:rsidRPr="00EE20B3" w:rsidRDefault="00C40F77" w:rsidP="00A11585">
            <w:pPr>
              <w:rPr>
                <w:rFonts w:cs="Arial"/>
                <w:bCs/>
                <w:szCs w:val="20"/>
              </w:rPr>
            </w:pPr>
          </w:p>
        </w:tc>
        <w:tc>
          <w:tcPr>
            <w:tcW w:w="381" w:type="dxa"/>
          </w:tcPr>
          <w:p w14:paraId="7A7D52E3" w14:textId="5124B490" w:rsidR="00C40F77" w:rsidRPr="00EE20B3" w:rsidRDefault="00C40F77" w:rsidP="00A11585">
            <w:pPr>
              <w:rPr>
                <w:rFonts w:cs="Arial"/>
                <w:bCs/>
                <w:szCs w:val="20"/>
              </w:rPr>
            </w:pPr>
            <w:r>
              <w:rPr>
                <w:rFonts w:cs="Arial"/>
                <w:szCs w:val="20"/>
                <w:lang w:val="pl"/>
              </w:rPr>
              <w:t>*</w:t>
            </w:r>
          </w:p>
        </w:tc>
        <w:tc>
          <w:tcPr>
            <w:tcW w:w="8296" w:type="dxa"/>
          </w:tcPr>
          <w:p w14:paraId="54553837" w14:textId="7F5416C2" w:rsidR="00C40F77" w:rsidRPr="00EE20B3" w:rsidRDefault="00C40F77" w:rsidP="00483248">
            <w:pPr>
              <w:pStyle w:val="Geenafstand"/>
              <w:rPr>
                <w:sz w:val="20"/>
                <w:szCs w:val="20"/>
              </w:rPr>
            </w:pPr>
            <w:r>
              <w:rPr>
                <w:sz w:val="20"/>
                <w:szCs w:val="20"/>
                <w:lang w:val="pl"/>
              </w:rPr>
              <w:t>jeśli istotna przeszłość zawodowa pracownika tymczasowego wynosi mniej niż 52 przepracowane tygodnie, przeszłość tę zalicza się do okresu trwania fazy A;</w:t>
            </w:r>
          </w:p>
        </w:tc>
      </w:tr>
      <w:tr w:rsidR="00B94DEB" w:rsidRPr="00EE20B3" w14:paraId="332F1036" w14:textId="77777777" w:rsidTr="00764713">
        <w:tc>
          <w:tcPr>
            <w:tcW w:w="383" w:type="dxa"/>
          </w:tcPr>
          <w:p w14:paraId="5266DCFB" w14:textId="77777777" w:rsidR="00C40F77" w:rsidRPr="00EE20B3" w:rsidRDefault="00C40F77" w:rsidP="00A11585">
            <w:pPr>
              <w:rPr>
                <w:rFonts w:cs="Arial"/>
                <w:bCs/>
                <w:szCs w:val="20"/>
              </w:rPr>
            </w:pPr>
          </w:p>
        </w:tc>
        <w:tc>
          <w:tcPr>
            <w:tcW w:w="381" w:type="dxa"/>
          </w:tcPr>
          <w:p w14:paraId="4F386AF7" w14:textId="01DFFEA8" w:rsidR="00C40F77" w:rsidRPr="00EE20B3" w:rsidRDefault="00C40F77" w:rsidP="00A11585">
            <w:pPr>
              <w:rPr>
                <w:rFonts w:cs="Arial"/>
                <w:bCs/>
                <w:szCs w:val="20"/>
              </w:rPr>
            </w:pPr>
            <w:r>
              <w:rPr>
                <w:rFonts w:cs="Arial"/>
                <w:szCs w:val="20"/>
                <w:lang w:val="pl"/>
              </w:rPr>
              <w:t>*</w:t>
            </w:r>
          </w:p>
        </w:tc>
        <w:tc>
          <w:tcPr>
            <w:tcW w:w="8296" w:type="dxa"/>
          </w:tcPr>
          <w:p w14:paraId="52D792FF" w14:textId="1C312FF6" w:rsidR="00C40F77" w:rsidRPr="00EE20B3" w:rsidRDefault="00C40F77" w:rsidP="00483248">
            <w:pPr>
              <w:pStyle w:val="Geenafstand"/>
              <w:rPr>
                <w:sz w:val="20"/>
                <w:szCs w:val="20"/>
              </w:rPr>
            </w:pPr>
            <w:r>
              <w:rPr>
                <w:sz w:val="20"/>
                <w:szCs w:val="20"/>
                <w:lang w:val="pl"/>
              </w:rPr>
              <w:t>jeśli istotna przeszłość zawodowa pracownika tymczasowego wynosi więcej niż 52 przepracowane tygodnie, pracownik tymczasowy rozpoczyna pracę na początku fazy B.</w:t>
            </w:r>
          </w:p>
        </w:tc>
      </w:tr>
      <w:tr w:rsidR="00B94DEB" w:rsidRPr="00EE20B3" w14:paraId="673D80A7" w14:textId="77777777" w:rsidTr="00764713">
        <w:tc>
          <w:tcPr>
            <w:tcW w:w="383" w:type="dxa"/>
          </w:tcPr>
          <w:p w14:paraId="49D27991" w14:textId="77777777" w:rsidR="00C40F77" w:rsidRPr="00EE20B3" w:rsidRDefault="00C40F77" w:rsidP="00A11585">
            <w:pPr>
              <w:rPr>
                <w:rFonts w:cs="Arial"/>
                <w:bCs/>
                <w:szCs w:val="20"/>
              </w:rPr>
            </w:pPr>
          </w:p>
        </w:tc>
        <w:tc>
          <w:tcPr>
            <w:tcW w:w="8677" w:type="dxa"/>
            <w:gridSpan w:val="2"/>
          </w:tcPr>
          <w:p w14:paraId="4A2E2490" w14:textId="4FBD2633" w:rsidR="00C40F77" w:rsidRPr="00EE20B3" w:rsidRDefault="00C40F77" w:rsidP="00C40F77">
            <w:pPr>
              <w:rPr>
                <w:rFonts w:cs="Arial"/>
                <w:szCs w:val="20"/>
              </w:rPr>
            </w:pPr>
            <w:r>
              <w:rPr>
                <w:rFonts w:cs="Arial"/>
                <w:szCs w:val="20"/>
                <w:lang w:val="pl"/>
              </w:rPr>
              <w:t>Za prawomocne rozwiązanie umowy uznaje się:</w:t>
            </w:r>
          </w:p>
        </w:tc>
      </w:tr>
      <w:tr w:rsidR="00B94DEB" w:rsidRPr="00EE20B3" w14:paraId="5AE2CBDA" w14:textId="77777777" w:rsidTr="00764713">
        <w:tc>
          <w:tcPr>
            <w:tcW w:w="383" w:type="dxa"/>
          </w:tcPr>
          <w:p w14:paraId="58C7B41D" w14:textId="77777777" w:rsidR="00C40F77" w:rsidRPr="00EE20B3" w:rsidRDefault="00C40F77" w:rsidP="00A11585">
            <w:pPr>
              <w:rPr>
                <w:rFonts w:cs="Arial"/>
                <w:bCs/>
                <w:szCs w:val="20"/>
              </w:rPr>
            </w:pPr>
          </w:p>
        </w:tc>
        <w:tc>
          <w:tcPr>
            <w:tcW w:w="381" w:type="dxa"/>
          </w:tcPr>
          <w:p w14:paraId="0055B4A6" w14:textId="281CAC7E" w:rsidR="00C40F77" w:rsidRPr="00EE20B3" w:rsidRDefault="00C40F77" w:rsidP="00A11585">
            <w:pPr>
              <w:rPr>
                <w:rFonts w:cs="Arial"/>
                <w:bCs/>
                <w:szCs w:val="20"/>
              </w:rPr>
            </w:pPr>
            <w:r>
              <w:rPr>
                <w:rFonts w:cs="Arial"/>
                <w:szCs w:val="20"/>
                <w:lang w:val="pl"/>
              </w:rPr>
              <w:t>*</w:t>
            </w:r>
          </w:p>
        </w:tc>
        <w:tc>
          <w:tcPr>
            <w:tcW w:w="8296" w:type="dxa"/>
          </w:tcPr>
          <w:p w14:paraId="61CB9A14" w14:textId="5662B89D" w:rsidR="00C40F77" w:rsidRPr="00EE20B3" w:rsidRDefault="00C40F77" w:rsidP="00483248">
            <w:pPr>
              <w:pStyle w:val="Geenafstand"/>
              <w:rPr>
                <w:sz w:val="20"/>
                <w:szCs w:val="20"/>
              </w:rPr>
            </w:pPr>
            <w:r>
              <w:rPr>
                <w:sz w:val="20"/>
                <w:szCs w:val="20"/>
                <w:lang w:val="pl"/>
              </w:rPr>
              <w:t>wypowiedzenie umowy o pracę przez (poprzedniego) pracodawcę za zgodą Instytutu Wykonawczego Ubezpieczeń Pracowniczych (UWV);</w:t>
            </w:r>
          </w:p>
        </w:tc>
      </w:tr>
      <w:tr w:rsidR="00B94DEB" w:rsidRPr="00EE20B3" w14:paraId="68BAC9C2" w14:textId="77777777" w:rsidTr="00764713">
        <w:tc>
          <w:tcPr>
            <w:tcW w:w="383" w:type="dxa"/>
          </w:tcPr>
          <w:p w14:paraId="6F02D2C6" w14:textId="77777777" w:rsidR="00C07386" w:rsidRPr="00EE20B3" w:rsidRDefault="00C07386" w:rsidP="00A11585">
            <w:pPr>
              <w:rPr>
                <w:rFonts w:cs="Arial"/>
                <w:bCs/>
                <w:szCs w:val="20"/>
              </w:rPr>
            </w:pPr>
          </w:p>
        </w:tc>
        <w:tc>
          <w:tcPr>
            <w:tcW w:w="381" w:type="dxa"/>
          </w:tcPr>
          <w:p w14:paraId="5A5CE08D" w14:textId="34869CDC" w:rsidR="00C07386" w:rsidRPr="00EE20B3" w:rsidRDefault="00C07386" w:rsidP="00A11585">
            <w:pPr>
              <w:rPr>
                <w:rFonts w:cs="Arial"/>
                <w:bCs/>
                <w:szCs w:val="20"/>
              </w:rPr>
            </w:pPr>
            <w:r>
              <w:rPr>
                <w:rFonts w:cs="Arial"/>
                <w:szCs w:val="20"/>
                <w:lang w:val="pl"/>
              </w:rPr>
              <w:t>*</w:t>
            </w:r>
          </w:p>
        </w:tc>
        <w:tc>
          <w:tcPr>
            <w:tcW w:w="8296" w:type="dxa"/>
          </w:tcPr>
          <w:p w14:paraId="28B2A6EE" w14:textId="7E0C2F7C" w:rsidR="00C07386" w:rsidRPr="00EE20B3" w:rsidRDefault="00C07386" w:rsidP="00C40F77">
            <w:pPr>
              <w:pStyle w:val="Geenafstand"/>
              <w:rPr>
                <w:sz w:val="20"/>
                <w:szCs w:val="20"/>
              </w:rPr>
            </w:pPr>
            <w:r>
              <w:rPr>
                <w:sz w:val="20"/>
                <w:szCs w:val="20"/>
                <w:lang w:val="pl"/>
              </w:rPr>
              <w:t>wypowiedzenie w trybie natychmiastowym przez (poprzedniego) pracodawcę z istotnych przyczyn;</w:t>
            </w:r>
          </w:p>
        </w:tc>
      </w:tr>
      <w:tr w:rsidR="00B94DEB" w:rsidRPr="00EE20B3" w14:paraId="46D6F673" w14:textId="77777777" w:rsidTr="00764713">
        <w:tc>
          <w:tcPr>
            <w:tcW w:w="383" w:type="dxa"/>
          </w:tcPr>
          <w:p w14:paraId="6AFBDD3D" w14:textId="77777777" w:rsidR="00C07386" w:rsidRPr="00EE20B3" w:rsidRDefault="00C07386" w:rsidP="00A11585">
            <w:pPr>
              <w:rPr>
                <w:rFonts w:cs="Arial"/>
                <w:bCs/>
                <w:szCs w:val="20"/>
              </w:rPr>
            </w:pPr>
          </w:p>
        </w:tc>
        <w:tc>
          <w:tcPr>
            <w:tcW w:w="381" w:type="dxa"/>
          </w:tcPr>
          <w:p w14:paraId="5B636B14" w14:textId="2B3C84A8" w:rsidR="00C07386" w:rsidRPr="00EE20B3" w:rsidRDefault="00C07386" w:rsidP="00A11585">
            <w:pPr>
              <w:rPr>
                <w:rFonts w:cs="Arial"/>
                <w:bCs/>
                <w:szCs w:val="20"/>
              </w:rPr>
            </w:pPr>
            <w:r>
              <w:rPr>
                <w:rFonts w:cs="Arial"/>
                <w:szCs w:val="20"/>
                <w:lang w:val="pl"/>
              </w:rPr>
              <w:t>*</w:t>
            </w:r>
          </w:p>
        </w:tc>
        <w:tc>
          <w:tcPr>
            <w:tcW w:w="8296" w:type="dxa"/>
          </w:tcPr>
          <w:p w14:paraId="465BB260" w14:textId="354D2784" w:rsidR="00C07386" w:rsidRPr="00EE20B3" w:rsidRDefault="00C07386" w:rsidP="00C07386">
            <w:pPr>
              <w:pStyle w:val="Geenafstand"/>
              <w:rPr>
                <w:sz w:val="20"/>
                <w:szCs w:val="20"/>
              </w:rPr>
            </w:pPr>
            <w:r>
              <w:rPr>
                <w:sz w:val="20"/>
                <w:szCs w:val="20"/>
                <w:lang w:val="pl"/>
              </w:rPr>
              <w:t xml:space="preserve">sądowe rozwiązanie umowy o pracę; </w:t>
            </w:r>
          </w:p>
        </w:tc>
      </w:tr>
      <w:tr w:rsidR="00B94DEB" w:rsidRPr="00EE20B3" w14:paraId="42FD6B96" w14:textId="77777777" w:rsidTr="00764713">
        <w:tc>
          <w:tcPr>
            <w:tcW w:w="383" w:type="dxa"/>
          </w:tcPr>
          <w:p w14:paraId="260CE195" w14:textId="77777777" w:rsidR="00C07386" w:rsidRPr="00EE20B3" w:rsidRDefault="00C07386" w:rsidP="00A11585">
            <w:pPr>
              <w:rPr>
                <w:rFonts w:cs="Arial"/>
                <w:bCs/>
                <w:szCs w:val="20"/>
              </w:rPr>
            </w:pPr>
          </w:p>
        </w:tc>
        <w:tc>
          <w:tcPr>
            <w:tcW w:w="381" w:type="dxa"/>
          </w:tcPr>
          <w:p w14:paraId="5736DC95" w14:textId="4BB9E79D" w:rsidR="00C07386" w:rsidRPr="00EE20B3" w:rsidRDefault="00C07386" w:rsidP="00A11585">
            <w:pPr>
              <w:rPr>
                <w:rFonts w:cs="Arial"/>
                <w:bCs/>
                <w:szCs w:val="20"/>
              </w:rPr>
            </w:pPr>
            <w:r>
              <w:rPr>
                <w:rFonts w:cs="Arial"/>
                <w:szCs w:val="20"/>
                <w:lang w:val="pl"/>
              </w:rPr>
              <w:t>*</w:t>
            </w:r>
          </w:p>
        </w:tc>
        <w:tc>
          <w:tcPr>
            <w:tcW w:w="8296" w:type="dxa"/>
          </w:tcPr>
          <w:p w14:paraId="4DA4B696" w14:textId="48FF63A9" w:rsidR="00C07386" w:rsidRPr="00EE20B3" w:rsidRDefault="00C07386" w:rsidP="00483248">
            <w:pPr>
              <w:pStyle w:val="Geenafstand"/>
              <w:rPr>
                <w:sz w:val="20"/>
                <w:szCs w:val="20"/>
              </w:rPr>
            </w:pPr>
            <w:r>
              <w:rPr>
                <w:sz w:val="20"/>
                <w:szCs w:val="20"/>
                <w:lang w:val="pl"/>
              </w:rPr>
              <w:t>wypowiedzenie przez (poprzedniego) pracodawcę w okresie próbnym;</w:t>
            </w:r>
          </w:p>
        </w:tc>
      </w:tr>
      <w:tr w:rsidR="00B94DEB" w:rsidRPr="00EE20B3" w14:paraId="390C24E4" w14:textId="77777777" w:rsidTr="00764713">
        <w:tc>
          <w:tcPr>
            <w:tcW w:w="383" w:type="dxa"/>
          </w:tcPr>
          <w:p w14:paraId="067295BF" w14:textId="77777777" w:rsidR="00C07386" w:rsidRPr="00EE20B3" w:rsidRDefault="00C07386" w:rsidP="00A11585">
            <w:pPr>
              <w:rPr>
                <w:rFonts w:cs="Arial"/>
                <w:bCs/>
                <w:szCs w:val="20"/>
              </w:rPr>
            </w:pPr>
          </w:p>
        </w:tc>
        <w:tc>
          <w:tcPr>
            <w:tcW w:w="381" w:type="dxa"/>
          </w:tcPr>
          <w:p w14:paraId="74E784DE" w14:textId="35F74FEC" w:rsidR="00C07386" w:rsidRPr="00EE20B3" w:rsidRDefault="00C07386" w:rsidP="00A11585">
            <w:pPr>
              <w:rPr>
                <w:rFonts w:cs="Arial"/>
                <w:bCs/>
                <w:szCs w:val="20"/>
              </w:rPr>
            </w:pPr>
            <w:r>
              <w:rPr>
                <w:rFonts w:cs="Arial"/>
                <w:szCs w:val="20"/>
                <w:lang w:val="pl"/>
              </w:rPr>
              <w:t>*</w:t>
            </w:r>
          </w:p>
        </w:tc>
        <w:tc>
          <w:tcPr>
            <w:tcW w:w="8296" w:type="dxa"/>
          </w:tcPr>
          <w:p w14:paraId="0B6B93A7" w14:textId="13A28ED3" w:rsidR="00C07386" w:rsidRPr="00EE20B3" w:rsidRDefault="00C07386" w:rsidP="00483248">
            <w:pPr>
              <w:pStyle w:val="Geenafstand"/>
              <w:rPr>
                <w:sz w:val="20"/>
                <w:szCs w:val="20"/>
              </w:rPr>
            </w:pPr>
            <w:r>
              <w:rPr>
                <w:sz w:val="20"/>
                <w:szCs w:val="20"/>
                <w:lang w:val="pl"/>
              </w:rPr>
              <w:t>zakończenie umowy o pracę w oparciu o stosowną klauzulę lub za wypowiedzeniem w związku z osiągnięciem przez pracownika tymczasowego wieku emerytalnego;</w:t>
            </w:r>
          </w:p>
        </w:tc>
      </w:tr>
      <w:tr w:rsidR="00B94DEB" w:rsidRPr="00EE20B3" w14:paraId="0F981A49" w14:textId="77777777" w:rsidTr="00764713">
        <w:tc>
          <w:tcPr>
            <w:tcW w:w="383" w:type="dxa"/>
          </w:tcPr>
          <w:p w14:paraId="07F5154E" w14:textId="77777777" w:rsidR="00C07386" w:rsidRPr="00EE20B3" w:rsidRDefault="00C07386" w:rsidP="00483248">
            <w:pPr>
              <w:rPr>
                <w:rFonts w:cs="Arial"/>
                <w:bCs/>
                <w:szCs w:val="20"/>
              </w:rPr>
            </w:pPr>
          </w:p>
        </w:tc>
        <w:tc>
          <w:tcPr>
            <w:tcW w:w="381" w:type="dxa"/>
          </w:tcPr>
          <w:p w14:paraId="603F014A" w14:textId="6BC1DB10" w:rsidR="00C07386" w:rsidRPr="00EE20B3" w:rsidRDefault="00C07386" w:rsidP="00483248">
            <w:pPr>
              <w:rPr>
                <w:rFonts w:cs="Arial"/>
                <w:bCs/>
                <w:szCs w:val="20"/>
              </w:rPr>
            </w:pPr>
            <w:r>
              <w:rPr>
                <w:rFonts w:cs="Arial"/>
                <w:szCs w:val="20"/>
                <w:lang w:val="pl"/>
              </w:rPr>
              <w:t>*</w:t>
            </w:r>
          </w:p>
        </w:tc>
        <w:tc>
          <w:tcPr>
            <w:tcW w:w="8296" w:type="dxa"/>
          </w:tcPr>
          <w:p w14:paraId="561F7353" w14:textId="5900232D" w:rsidR="00C07386" w:rsidRPr="00EE20B3" w:rsidRDefault="00C07386" w:rsidP="00C07386">
            <w:pPr>
              <w:pStyle w:val="Geenafstand"/>
              <w:rPr>
                <w:sz w:val="20"/>
                <w:szCs w:val="20"/>
              </w:rPr>
            </w:pPr>
            <w:r>
              <w:rPr>
                <w:sz w:val="20"/>
                <w:szCs w:val="20"/>
                <w:lang w:val="pl"/>
              </w:rPr>
              <w:t>wypowiedzenie przez syndyka w myśl art. 40 Ustawy o upadłości (Faillissementswet).</w:t>
            </w:r>
          </w:p>
        </w:tc>
      </w:tr>
      <w:tr w:rsidR="00B94DEB" w:rsidRPr="00EE20B3" w14:paraId="27B8EDC7" w14:textId="77777777" w:rsidTr="00764713">
        <w:tc>
          <w:tcPr>
            <w:tcW w:w="383" w:type="dxa"/>
          </w:tcPr>
          <w:p w14:paraId="7F825485" w14:textId="77777777" w:rsidR="00C07386" w:rsidRPr="00EE20B3" w:rsidRDefault="00C07386" w:rsidP="00483248">
            <w:pPr>
              <w:rPr>
                <w:rFonts w:cs="Arial"/>
                <w:bCs/>
                <w:szCs w:val="20"/>
              </w:rPr>
            </w:pPr>
          </w:p>
        </w:tc>
        <w:tc>
          <w:tcPr>
            <w:tcW w:w="8677" w:type="dxa"/>
            <w:gridSpan w:val="2"/>
          </w:tcPr>
          <w:p w14:paraId="5C9A54ED" w14:textId="2A9C549C" w:rsidR="00C07386" w:rsidRPr="00EE20B3" w:rsidRDefault="00C07386" w:rsidP="00C07386">
            <w:pPr>
              <w:rPr>
                <w:rFonts w:cs="Arial"/>
                <w:szCs w:val="20"/>
              </w:rPr>
            </w:pPr>
            <w:r>
              <w:rPr>
                <w:rFonts w:cs="Arial"/>
                <w:szCs w:val="20"/>
                <w:lang w:val="pl"/>
              </w:rPr>
              <w:t>Za prawomocne rozwiązanie umowy nie uznaje się w myśl tego ustępu:</w:t>
            </w:r>
          </w:p>
        </w:tc>
      </w:tr>
      <w:tr w:rsidR="00B94DEB" w:rsidRPr="00EE20B3" w14:paraId="4A584335" w14:textId="77777777" w:rsidTr="00764713">
        <w:tc>
          <w:tcPr>
            <w:tcW w:w="383" w:type="dxa"/>
          </w:tcPr>
          <w:p w14:paraId="2F178957" w14:textId="77777777" w:rsidR="00C07386" w:rsidRPr="00EE20B3" w:rsidRDefault="00C07386" w:rsidP="00483248">
            <w:pPr>
              <w:rPr>
                <w:rFonts w:cs="Arial"/>
                <w:bCs/>
                <w:szCs w:val="20"/>
              </w:rPr>
            </w:pPr>
          </w:p>
        </w:tc>
        <w:tc>
          <w:tcPr>
            <w:tcW w:w="381" w:type="dxa"/>
          </w:tcPr>
          <w:p w14:paraId="34FCAD64" w14:textId="1EB0AB0D" w:rsidR="00C07386" w:rsidRPr="00EE20B3" w:rsidRDefault="00C07386" w:rsidP="00483248">
            <w:pPr>
              <w:rPr>
                <w:rFonts w:cs="Arial"/>
                <w:bCs/>
                <w:szCs w:val="20"/>
              </w:rPr>
            </w:pPr>
            <w:r>
              <w:rPr>
                <w:rFonts w:cs="Arial"/>
                <w:szCs w:val="20"/>
                <w:lang w:val="pl"/>
              </w:rPr>
              <w:t>*</w:t>
            </w:r>
          </w:p>
        </w:tc>
        <w:tc>
          <w:tcPr>
            <w:tcW w:w="8296" w:type="dxa"/>
          </w:tcPr>
          <w:p w14:paraId="4DC6452A" w14:textId="45C7D7DA" w:rsidR="00C07386" w:rsidRPr="00EE20B3" w:rsidRDefault="00C07386" w:rsidP="00C07386">
            <w:pPr>
              <w:pStyle w:val="Geenafstand"/>
              <w:rPr>
                <w:sz w:val="20"/>
                <w:szCs w:val="20"/>
              </w:rPr>
            </w:pPr>
            <w:r>
              <w:rPr>
                <w:sz w:val="20"/>
                <w:szCs w:val="20"/>
                <w:lang w:val="pl"/>
              </w:rPr>
              <w:t>rozwiązania umowy za porozumieniem stron; lub</w:t>
            </w:r>
          </w:p>
        </w:tc>
      </w:tr>
      <w:tr w:rsidR="00B94DEB" w:rsidRPr="00EE20B3" w14:paraId="6A60C91C" w14:textId="77777777" w:rsidTr="00764713">
        <w:tc>
          <w:tcPr>
            <w:tcW w:w="383" w:type="dxa"/>
          </w:tcPr>
          <w:p w14:paraId="43AC49AA" w14:textId="77777777" w:rsidR="00C07386" w:rsidRPr="00EE20B3" w:rsidRDefault="00C07386" w:rsidP="00483248">
            <w:pPr>
              <w:rPr>
                <w:rFonts w:cs="Arial"/>
                <w:bCs/>
                <w:szCs w:val="20"/>
              </w:rPr>
            </w:pPr>
          </w:p>
        </w:tc>
        <w:tc>
          <w:tcPr>
            <w:tcW w:w="381" w:type="dxa"/>
          </w:tcPr>
          <w:p w14:paraId="4392E380" w14:textId="7A9ED7ED" w:rsidR="00C07386" w:rsidRPr="00EE20B3" w:rsidRDefault="00C07386" w:rsidP="00483248">
            <w:pPr>
              <w:rPr>
                <w:rFonts w:cs="Arial"/>
                <w:bCs/>
                <w:szCs w:val="20"/>
              </w:rPr>
            </w:pPr>
            <w:r>
              <w:rPr>
                <w:rFonts w:cs="Arial"/>
                <w:szCs w:val="20"/>
                <w:lang w:val="pl"/>
              </w:rPr>
              <w:t>*</w:t>
            </w:r>
          </w:p>
        </w:tc>
        <w:tc>
          <w:tcPr>
            <w:tcW w:w="8296" w:type="dxa"/>
          </w:tcPr>
          <w:p w14:paraId="12373108" w14:textId="5776DEAA" w:rsidR="00C07386" w:rsidRPr="00EE20B3" w:rsidRDefault="00C07386" w:rsidP="00483248">
            <w:pPr>
              <w:rPr>
                <w:rFonts w:cs="Arial"/>
                <w:szCs w:val="20"/>
              </w:rPr>
            </w:pPr>
            <w:r>
              <w:rPr>
                <w:szCs w:val="20"/>
                <w:lang w:val="pl"/>
              </w:rPr>
              <w:t>wypowiedzenia przez pracownika tymczasowego.</w:t>
            </w:r>
          </w:p>
        </w:tc>
      </w:tr>
      <w:tr w:rsidR="00B94DEB" w:rsidRPr="00EE20B3" w14:paraId="349430C8" w14:textId="77777777" w:rsidTr="00764713">
        <w:tc>
          <w:tcPr>
            <w:tcW w:w="383" w:type="dxa"/>
          </w:tcPr>
          <w:p w14:paraId="13E0A12D" w14:textId="094FD965" w:rsidR="00C07386" w:rsidRPr="00EE20B3" w:rsidRDefault="00C07386" w:rsidP="00483248">
            <w:pPr>
              <w:rPr>
                <w:rFonts w:cs="Arial"/>
                <w:bCs/>
                <w:szCs w:val="20"/>
              </w:rPr>
            </w:pPr>
            <w:r>
              <w:rPr>
                <w:rFonts w:cs="Arial"/>
                <w:szCs w:val="20"/>
                <w:lang w:val="pl"/>
              </w:rPr>
              <w:t>5.</w:t>
            </w:r>
          </w:p>
        </w:tc>
        <w:tc>
          <w:tcPr>
            <w:tcW w:w="8677" w:type="dxa"/>
            <w:gridSpan w:val="2"/>
          </w:tcPr>
          <w:p w14:paraId="1094B944" w14:textId="5B723C13" w:rsidR="00C07386" w:rsidRPr="00EE20B3" w:rsidRDefault="00C07386" w:rsidP="00483248">
            <w:pPr>
              <w:tabs>
                <w:tab w:val="left" w:pos="567"/>
              </w:tabs>
              <w:rPr>
                <w:rFonts w:cs="Arial"/>
                <w:szCs w:val="20"/>
              </w:rPr>
            </w:pPr>
            <w:r>
              <w:rPr>
                <w:rFonts w:cs="Arial"/>
                <w:szCs w:val="20"/>
                <w:lang w:val="pl"/>
              </w:rPr>
              <w:t>Nie ma mowy o kolejnych pracodawcach, gdy zastosowanie klauzuli o kolejnych pracodawcach nie jest możliwe z powodu świadomego lub w inny sposób niewłaściwego udzielenia nieprawdziwych lub niepełnych informacji przez pracownika tymczasowego w myśl art. 4 ust. 3.</w:t>
            </w:r>
          </w:p>
        </w:tc>
      </w:tr>
      <w:bookmarkEnd w:id="14"/>
    </w:tbl>
    <w:p w14:paraId="21325A29" w14:textId="77777777" w:rsidR="00906242" w:rsidRPr="00EE20B3" w:rsidRDefault="00906242" w:rsidP="00153A28">
      <w:pPr>
        <w:ind w:left="567" w:hanging="567"/>
        <w:rPr>
          <w:rFonts w:cs="Arial"/>
          <w:b/>
          <w:szCs w:val="20"/>
        </w:rPr>
      </w:pPr>
    </w:p>
    <w:p w14:paraId="71733E25" w14:textId="77777777" w:rsidR="00825331" w:rsidRPr="00EE20B3" w:rsidRDefault="00825331" w:rsidP="00153A28">
      <w:pPr>
        <w:ind w:left="567" w:hanging="567"/>
        <w:rPr>
          <w:rFonts w:cs="Arial"/>
          <w:b/>
          <w:szCs w:val="20"/>
        </w:rPr>
      </w:pPr>
    </w:p>
    <w:tbl>
      <w:tblPr>
        <w:tblStyle w:val="Tabelraster"/>
        <w:tblW w:w="0" w:type="auto"/>
        <w:tblLook w:val="04A0" w:firstRow="1" w:lastRow="0" w:firstColumn="1" w:lastColumn="0" w:noHBand="0" w:noVBand="1"/>
      </w:tblPr>
      <w:tblGrid>
        <w:gridCol w:w="383"/>
        <w:gridCol w:w="381"/>
        <w:gridCol w:w="8296"/>
      </w:tblGrid>
      <w:tr w:rsidR="006D14FA" w:rsidRPr="006D14FA" w14:paraId="2FF195BF" w14:textId="77777777" w:rsidTr="00DD735B">
        <w:tc>
          <w:tcPr>
            <w:tcW w:w="9060" w:type="dxa"/>
            <w:gridSpan w:val="3"/>
            <w:shd w:val="clear" w:color="auto" w:fill="F7CAAC" w:themeFill="accent2" w:themeFillTint="66"/>
          </w:tcPr>
          <w:p w14:paraId="73662049" w14:textId="64D86C06" w:rsidR="00464947" w:rsidRPr="006D14FA" w:rsidRDefault="00B72AE0" w:rsidP="00A11585">
            <w:pPr>
              <w:pStyle w:val="Geenafstand"/>
              <w:rPr>
                <w:i/>
                <w:iCs/>
                <w:sz w:val="20"/>
                <w:szCs w:val="20"/>
              </w:rPr>
            </w:pPr>
            <w:r w:rsidRPr="006D14FA">
              <w:rPr>
                <w:i/>
                <w:iCs/>
                <w:sz w:val="20"/>
                <w:szCs w:val="20"/>
                <w:lang w:val="pl"/>
              </w:rPr>
              <w:t>W dniu, w którym art. 7:691 i art. 7:668a kc zostaną zmienione Ustawą o większej ochronie osób zatrudnionych w oparciu o elastyczny czas pracy, art. 15. zostanie zastąpiony przez następujący artykuł.</w:t>
            </w:r>
          </w:p>
        </w:tc>
      </w:tr>
      <w:tr w:rsidR="00464947" w:rsidRPr="00EE20B3" w14:paraId="725A51DD" w14:textId="77777777" w:rsidTr="00764713">
        <w:tc>
          <w:tcPr>
            <w:tcW w:w="9060" w:type="dxa"/>
            <w:gridSpan w:val="3"/>
          </w:tcPr>
          <w:p w14:paraId="6BF00770" w14:textId="408D74E4" w:rsidR="00464947" w:rsidRPr="00EE20B3" w:rsidRDefault="00464947" w:rsidP="00464947">
            <w:pPr>
              <w:rPr>
                <w:rFonts w:cs="Arial"/>
                <w:b/>
                <w:szCs w:val="20"/>
              </w:rPr>
            </w:pPr>
            <w:r>
              <w:rPr>
                <w:rFonts w:cs="Arial"/>
                <w:b/>
                <w:bCs/>
                <w:szCs w:val="20"/>
                <w:lang w:val="pl"/>
              </w:rPr>
              <w:lastRenderedPageBreak/>
              <w:t>Artykuł 15. Kolejni pracodawcy</w:t>
            </w:r>
          </w:p>
        </w:tc>
      </w:tr>
      <w:tr w:rsidR="00464947" w:rsidRPr="00247060" w14:paraId="5C6E08F9" w14:textId="77777777" w:rsidTr="00764713">
        <w:tc>
          <w:tcPr>
            <w:tcW w:w="383" w:type="dxa"/>
          </w:tcPr>
          <w:p w14:paraId="49423425" w14:textId="52EB6B15" w:rsidR="00464947" w:rsidRPr="00EE20B3" w:rsidRDefault="006202D6" w:rsidP="00464947">
            <w:pPr>
              <w:rPr>
                <w:rFonts w:cs="Arial"/>
                <w:bCs/>
                <w:szCs w:val="20"/>
              </w:rPr>
            </w:pPr>
            <w:r>
              <w:rPr>
                <w:rFonts w:cs="Arial"/>
                <w:szCs w:val="20"/>
                <w:lang w:val="pl"/>
              </w:rPr>
              <w:t>1.</w:t>
            </w:r>
          </w:p>
        </w:tc>
        <w:tc>
          <w:tcPr>
            <w:tcW w:w="8677" w:type="dxa"/>
            <w:gridSpan w:val="2"/>
          </w:tcPr>
          <w:p w14:paraId="0BD74490" w14:textId="011A47ED" w:rsidR="00464947" w:rsidRPr="00EE0D76" w:rsidRDefault="00464947" w:rsidP="00464947">
            <w:pPr>
              <w:rPr>
                <w:rFonts w:cs="Arial"/>
                <w:szCs w:val="20"/>
                <w:lang w:val="pl"/>
              </w:rPr>
            </w:pPr>
            <w:r>
              <w:rPr>
                <w:rFonts w:cs="Arial"/>
                <w:szCs w:val="20"/>
                <w:lang w:val="pl"/>
              </w:rPr>
              <w:t xml:space="preserve">Przy określeniu statusu prawnego pracownika tymczasowego w przypadku kolejnych pracodawców należy wziąć pod uwagę jego istotną przeszłość zawodową u poprzedniego(-ich) pracodawcy(-ów) i jej miejsce w systemie fazowym. Pod pojęciem istotnej przeszłości zawodowej rozumie się liczbę tygodni lub okres, w którym pracownik tymczasowy w rozsądnej ocenie wykonywał tę samą lub zbliżoną pracę. Naliczanie przepracowanych tygodni/okresów oraz umów o pracę lub umów o pracę tymczasową rozpoczyna się na początku fazy A. </w:t>
            </w:r>
          </w:p>
        </w:tc>
      </w:tr>
      <w:tr w:rsidR="006D14FA" w:rsidRPr="006D14FA" w14:paraId="67B0668B" w14:textId="77777777" w:rsidTr="006C6D54">
        <w:tc>
          <w:tcPr>
            <w:tcW w:w="383" w:type="dxa"/>
            <w:shd w:val="clear" w:color="auto" w:fill="F7CAAC" w:themeFill="accent2" w:themeFillTint="66"/>
          </w:tcPr>
          <w:p w14:paraId="045B2F4C" w14:textId="6D5DD20D" w:rsidR="00464947" w:rsidRPr="006D14FA" w:rsidRDefault="004E0C10" w:rsidP="00464947">
            <w:pPr>
              <w:rPr>
                <w:rFonts w:cs="Arial"/>
                <w:bCs/>
                <w:szCs w:val="20"/>
              </w:rPr>
            </w:pPr>
            <w:r w:rsidRPr="006D14FA">
              <w:rPr>
                <w:rFonts w:cs="Arial"/>
                <w:szCs w:val="20"/>
                <w:lang w:val="pl"/>
              </w:rPr>
              <w:t>2.</w:t>
            </w:r>
          </w:p>
        </w:tc>
        <w:tc>
          <w:tcPr>
            <w:tcW w:w="8677" w:type="dxa"/>
            <w:gridSpan w:val="2"/>
            <w:shd w:val="clear" w:color="auto" w:fill="F7CAAC" w:themeFill="accent2" w:themeFillTint="66"/>
          </w:tcPr>
          <w:p w14:paraId="3341358E" w14:textId="2ACC3E50" w:rsidR="005C6645" w:rsidRPr="006D14FA" w:rsidRDefault="00464947" w:rsidP="00464947">
            <w:pPr>
              <w:rPr>
                <w:rFonts w:cs="Arial"/>
                <w:szCs w:val="20"/>
                <w:lang w:val="pl"/>
              </w:rPr>
            </w:pPr>
            <w:r w:rsidRPr="006D14FA">
              <w:rPr>
                <w:rFonts w:cs="Arial"/>
                <w:szCs w:val="20"/>
                <w:lang w:val="pl"/>
              </w:rPr>
              <w:t xml:space="preserve">Jeśli pracownik tymczasowy (prawie) natychmiast przejdzie do innej agencji pracy tymczasowej, aby móc kontynuować wykonywanie prac na rzecz tego samego zleceniodawcy, to w drodze odstępstwa od ust. 1 jego status prawny będzie co najmniej taki sam, jaki był w poprzedniej agencji pracy tymczasowej. W chwili przejścia do niej pracownika tymczasowego nowa agencja pracy tymczasowej ustali wynagrodzenie na podstawie jego wcześniejszego </w:t>
            </w:r>
            <w:r w:rsidRPr="006D14FA">
              <w:rPr>
                <w:rFonts w:cs="Arial"/>
                <w:strike/>
                <w:szCs w:val="20"/>
                <w:lang w:val="pl"/>
              </w:rPr>
              <w:t>wynagrodzenia</w:t>
            </w:r>
            <w:r w:rsidRPr="006D14FA">
              <w:rPr>
                <w:rFonts w:cs="Arial"/>
                <w:szCs w:val="20"/>
                <w:lang w:val="pl"/>
              </w:rPr>
              <w:t xml:space="preserve"> we wcześniejszej kategorii zaszeregowania. Weźmie przy tym również pod uwagę wcześniej przyznane i/lub mające jeszcze zostać przyznane okresowe podwyżki wynagrodzenia.</w:t>
            </w:r>
          </w:p>
        </w:tc>
      </w:tr>
      <w:tr w:rsidR="006717E7" w:rsidRPr="00EE20B3" w14:paraId="041C92CD" w14:textId="77777777" w:rsidTr="00764713">
        <w:tc>
          <w:tcPr>
            <w:tcW w:w="383" w:type="dxa"/>
          </w:tcPr>
          <w:p w14:paraId="7BF8247B" w14:textId="1BF3E325" w:rsidR="006717E7" w:rsidRPr="00EE20B3" w:rsidRDefault="00555320" w:rsidP="00882372">
            <w:pPr>
              <w:rPr>
                <w:rFonts w:cs="Arial"/>
                <w:bCs/>
                <w:szCs w:val="20"/>
              </w:rPr>
            </w:pPr>
            <w:r>
              <w:rPr>
                <w:rFonts w:cs="Arial"/>
                <w:szCs w:val="20"/>
                <w:lang w:val="pl"/>
              </w:rPr>
              <w:t>3.</w:t>
            </w:r>
          </w:p>
        </w:tc>
        <w:tc>
          <w:tcPr>
            <w:tcW w:w="8677" w:type="dxa"/>
            <w:gridSpan w:val="2"/>
          </w:tcPr>
          <w:p w14:paraId="799C8162" w14:textId="032367D5" w:rsidR="006717E7" w:rsidRPr="00EE20B3" w:rsidRDefault="006717E7" w:rsidP="00882372">
            <w:pPr>
              <w:rPr>
                <w:szCs w:val="20"/>
              </w:rPr>
            </w:pPr>
            <w:r>
              <w:rPr>
                <w:szCs w:val="20"/>
                <w:lang w:val="pl"/>
              </w:rPr>
              <w:t xml:space="preserve">Jeśli pracownik tymczasowy był zatrudniony u poprzedniego(-ich) pracodawcy(-ów) na podstawie umowy o pracę i/lub umowy o pracę tymczasową na czas nieokreślony, która została prawomocnie rozwiązana, jego status prawny w sytuacji wystąpienia kolejnych pracodawców jest określany poprzez ujęcie jego istotnej przeszłości zawodowej w systemie fazowym. </w:t>
            </w:r>
          </w:p>
        </w:tc>
      </w:tr>
      <w:tr w:rsidR="006717E7" w:rsidRPr="00EE20B3" w14:paraId="5E99C299" w14:textId="77777777" w:rsidTr="001112BA">
        <w:tc>
          <w:tcPr>
            <w:tcW w:w="383" w:type="dxa"/>
          </w:tcPr>
          <w:p w14:paraId="5738823C" w14:textId="77777777" w:rsidR="006717E7" w:rsidRPr="00EE20B3" w:rsidRDefault="006717E7" w:rsidP="00882372">
            <w:pPr>
              <w:rPr>
                <w:rFonts w:cs="Arial"/>
                <w:bCs/>
                <w:szCs w:val="20"/>
              </w:rPr>
            </w:pPr>
          </w:p>
        </w:tc>
        <w:tc>
          <w:tcPr>
            <w:tcW w:w="381" w:type="dxa"/>
          </w:tcPr>
          <w:p w14:paraId="2DE927BE" w14:textId="77777777" w:rsidR="006717E7" w:rsidRPr="00EE20B3" w:rsidRDefault="006717E7" w:rsidP="00882372">
            <w:pPr>
              <w:rPr>
                <w:rFonts w:cs="Arial"/>
                <w:bCs/>
                <w:szCs w:val="20"/>
              </w:rPr>
            </w:pPr>
            <w:r>
              <w:rPr>
                <w:rFonts w:cs="Arial"/>
                <w:szCs w:val="20"/>
                <w:lang w:val="pl"/>
              </w:rPr>
              <w:t>*</w:t>
            </w:r>
          </w:p>
        </w:tc>
        <w:tc>
          <w:tcPr>
            <w:tcW w:w="8296" w:type="dxa"/>
          </w:tcPr>
          <w:p w14:paraId="64A665BC" w14:textId="77777777" w:rsidR="006717E7" w:rsidRPr="00EE20B3" w:rsidRDefault="006717E7" w:rsidP="00882372">
            <w:pPr>
              <w:rPr>
                <w:szCs w:val="20"/>
              </w:rPr>
            </w:pPr>
            <w:r>
              <w:rPr>
                <w:szCs w:val="20"/>
                <w:lang w:val="pl"/>
              </w:rPr>
              <w:t>jeśli istotna przeszłość zawodowa pracownika tymczasowego wynosi mniej niż 52 przepracowane tygodnie, przeszłość tę zalicza się do okresu trwania fazy A;</w:t>
            </w:r>
          </w:p>
        </w:tc>
      </w:tr>
      <w:tr w:rsidR="006717E7" w:rsidRPr="00EE20B3" w14:paraId="68829EBA" w14:textId="77777777" w:rsidTr="001112BA">
        <w:tc>
          <w:tcPr>
            <w:tcW w:w="383" w:type="dxa"/>
          </w:tcPr>
          <w:p w14:paraId="4BCB5799" w14:textId="77777777" w:rsidR="006717E7" w:rsidRPr="00EE20B3" w:rsidRDefault="006717E7" w:rsidP="00882372">
            <w:pPr>
              <w:rPr>
                <w:rFonts w:cs="Arial"/>
                <w:bCs/>
                <w:szCs w:val="20"/>
              </w:rPr>
            </w:pPr>
          </w:p>
        </w:tc>
        <w:tc>
          <w:tcPr>
            <w:tcW w:w="381" w:type="dxa"/>
          </w:tcPr>
          <w:p w14:paraId="52EC77A0" w14:textId="77777777" w:rsidR="006717E7" w:rsidRPr="00EE20B3" w:rsidRDefault="006717E7" w:rsidP="00882372">
            <w:pPr>
              <w:rPr>
                <w:rFonts w:cs="Arial"/>
                <w:bCs/>
                <w:szCs w:val="20"/>
              </w:rPr>
            </w:pPr>
            <w:r>
              <w:rPr>
                <w:rFonts w:cs="Arial"/>
                <w:szCs w:val="20"/>
                <w:lang w:val="pl"/>
              </w:rPr>
              <w:t>*</w:t>
            </w:r>
          </w:p>
        </w:tc>
        <w:tc>
          <w:tcPr>
            <w:tcW w:w="8296" w:type="dxa"/>
          </w:tcPr>
          <w:p w14:paraId="54B6164E" w14:textId="4D5DD719" w:rsidR="006717E7" w:rsidRPr="00EE20B3" w:rsidRDefault="006717E7" w:rsidP="00882372">
            <w:pPr>
              <w:rPr>
                <w:szCs w:val="20"/>
              </w:rPr>
            </w:pPr>
            <w:r>
              <w:rPr>
                <w:szCs w:val="20"/>
                <w:lang w:val="pl"/>
              </w:rPr>
              <w:t>jeżeli istotna przeszłość zawodowa pracownika tymczasowego wynosi więcej niż 52 przepracowane tygodnie, część istotnej przeszłości zawodowej przekraczająca okres 52 przepracowanych tygodni jest zaliczana od początku fazy B. Istotna przeszłość zawodowa zaliczana do fazy B jest przy tym traktowana jako jedna umowa przy naliczaniu liczby umów zawartych w fazie B.</w:t>
            </w:r>
          </w:p>
        </w:tc>
      </w:tr>
      <w:tr w:rsidR="00464947" w:rsidRPr="00EE20B3" w14:paraId="604EDC20" w14:textId="77777777" w:rsidTr="00764713">
        <w:tc>
          <w:tcPr>
            <w:tcW w:w="383" w:type="dxa"/>
          </w:tcPr>
          <w:p w14:paraId="1AEC3D9B" w14:textId="77777777" w:rsidR="00464947" w:rsidRPr="00EE20B3" w:rsidRDefault="00464947" w:rsidP="00464947">
            <w:pPr>
              <w:rPr>
                <w:rFonts w:cs="Arial"/>
                <w:bCs/>
                <w:szCs w:val="20"/>
              </w:rPr>
            </w:pPr>
          </w:p>
        </w:tc>
        <w:tc>
          <w:tcPr>
            <w:tcW w:w="8677" w:type="dxa"/>
            <w:gridSpan w:val="2"/>
          </w:tcPr>
          <w:p w14:paraId="74043414" w14:textId="77777777" w:rsidR="00464947" w:rsidRPr="00EE20B3" w:rsidRDefault="00464947" w:rsidP="00464947">
            <w:pPr>
              <w:rPr>
                <w:rFonts w:cs="Arial"/>
                <w:szCs w:val="20"/>
              </w:rPr>
            </w:pPr>
            <w:r>
              <w:rPr>
                <w:rFonts w:cs="Arial"/>
                <w:szCs w:val="20"/>
                <w:lang w:val="pl"/>
              </w:rPr>
              <w:t>Za prawomocne rozwiązanie umowy uznaje się:</w:t>
            </w:r>
          </w:p>
        </w:tc>
      </w:tr>
      <w:tr w:rsidR="00464947" w:rsidRPr="00EE20B3" w14:paraId="62FB29B5" w14:textId="77777777" w:rsidTr="00764713">
        <w:tc>
          <w:tcPr>
            <w:tcW w:w="383" w:type="dxa"/>
          </w:tcPr>
          <w:p w14:paraId="4C5F9104" w14:textId="77777777" w:rsidR="00464947" w:rsidRPr="00EE20B3" w:rsidRDefault="00464947" w:rsidP="00464947">
            <w:pPr>
              <w:rPr>
                <w:rFonts w:cs="Arial"/>
                <w:bCs/>
                <w:szCs w:val="20"/>
              </w:rPr>
            </w:pPr>
          </w:p>
        </w:tc>
        <w:tc>
          <w:tcPr>
            <w:tcW w:w="381" w:type="dxa"/>
          </w:tcPr>
          <w:p w14:paraId="094B14AF" w14:textId="77777777" w:rsidR="00464947" w:rsidRPr="00EE20B3" w:rsidRDefault="00464947" w:rsidP="00464947">
            <w:pPr>
              <w:rPr>
                <w:rFonts w:cs="Arial"/>
                <w:bCs/>
                <w:szCs w:val="20"/>
              </w:rPr>
            </w:pPr>
            <w:r>
              <w:rPr>
                <w:rFonts w:cs="Arial"/>
                <w:szCs w:val="20"/>
                <w:lang w:val="pl"/>
              </w:rPr>
              <w:t>*</w:t>
            </w:r>
          </w:p>
        </w:tc>
        <w:tc>
          <w:tcPr>
            <w:tcW w:w="8296" w:type="dxa"/>
          </w:tcPr>
          <w:p w14:paraId="206522F7" w14:textId="77777777" w:rsidR="00464947" w:rsidRPr="00EE20B3" w:rsidRDefault="00464947" w:rsidP="00464947">
            <w:pPr>
              <w:rPr>
                <w:szCs w:val="20"/>
              </w:rPr>
            </w:pPr>
            <w:r>
              <w:rPr>
                <w:szCs w:val="20"/>
                <w:lang w:val="pl"/>
              </w:rPr>
              <w:t>wypowiedzenie umowy o pracę przez (poprzedniego) pracodawcę za zgodą Instytutu Wykonawczego Ubezpieczeń Pracowniczych (UWV);</w:t>
            </w:r>
          </w:p>
        </w:tc>
      </w:tr>
      <w:tr w:rsidR="00464947" w:rsidRPr="00EE20B3" w14:paraId="23CCC7A2" w14:textId="77777777" w:rsidTr="00764713">
        <w:tc>
          <w:tcPr>
            <w:tcW w:w="383" w:type="dxa"/>
          </w:tcPr>
          <w:p w14:paraId="587BE5A3" w14:textId="77777777" w:rsidR="00464947" w:rsidRPr="00EE20B3" w:rsidRDefault="00464947" w:rsidP="00464947">
            <w:pPr>
              <w:rPr>
                <w:rFonts w:cs="Arial"/>
                <w:bCs/>
                <w:szCs w:val="20"/>
              </w:rPr>
            </w:pPr>
          </w:p>
        </w:tc>
        <w:tc>
          <w:tcPr>
            <w:tcW w:w="381" w:type="dxa"/>
          </w:tcPr>
          <w:p w14:paraId="242572BC" w14:textId="77777777" w:rsidR="00464947" w:rsidRPr="00EE20B3" w:rsidRDefault="00464947" w:rsidP="00464947">
            <w:pPr>
              <w:rPr>
                <w:rFonts w:cs="Arial"/>
                <w:bCs/>
                <w:szCs w:val="20"/>
              </w:rPr>
            </w:pPr>
            <w:r>
              <w:rPr>
                <w:rFonts w:cs="Arial"/>
                <w:szCs w:val="20"/>
                <w:lang w:val="pl"/>
              </w:rPr>
              <w:t>*</w:t>
            </w:r>
          </w:p>
        </w:tc>
        <w:tc>
          <w:tcPr>
            <w:tcW w:w="8296" w:type="dxa"/>
          </w:tcPr>
          <w:p w14:paraId="4BAF6BF1" w14:textId="77777777" w:rsidR="00464947" w:rsidRPr="00EE20B3" w:rsidRDefault="00464947" w:rsidP="00464947">
            <w:pPr>
              <w:rPr>
                <w:szCs w:val="20"/>
              </w:rPr>
            </w:pPr>
            <w:r>
              <w:rPr>
                <w:szCs w:val="20"/>
                <w:lang w:val="pl"/>
              </w:rPr>
              <w:t>wypowiedzenie w trybie natychmiastowym przez (poprzedniego) pracodawcę z istotnych przyczyn;</w:t>
            </w:r>
          </w:p>
        </w:tc>
      </w:tr>
      <w:tr w:rsidR="00464947" w:rsidRPr="00EE20B3" w14:paraId="098BEDA7" w14:textId="77777777" w:rsidTr="00764713">
        <w:tc>
          <w:tcPr>
            <w:tcW w:w="383" w:type="dxa"/>
          </w:tcPr>
          <w:p w14:paraId="0213457B" w14:textId="77777777" w:rsidR="00464947" w:rsidRPr="00EE20B3" w:rsidRDefault="00464947" w:rsidP="00464947">
            <w:pPr>
              <w:rPr>
                <w:rFonts w:cs="Arial"/>
                <w:bCs/>
                <w:szCs w:val="20"/>
              </w:rPr>
            </w:pPr>
          </w:p>
        </w:tc>
        <w:tc>
          <w:tcPr>
            <w:tcW w:w="381" w:type="dxa"/>
          </w:tcPr>
          <w:p w14:paraId="385D38EE" w14:textId="77777777" w:rsidR="00464947" w:rsidRPr="00EE20B3" w:rsidRDefault="00464947" w:rsidP="00464947">
            <w:pPr>
              <w:rPr>
                <w:rFonts w:cs="Arial"/>
                <w:bCs/>
                <w:szCs w:val="20"/>
              </w:rPr>
            </w:pPr>
            <w:r>
              <w:rPr>
                <w:rFonts w:cs="Arial"/>
                <w:szCs w:val="20"/>
                <w:lang w:val="pl"/>
              </w:rPr>
              <w:t>*</w:t>
            </w:r>
          </w:p>
        </w:tc>
        <w:tc>
          <w:tcPr>
            <w:tcW w:w="8296" w:type="dxa"/>
          </w:tcPr>
          <w:p w14:paraId="6B5DD39C" w14:textId="77777777" w:rsidR="00464947" w:rsidRPr="00EE20B3" w:rsidRDefault="00464947" w:rsidP="00464947">
            <w:pPr>
              <w:rPr>
                <w:szCs w:val="20"/>
              </w:rPr>
            </w:pPr>
            <w:r>
              <w:rPr>
                <w:szCs w:val="20"/>
                <w:lang w:val="pl"/>
              </w:rPr>
              <w:t xml:space="preserve">sądowe rozwiązanie umowy o pracę; </w:t>
            </w:r>
          </w:p>
        </w:tc>
      </w:tr>
      <w:tr w:rsidR="00464947" w:rsidRPr="00EE20B3" w14:paraId="2237B9A1" w14:textId="77777777" w:rsidTr="00764713">
        <w:tc>
          <w:tcPr>
            <w:tcW w:w="383" w:type="dxa"/>
          </w:tcPr>
          <w:p w14:paraId="5828DB62" w14:textId="77777777" w:rsidR="00464947" w:rsidRPr="00EE20B3" w:rsidRDefault="00464947" w:rsidP="00464947">
            <w:pPr>
              <w:rPr>
                <w:rFonts w:cs="Arial"/>
                <w:bCs/>
                <w:szCs w:val="20"/>
              </w:rPr>
            </w:pPr>
          </w:p>
        </w:tc>
        <w:tc>
          <w:tcPr>
            <w:tcW w:w="381" w:type="dxa"/>
          </w:tcPr>
          <w:p w14:paraId="327535E3" w14:textId="77777777" w:rsidR="00464947" w:rsidRPr="00EE20B3" w:rsidRDefault="00464947" w:rsidP="00464947">
            <w:pPr>
              <w:rPr>
                <w:rFonts w:cs="Arial"/>
                <w:bCs/>
                <w:szCs w:val="20"/>
              </w:rPr>
            </w:pPr>
            <w:r>
              <w:rPr>
                <w:rFonts w:cs="Arial"/>
                <w:szCs w:val="20"/>
                <w:lang w:val="pl"/>
              </w:rPr>
              <w:t>*</w:t>
            </w:r>
          </w:p>
        </w:tc>
        <w:tc>
          <w:tcPr>
            <w:tcW w:w="8296" w:type="dxa"/>
          </w:tcPr>
          <w:p w14:paraId="55A125E6" w14:textId="6760A937" w:rsidR="00464947" w:rsidRPr="00EE20B3" w:rsidRDefault="00464947" w:rsidP="00464947">
            <w:pPr>
              <w:rPr>
                <w:szCs w:val="20"/>
              </w:rPr>
            </w:pPr>
            <w:r>
              <w:rPr>
                <w:szCs w:val="20"/>
                <w:lang w:val="pl"/>
              </w:rPr>
              <w:t>wypowiedzenie przez (poprzedniego) pracodawcę w okresie próbnym;</w:t>
            </w:r>
          </w:p>
        </w:tc>
      </w:tr>
      <w:tr w:rsidR="00464947" w:rsidRPr="00EE20B3" w14:paraId="6EAE380E" w14:textId="77777777" w:rsidTr="00764713">
        <w:tc>
          <w:tcPr>
            <w:tcW w:w="383" w:type="dxa"/>
          </w:tcPr>
          <w:p w14:paraId="4ED91D7E" w14:textId="77777777" w:rsidR="00464947" w:rsidRPr="00EE20B3" w:rsidRDefault="00464947" w:rsidP="00464947">
            <w:pPr>
              <w:rPr>
                <w:rFonts w:cs="Arial"/>
                <w:bCs/>
                <w:szCs w:val="20"/>
              </w:rPr>
            </w:pPr>
          </w:p>
        </w:tc>
        <w:tc>
          <w:tcPr>
            <w:tcW w:w="381" w:type="dxa"/>
          </w:tcPr>
          <w:p w14:paraId="7A4D59F7" w14:textId="77777777" w:rsidR="00464947" w:rsidRPr="00EE20B3" w:rsidRDefault="00464947" w:rsidP="00464947">
            <w:pPr>
              <w:rPr>
                <w:rFonts w:cs="Arial"/>
                <w:bCs/>
                <w:szCs w:val="20"/>
              </w:rPr>
            </w:pPr>
            <w:r>
              <w:rPr>
                <w:rFonts w:cs="Arial"/>
                <w:szCs w:val="20"/>
                <w:lang w:val="pl"/>
              </w:rPr>
              <w:t>*</w:t>
            </w:r>
          </w:p>
        </w:tc>
        <w:tc>
          <w:tcPr>
            <w:tcW w:w="8296" w:type="dxa"/>
          </w:tcPr>
          <w:p w14:paraId="048147DA" w14:textId="06F837AB" w:rsidR="00464947" w:rsidRPr="00EE20B3" w:rsidRDefault="00464947" w:rsidP="00464947">
            <w:pPr>
              <w:rPr>
                <w:szCs w:val="20"/>
              </w:rPr>
            </w:pPr>
            <w:r>
              <w:rPr>
                <w:szCs w:val="20"/>
                <w:lang w:val="pl"/>
              </w:rPr>
              <w:t>zakończenie umowy o pracę w oparciu o stosowną klauzulę lub za wypowiedzeniem w związku z osiągnięciem przez pracownika tymczasowego wieku emerytalnego;</w:t>
            </w:r>
          </w:p>
        </w:tc>
      </w:tr>
      <w:tr w:rsidR="00464947" w:rsidRPr="00EE20B3" w14:paraId="0FF6E2E7" w14:textId="77777777" w:rsidTr="00764713">
        <w:tc>
          <w:tcPr>
            <w:tcW w:w="383" w:type="dxa"/>
          </w:tcPr>
          <w:p w14:paraId="2CA96454" w14:textId="77777777" w:rsidR="00464947" w:rsidRPr="00EE20B3" w:rsidRDefault="00464947" w:rsidP="00464947">
            <w:pPr>
              <w:rPr>
                <w:rFonts w:cs="Arial"/>
                <w:bCs/>
                <w:szCs w:val="20"/>
              </w:rPr>
            </w:pPr>
          </w:p>
        </w:tc>
        <w:tc>
          <w:tcPr>
            <w:tcW w:w="381" w:type="dxa"/>
          </w:tcPr>
          <w:p w14:paraId="797AAC13" w14:textId="77777777" w:rsidR="00464947" w:rsidRPr="00EE20B3" w:rsidRDefault="00464947" w:rsidP="00464947">
            <w:pPr>
              <w:rPr>
                <w:rFonts w:cs="Arial"/>
                <w:bCs/>
                <w:szCs w:val="20"/>
              </w:rPr>
            </w:pPr>
            <w:r>
              <w:rPr>
                <w:rFonts w:cs="Arial"/>
                <w:szCs w:val="20"/>
                <w:lang w:val="pl"/>
              </w:rPr>
              <w:t>*</w:t>
            </w:r>
          </w:p>
        </w:tc>
        <w:tc>
          <w:tcPr>
            <w:tcW w:w="8296" w:type="dxa"/>
          </w:tcPr>
          <w:p w14:paraId="722852A1" w14:textId="77777777" w:rsidR="00464947" w:rsidRPr="00EE20B3" w:rsidRDefault="00464947" w:rsidP="00464947">
            <w:pPr>
              <w:rPr>
                <w:szCs w:val="20"/>
              </w:rPr>
            </w:pPr>
            <w:r>
              <w:rPr>
                <w:szCs w:val="20"/>
                <w:lang w:val="pl"/>
              </w:rPr>
              <w:t>wypowiedzenie przez syndyka w myśl art. 40 Ustawy o upadłości (Faillissementswet).</w:t>
            </w:r>
          </w:p>
        </w:tc>
      </w:tr>
      <w:tr w:rsidR="00464947" w:rsidRPr="00EE20B3" w14:paraId="6082EDDC" w14:textId="77777777" w:rsidTr="00764713">
        <w:tc>
          <w:tcPr>
            <w:tcW w:w="383" w:type="dxa"/>
          </w:tcPr>
          <w:p w14:paraId="0D6B6780" w14:textId="77777777" w:rsidR="00464947" w:rsidRPr="00EE20B3" w:rsidRDefault="00464947" w:rsidP="00464947">
            <w:pPr>
              <w:rPr>
                <w:rFonts w:cs="Arial"/>
                <w:bCs/>
                <w:szCs w:val="20"/>
              </w:rPr>
            </w:pPr>
          </w:p>
        </w:tc>
        <w:tc>
          <w:tcPr>
            <w:tcW w:w="8677" w:type="dxa"/>
            <w:gridSpan w:val="2"/>
          </w:tcPr>
          <w:p w14:paraId="6C6E5A16" w14:textId="77777777" w:rsidR="00464947" w:rsidRPr="00EE20B3" w:rsidRDefault="00464947" w:rsidP="00464947">
            <w:pPr>
              <w:rPr>
                <w:rFonts w:cs="Arial"/>
                <w:szCs w:val="20"/>
              </w:rPr>
            </w:pPr>
            <w:r>
              <w:rPr>
                <w:rFonts w:cs="Arial"/>
                <w:szCs w:val="20"/>
                <w:lang w:val="pl"/>
              </w:rPr>
              <w:t>Za prawomocne rozwiązanie umowy nie uznaje się w myśl tego ustępu:</w:t>
            </w:r>
          </w:p>
        </w:tc>
      </w:tr>
      <w:tr w:rsidR="00464947" w:rsidRPr="00EE20B3" w14:paraId="0D20DD49" w14:textId="77777777" w:rsidTr="00764713">
        <w:tc>
          <w:tcPr>
            <w:tcW w:w="383" w:type="dxa"/>
          </w:tcPr>
          <w:p w14:paraId="19EBF21B" w14:textId="77777777" w:rsidR="00464947" w:rsidRPr="00EE20B3" w:rsidRDefault="00464947" w:rsidP="00464947">
            <w:pPr>
              <w:rPr>
                <w:rFonts w:cs="Arial"/>
                <w:bCs/>
                <w:szCs w:val="20"/>
              </w:rPr>
            </w:pPr>
          </w:p>
        </w:tc>
        <w:tc>
          <w:tcPr>
            <w:tcW w:w="381" w:type="dxa"/>
          </w:tcPr>
          <w:p w14:paraId="0BB3BFD7" w14:textId="77777777" w:rsidR="00464947" w:rsidRPr="00EE20B3" w:rsidRDefault="00464947" w:rsidP="00464947">
            <w:pPr>
              <w:rPr>
                <w:rFonts w:cs="Arial"/>
                <w:bCs/>
                <w:szCs w:val="20"/>
              </w:rPr>
            </w:pPr>
            <w:r>
              <w:rPr>
                <w:rFonts w:cs="Arial"/>
                <w:szCs w:val="20"/>
                <w:lang w:val="pl"/>
              </w:rPr>
              <w:t>*</w:t>
            </w:r>
          </w:p>
        </w:tc>
        <w:tc>
          <w:tcPr>
            <w:tcW w:w="8296" w:type="dxa"/>
          </w:tcPr>
          <w:p w14:paraId="09D36045" w14:textId="77777777" w:rsidR="00464947" w:rsidRPr="00EE20B3" w:rsidRDefault="00464947" w:rsidP="00464947">
            <w:pPr>
              <w:rPr>
                <w:szCs w:val="20"/>
              </w:rPr>
            </w:pPr>
            <w:r>
              <w:rPr>
                <w:szCs w:val="20"/>
                <w:lang w:val="pl"/>
              </w:rPr>
              <w:t>rozwiązania umowy za porozumieniem stron; lub</w:t>
            </w:r>
          </w:p>
        </w:tc>
      </w:tr>
      <w:tr w:rsidR="00464947" w:rsidRPr="00EE20B3" w14:paraId="203CCEDE" w14:textId="77777777" w:rsidTr="00764713">
        <w:tc>
          <w:tcPr>
            <w:tcW w:w="383" w:type="dxa"/>
          </w:tcPr>
          <w:p w14:paraId="40D5DF0F" w14:textId="77777777" w:rsidR="00464947" w:rsidRPr="00EE20B3" w:rsidRDefault="00464947" w:rsidP="00464947">
            <w:pPr>
              <w:rPr>
                <w:rFonts w:cs="Arial"/>
                <w:bCs/>
                <w:szCs w:val="20"/>
              </w:rPr>
            </w:pPr>
          </w:p>
        </w:tc>
        <w:tc>
          <w:tcPr>
            <w:tcW w:w="381" w:type="dxa"/>
          </w:tcPr>
          <w:p w14:paraId="67DB1C5C" w14:textId="77777777" w:rsidR="00464947" w:rsidRPr="00EE20B3" w:rsidRDefault="00464947" w:rsidP="00464947">
            <w:pPr>
              <w:rPr>
                <w:rFonts w:cs="Arial"/>
                <w:bCs/>
                <w:szCs w:val="20"/>
              </w:rPr>
            </w:pPr>
            <w:r>
              <w:rPr>
                <w:rFonts w:cs="Arial"/>
                <w:szCs w:val="20"/>
                <w:lang w:val="pl"/>
              </w:rPr>
              <w:t>*</w:t>
            </w:r>
          </w:p>
        </w:tc>
        <w:tc>
          <w:tcPr>
            <w:tcW w:w="8296" w:type="dxa"/>
          </w:tcPr>
          <w:p w14:paraId="5BDBF46D" w14:textId="77777777" w:rsidR="00464947" w:rsidRPr="00EE20B3" w:rsidRDefault="00464947" w:rsidP="00464947">
            <w:pPr>
              <w:rPr>
                <w:rFonts w:cs="Arial"/>
                <w:szCs w:val="20"/>
              </w:rPr>
            </w:pPr>
            <w:r>
              <w:rPr>
                <w:szCs w:val="20"/>
                <w:lang w:val="pl"/>
              </w:rPr>
              <w:t>wypowiedzenia przez pracownika tymczasowego.</w:t>
            </w:r>
          </w:p>
        </w:tc>
      </w:tr>
      <w:tr w:rsidR="00464947" w:rsidRPr="00EE20B3" w14:paraId="38ADC06B" w14:textId="77777777" w:rsidTr="00764713">
        <w:tc>
          <w:tcPr>
            <w:tcW w:w="383" w:type="dxa"/>
          </w:tcPr>
          <w:p w14:paraId="57D8E93F" w14:textId="0415EA2D" w:rsidR="00464947" w:rsidRPr="00EE20B3" w:rsidRDefault="00555320" w:rsidP="00464947">
            <w:pPr>
              <w:rPr>
                <w:rFonts w:cs="Arial"/>
                <w:bCs/>
                <w:szCs w:val="20"/>
              </w:rPr>
            </w:pPr>
            <w:r>
              <w:rPr>
                <w:rFonts w:cs="Arial"/>
                <w:szCs w:val="20"/>
                <w:lang w:val="pl"/>
              </w:rPr>
              <w:t>4.</w:t>
            </w:r>
          </w:p>
        </w:tc>
        <w:tc>
          <w:tcPr>
            <w:tcW w:w="8677" w:type="dxa"/>
            <w:gridSpan w:val="2"/>
          </w:tcPr>
          <w:p w14:paraId="3779047B" w14:textId="1D9B40DF" w:rsidR="00464947" w:rsidRPr="00EE20B3" w:rsidRDefault="00464947" w:rsidP="00464947">
            <w:pPr>
              <w:tabs>
                <w:tab w:val="left" w:pos="567"/>
              </w:tabs>
              <w:rPr>
                <w:rFonts w:cs="Arial"/>
                <w:szCs w:val="20"/>
              </w:rPr>
            </w:pPr>
            <w:r>
              <w:rPr>
                <w:rFonts w:cs="Arial"/>
                <w:szCs w:val="20"/>
                <w:lang w:val="pl"/>
              </w:rPr>
              <w:t>Nie ma mowy o kolejnych pracodawcach, gdy zastosowanie klauzuli o kolejnych pracodawcach nie jest możliwe z powodu świadomego lub w inny sposób niewłaściwego udzielenia nieprawdziwych lub niepełnych informacji przez pracownika tymczasowego w myśl art. 4 ust. 3.</w:t>
            </w:r>
          </w:p>
        </w:tc>
      </w:tr>
    </w:tbl>
    <w:p w14:paraId="37521694" w14:textId="77777777" w:rsidR="00906242" w:rsidRPr="00EE20B3" w:rsidRDefault="00906242" w:rsidP="006C0BAC">
      <w:pPr>
        <w:rPr>
          <w:rFonts w:cs="Arial"/>
          <w:b/>
          <w:szCs w:val="20"/>
        </w:rPr>
      </w:pPr>
    </w:p>
    <w:p w14:paraId="5DEB4AC3" w14:textId="77777777" w:rsidR="00464947" w:rsidRPr="00EE20B3" w:rsidRDefault="00464947" w:rsidP="006C0BAC">
      <w:pPr>
        <w:rPr>
          <w:rFonts w:cs="Arial"/>
          <w:b/>
          <w:szCs w:val="20"/>
        </w:rPr>
      </w:pPr>
    </w:p>
    <w:tbl>
      <w:tblPr>
        <w:tblStyle w:val="Tabelraster"/>
        <w:tblW w:w="0" w:type="auto"/>
        <w:tblLook w:val="04A0" w:firstRow="1" w:lastRow="0" w:firstColumn="1" w:lastColumn="0" w:noHBand="0" w:noVBand="1"/>
      </w:tblPr>
      <w:tblGrid>
        <w:gridCol w:w="383"/>
        <w:gridCol w:w="8677"/>
      </w:tblGrid>
      <w:tr w:rsidR="00D5458D" w:rsidRPr="00EE20B3" w14:paraId="29547736" w14:textId="77777777" w:rsidTr="00764713">
        <w:tc>
          <w:tcPr>
            <w:tcW w:w="9060" w:type="dxa"/>
            <w:gridSpan w:val="2"/>
          </w:tcPr>
          <w:p w14:paraId="6F68FA3A" w14:textId="202AD26C" w:rsidR="00906242" w:rsidRPr="00EE20B3" w:rsidRDefault="00483248" w:rsidP="00483248">
            <w:pPr>
              <w:rPr>
                <w:rFonts w:cs="Arial"/>
                <w:b/>
                <w:szCs w:val="20"/>
                <w:u w:val="single"/>
              </w:rPr>
            </w:pPr>
            <w:r>
              <w:rPr>
                <w:rFonts w:cs="Arial"/>
                <w:b/>
                <w:bCs/>
                <w:szCs w:val="20"/>
                <w:lang w:val="pl"/>
              </w:rPr>
              <w:t>Artykuł 16. Okres próbny</w:t>
            </w:r>
          </w:p>
        </w:tc>
      </w:tr>
      <w:tr w:rsidR="00D5458D" w:rsidRPr="00EE20B3" w14:paraId="35867F9C" w14:textId="77777777" w:rsidTr="00764713">
        <w:tc>
          <w:tcPr>
            <w:tcW w:w="383" w:type="dxa"/>
          </w:tcPr>
          <w:p w14:paraId="286E1B13" w14:textId="77777777" w:rsidR="00DB0A5C" w:rsidRPr="00EE20B3" w:rsidRDefault="00DB0A5C" w:rsidP="00A11585">
            <w:pPr>
              <w:rPr>
                <w:rFonts w:cs="Arial"/>
                <w:bCs/>
                <w:szCs w:val="20"/>
              </w:rPr>
            </w:pPr>
            <w:r>
              <w:rPr>
                <w:rFonts w:cs="Arial"/>
                <w:szCs w:val="20"/>
                <w:lang w:val="pl"/>
              </w:rPr>
              <w:t>1.</w:t>
            </w:r>
          </w:p>
        </w:tc>
        <w:tc>
          <w:tcPr>
            <w:tcW w:w="8677" w:type="dxa"/>
          </w:tcPr>
          <w:p w14:paraId="5655D2D8" w14:textId="7FAC73B6" w:rsidR="00DB0A5C" w:rsidRPr="00EE20B3" w:rsidRDefault="00DB0A5C" w:rsidP="00A11585">
            <w:pPr>
              <w:rPr>
                <w:rFonts w:cs="Arial"/>
                <w:szCs w:val="20"/>
              </w:rPr>
            </w:pPr>
            <w:r>
              <w:rPr>
                <w:rFonts w:cs="Arial"/>
                <w:szCs w:val="20"/>
                <w:lang w:val="pl"/>
              </w:rPr>
              <w:t>W umowie o pracę tymczasową na czas określony bez klauzuli o tymczasowym charakterze zatrudnienia okres próbny można zastosować tylko wtedy, gdy umowa zawierana jest na ponad sześć miesięcy. W tym przypadku obowiązują terminy ustawowe.</w:t>
            </w:r>
          </w:p>
        </w:tc>
      </w:tr>
      <w:tr w:rsidR="00D5458D" w:rsidRPr="00247060" w14:paraId="24E53383" w14:textId="77777777" w:rsidTr="00764713">
        <w:tc>
          <w:tcPr>
            <w:tcW w:w="383" w:type="dxa"/>
          </w:tcPr>
          <w:p w14:paraId="03DA6708" w14:textId="77777777" w:rsidR="00DB0A5C" w:rsidRPr="00EE20B3" w:rsidRDefault="00DB0A5C" w:rsidP="00A11585">
            <w:pPr>
              <w:rPr>
                <w:rFonts w:cs="Arial"/>
                <w:bCs/>
                <w:szCs w:val="20"/>
              </w:rPr>
            </w:pPr>
            <w:r>
              <w:rPr>
                <w:rFonts w:cs="Arial"/>
                <w:szCs w:val="20"/>
                <w:lang w:val="pl"/>
              </w:rPr>
              <w:t>2.</w:t>
            </w:r>
          </w:p>
        </w:tc>
        <w:tc>
          <w:tcPr>
            <w:tcW w:w="8677" w:type="dxa"/>
          </w:tcPr>
          <w:p w14:paraId="5C5430E9" w14:textId="76C7C5AF" w:rsidR="00DB0A5C" w:rsidRPr="00EE0D76" w:rsidRDefault="00DB0A5C" w:rsidP="00A11585">
            <w:pPr>
              <w:tabs>
                <w:tab w:val="left" w:pos="426"/>
                <w:tab w:val="left" w:pos="1134"/>
              </w:tabs>
              <w:rPr>
                <w:rFonts w:cs="Arial"/>
                <w:szCs w:val="20"/>
                <w:lang w:val="pl"/>
              </w:rPr>
            </w:pPr>
            <w:r>
              <w:rPr>
                <w:rFonts w:cs="Arial"/>
                <w:szCs w:val="20"/>
                <w:lang w:val="pl"/>
              </w:rPr>
              <w:t>Jeśli po przerwie wynoszącej jeden rok lub mniej zawierana jest kolejna umowa o pracę tymczasową na czas określony bez klauzuli o tymczasowym charakterze zatrudnienia, nie może ona zawierać ponownie okresu próbnego. Ponowne uzgodnienie okresu próbnego jest jednak możliwe, jeśli praca, które ma być wykonywana, wyraźnie wymaga innych umiejętności lub obejmuje inny zakres obowiązków.</w:t>
            </w:r>
          </w:p>
        </w:tc>
      </w:tr>
    </w:tbl>
    <w:p w14:paraId="1C7969EA" w14:textId="77777777" w:rsidR="00906242" w:rsidRPr="00EE0D76" w:rsidRDefault="00906242" w:rsidP="006C0BAC">
      <w:pPr>
        <w:rPr>
          <w:rFonts w:cs="Arial"/>
          <w:b/>
          <w:szCs w:val="20"/>
          <w:lang w:val="pl"/>
        </w:rPr>
      </w:pPr>
    </w:p>
    <w:p w14:paraId="6F17A905" w14:textId="77777777" w:rsidR="00DB0A5C" w:rsidRPr="00EE0D76" w:rsidRDefault="00DB0A5C" w:rsidP="006C0BAC">
      <w:pPr>
        <w:rPr>
          <w:rFonts w:cs="Arial"/>
          <w:b/>
          <w:szCs w:val="20"/>
          <w:lang w:val="pl"/>
        </w:rPr>
      </w:pPr>
    </w:p>
    <w:tbl>
      <w:tblPr>
        <w:tblStyle w:val="Tabelraster"/>
        <w:tblW w:w="0" w:type="auto"/>
        <w:tblLook w:val="04A0" w:firstRow="1" w:lastRow="0" w:firstColumn="1" w:lastColumn="0" w:noHBand="0" w:noVBand="1"/>
      </w:tblPr>
      <w:tblGrid>
        <w:gridCol w:w="383"/>
        <w:gridCol w:w="383"/>
        <w:gridCol w:w="8294"/>
      </w:tblGrid>
      <w:tr w:rsidR="00D5458D" w:rsidRPr="00247060" w14:paraId="743FD4C8" w14:textId="77777777" w:rsidTr="00764713">
        <w:tc>
          <w:tcPr>
            <w:tcW w:w="9060" w:type="dxa"/>
            <w:gridSpan w:val="3"/>
          </w:tcPr>
          <w:p w14:paraId="01249A4B" w14:textId="4FD47A7F" w:rsidR="00906242" w:rsidRPr="00EE0D76" w:rsidRDefault="008176A0" w:rsidP="008176A0">
            <w:pPr>
              <w:rPr>
                <w:rFonts w:cs="Arial"/>
                <w:b/>
                <w:szCs w:val="20"/>
                <w:lang w:val="en-US"/>
              </w:rPr>
            </w:pPr>
            <w:r>
              <w:rPr>
                <w:rFonts w:cs="Arial"/>
                <w:szCs w:val="20"/>
                <w:lang w:val="pl"/>
              </w:rPr>
              <w:br w:type="page"/>
            </w:r>
            <w:r>
              <w:rPr>
                <w:rFonts w:cs="Arial"/>
                <w:b/>
                <w:bCs/>
                <w:szCs w:val="20"/>
                <w:lang w:val="pl"/>
              </w:rPr>
              <w:t>Artykuł 17. Wymiar czasu pracy i godziny wykonywania pracy</w:t>
            </w:r>
          </w:p>
        </w:tc>
      </w:tr>
      <w:tr w:rsidR="00D5458D" w:rsidRPr="00EE20B3" w14:paraId="5B5A58E7" w14:textId="77777777" w:rsidTr="00764713">
        <w:tc>
          <w:tcPr>
            <w:tcW w:w="383" w:type="dxa"/>
          </w:tcPr>
          <w:p w14:paraId="4FD2FCEF" w14:textId="77777777" w:rsidR="00DB0A5C" w:rsidRPr="00EE20B3" w:rsidRDefault="00DB0A5C" w:rsidP="00A11585">
            <w:pPr>
              <w:rPr>
                <w:rFonts w:cs="Arial"/>
                <w:bCs/>
                <w:szCs w:val="20"/>
              </w:rPr>
            </w:pPr>
            <w:r>
              <w:rPr>
                <w:rFonts w:cs="Arial"/>
                <w:szCs w:val="20"/>
                <w:lang w:val="pl"/>
              </w:rPr>
              <w:t>1.</w:t>
            </w:r>
          </w:p>
        </w:tc>
        <w:tc>
          <w:tcPr>
            <w:tcW w:w="8677" w:type="dxa"/>
            <w:gridSpan w:val="2"/>
          </w:tcPr>
          <w:p w14:paraId="4DD40F43" w14:textId="61CD80A8" w:rsidR="00DB0A5C" w:rsidRPr="00EE20B3" w:rsidRDefault="00DB0A5C" w:rsidP="00A11585">
            <w:pPr>
              <w:rPr>
                <w:rFonts w:cs="Arial"/>
                <w:szCs w:val="20"/>
              </w:rPr>
            </w:pPr>
            <w:r>
              <w:rPr>
                <w:rFonts w:cs="Arial"/>
                <w:szCs w:val="20"/>
                <w:lang w:val="pl"/>
              </w:rPr>
              <w:t>Agencja pracy tymczasowej ustala z pracownikiem tymczasowym liczbę godzin, które należy przepracować w ciągu dnia/tygodnia/okresu.</w:t>
            </w:r>
          </w:p>
        </w:tc>
      </w:tr>
      <w:tr w:rsidR="00D5458D" w:rsidRPr="00EE20B3" w14:paraId="38787571" w14:textId="77777777" w:rsidTr="00764713">
        <w:tc>
          <w:tcPr>
            <w:tcW w:w="383" w:type="dxa"/>
          </w:tcPr>
          <w:p w14:paraId="34116E69" w14:textId="77777777" w:rsidR="00DB0A5C" w:rsidRPr="00EE20B3" w:rsidRDefault="00DB0A5C" w:rsidP="00A11585">
            <w:pPr>
              <w:rPr>
                <w:rFonts w:cs="Arial"/>
                <w:bCs/>
                <w:szCs w:val="20"/>
              </w:rPr>
            </w:pPr>
            <w:r>
              <w:rPr>
                <w:rFonts w:cs="Arial"/>
                <w:szCs w:val="20"/>
                <w:lang w:val="pl"/>
              </w:rPr>
              <w:lastRenderedPageBreak/>
              <w:t>2.</w:t>
            </w:r>
          </w:p>
        </w:tc>
        <w:tc>
          <w:tcPr>
            <w:tcW w:w="8677" w:type="dxa"/>
            <w:gridSpan w:val="2"/>
          </w:tcPr>
          <w:p w14:paraId="735C56BD" w14:textId="68E419F3" w:rsidR="00DB0A5C" w:rsidRPr="00EE20B3" w:rsidRDefault="00DB0A5C" w:rsidP="008176A0">
            <w:pPr>
              <w:rPr>
                <w:rFonts w:cs="Arial"/>
                <w:szCs w:val="20"/>
              </w:rPr>
            </w:pPr>
            <w:r>
              <w:rPr>
                <w:rFonts w:cs="Arial"/>
                <w:szCs w:val="20"/>
                <w:lang w:val="pl"/>
              </w:rPr>
              <w:t>Godziny pracy, przerw i odpoczynku pracownika tymczasowego w myśl Ustawy o czasie pracy (Arbeidstijdenwet) są takie same jak te, które obowiązują u zleceniodawcy.</w:t>
            </w:r>
          </w:p>
        </w:tc>
      </w:tr>
      <w:tr w:rsidR="00D5458D" w:rsidRPr="00247060" w14:paraId="356BC33E" w14:textId="77777777" w:rsidTr="00764713">
        <w:tc>
          <w:tcPr>
            <w:tcW w:w="383" w:type="dxa"/>
          </w:tcPr>
          <w:p w14:paraId="003E464C" w14:textId="77777777" w:rsidR="00DB0A5C" w:rsidRPr="00EE20B3" w:rsidRDefault="00DB0A5C" w:rsidP="00A11585">
            <w:pPr>
              <w:rPr>
                <w:rFonts w:cs="Arial"/>
                <w:bCs/>
                <w:szCs w:val="20"/>
              </w:rPr>
            </w:pPr>
            <w:r>
              <w:rPr>
                <w:rFonts w:cs="Arial"/>
                <w:szCs w:val="20"/>
                <w:lang w:val="pl"/>
              </w:rPr>
              <w:t>3.</w:t>
            </w:r>
          </w:p>
        </w:tc>
        <w:tc>
          <w:tcPr>
            <w:tcW w:w="8677" w:type="dxa"/>
            <w:gridSpan w:val="2"/>
          </w:tcPr>
          <w:p w14:paraId="79BBD1C7" w14:textId="0FA2C918" w:rsidR="00DB0A5C" w:rsidRPr="00EE0D76" w:rsidRDefault="00DB0A5C" w:rsidP="008176A0">
            <w:pPr>
              <w:rPr>
                <w:rFonts w:cs="Arial"/>
                <w:szCs w:val="20"/>
                <w:lang w:val="pl"/>
              </w:rPr>
            </w:pPr>
            <w:r>
              <w:rPr>
                <w:rFonts w:cs="Arial"/>
                <w:szCs w:val="20"/>
                <w:lang w:val="pl"/>
              </w:rPr>
              <w:t>W porozumieniu ze zleceniodawcą i agencją pracy tymczasowej pracownik tymczasowy ma prawo do odstąpienia od obowiązującego u zleceniodawcy wymiaru czasu pracy i/lub godzin pracy. Może to zrobić zarówno na początku obowiązywania umowy o pracę, jak i w czasie jej trwania.</w:t>
            </w:r>
          </w:p>
        </w:tc>
      </w:tr>
      <w:tr w:rsidR="00D5458D" w:rsidRPr="00EE20B3" w14:paraId="761892CB" w14:textId="77777777" w:rsidTr="00764713">
        <w:tc>
          <w:tcPr>
            <w:tcW w:w="383" w:type="dxa"/>
          </w:tcPr>
          <w:p w14:paraId="05E58D1E" w14:textId="16B63ECA" w:rsidR="00DB0A5C" w:rsidRPr="00EE20B3" w:rsidRDefault="00DB0A5C" w:rsidP="00A11585">
            <w:pPr>
              <w:rPr>
                <w:rFonts w:cs="Arial"/>
                <w:bCs/>
                <w:szCs w:val="20"/>
              </w:rPr>
            </w:pPr>
            <w:r>
              <w:rPr>
                <w:rFonts w:cs="Arial"/>
                <w:szCs w:val="20"/>
                <w:lang w:val="pl"/>
              </w:rPr>
              <w:t>4.</w:t>
            </w:r>
          </w:p>
        </w:tc>
        <w:tc>
          <w:tcPr>
            <w:tcW w:w="8677" w:type="dxa"/>
            <w:gridSpan w:val="2"/>
          </w:tcPr>
          <w:p w14:paraId="5F666409" w14:textId="2B81D5DD" w:rsidR="00DB0A5C" w:rsidRPr="00EE20B3" w:rsidRDefault="00DB0A5C" w:rsidP="008176A0">
            <w:pPr>
              <w:rPr>
                <w:rFonts w:cs="Arial"/>
                <w:szCs w:val="20"/>
              </w:rPr>
            </w:pPr>
            <w:r>
              <w:rPr>
                <w:rFonts w:cs="Arial"/>
                <w:szCs w:val="20"/>
                <w:lang w:val="pl"/>
              </w:rPr>
              <w:t xml:space="preserve">W tej sytuacji obowiązują następujące warunki: </w:t>
            </w:r>
          </w:p>
        </w:tc>
      </w:tr>
      <w:tr w:rsidR="00D5458D" w:rsidRPr="00EE20B3" w14:paraId="5D073B7E" w14:textId="77777777" w:rsidTr="00764713">
        <w:tc>
          <w:tcPr>
            <w:tcW w:w="383" w:type="dxa"/>
          </w:tcPr>
          <w:p w14:paraId="06D78354" w14:textId="77777777" w:rsidR="00DB0A5C" w:rsidRPr="00EE20B3" w:rsidRDefault="00DB0A5C" w:rsidP="00A11585">
            <w:pPr>
              <w:rPr>
                <w:rFonts w:cs="Arial"/>
                <w:bCs/>
                <w:szCs w:val="20"/>
              </w:rPr>
            </w:pPr>
          </w:p>
        </w:tc>
        <w:tc>
          <w:tcPr>
            <w:tcW w:w="383" w:type="dxa"/>
          </w:tcPr>
          <w:p w14:paraId="14D5DF1F" w14:textId="47F855BE" w:rsidR="00DB0A5C" w:rsidRPr="00EE20B3" w:rsidRDefault="00DB0A5C" w:rsidP="00A11585">
            <w:pPr>
              <w:rPr>
                <w:rFonts w:cs="Arial"/>
                <w:bCs/>
                <w:szCs w:val="20"/>
              </w:rPr>
            </w:pPr>
            <w:r>
              <w:rPr>
                <w:rFonts w:cs="Arial"/>
                <w:szCs w:val="20"/>
                <w:lang w:val="pl"/>
              </w:rPr>
              <w:t>a.</w:t>
            </w:r>
          </w:p>
        </w:tc>
        <w:tc>
          <w:tcPr>
            <w:tcW w:w="8294" w:type="dxa"/>
          </w:tcPr>
          <w:p w14:paraId="277F630A" w14:textId="5BAE3D8A" w:rsidR="00DB0A5C" w:rsidRPr="00EE20B3" w:rsidRDefault="00DB0A5C" w:rsidP="008176A0">
            <w:pPr>
              <w:rPr>
                <w:rFonts w:cs="Arial"/>
                <w:szCs w:val="20"/>
              </w:rPr>
            </w:pPr>
            <w:r>
              <w:rPr>
                <w:rFonts w:cs="Arial"/>
                <w:szCs w:val="20"/>
                <w:lang w:val="pl"/>
              </w:rPr>
              <w:t>odstępstwo nie może przekraczać granic wyznaczonych prawem i/lub obowiązujących na mocy CAO zleceniodawcy (jeśli jest ono obszerniejsze niż ustawa);</w:t>
            </w:r>
          </w:p>
        </w:tc>
      </w:tr>
      <w:tr w:rsidR="00D5458D" w:rsidRPr="00EE20B3" w14:paraId="5C868DA4" w14:textId="77777777" w:rsidTr="00764713">
        <w:tc>
          <w:tcPr>
            <w:tcW w:w="383" w:type="dxa"/>
          </w:tcPr>
          <w:p w14:paraId="7E3C5BEB" w14:textId="77777777" w:rsidR="00DB0A5C" w:rsidRPr="00EE20B3" w:rsidRDefault="00DB0A5C" w:rsidP="00A11585">
            <w:pPr>
              <w:rPr>
                <w:rFonts w:cs="Arial"/>
                <w:bCs/>
                <w:szCs w:val="20"/>
              </w:rPr>
            </w:pPr>
          </w:p>
        </w:tc>
        <w:tc>
          <w:tcPr>
            <w:tcW w:w="383" w:type="dxa"/>
          </w:tcPr>
          <w:p w14:paraId="6C9F4C44" w14:textId="3EB8A2C1" w:rsidR="00DB0A5C" w:rsidRPr="00EE20B3" w:rsidRDefault="00DB0A5C" w:rsidP="00A11585">
            <w:pPr>
              <w:rPr>
                <w:rFonts w:cs="Arial"/>
                <w:bCs/>
                <w:szCs w:val="20"/>
              </w:rPr>
            </w:pPr>
            <w:r>
              <w:rPr>
                <w:rFonts w:cs="Arial"/>
                <w:szCs w:val="20"/>
                <w:lang w:val="pl"/>
              </w:rPr>
              <w:t xml:space="preserve">b. </w:t>
            </w:r>
          </w:p>
        </w:tc>
        <w:tc>
          <w:tcPr>
            <w:tcW w:w="8294" w:type="dxa"/>
          </w:tcPr>
          <w:p w14:paraId="7994CCED" w14:textId="30E3728C" w:rsidR="00DB0A5C" w:rsidRPr="00EE20B3" w:rsidRDefault="00DB0A5C" w:rsidP="00A11585">
            <w:pPr>
              <w:tabs>
                <w:tab w:val="left" w:pos="426"/>
                <w:tab w:val="left" w:pos="1134"/>
              </w:tabs>
              <w:rPr>
                <w:rFonts w:cs="Arial"/>
                <w:bCs/>
                <w:szCs w:val="20"/>
              </w:rPr>
            </w:pPr>
            <w:r>
              <w:rPr>
                <w:rFonts w:cs="Arial"/>
                <w:szCs w:val="20"/>
                <w:lang w:val="pl"/>
              </w:rPr>
              <w:t>czasy przerwy i odpoczynku pracownika tymczasowego nie mogą być krótsze niż czasy obowiązujące u zleceniodawcy.</w:t>
            </w:r>
          </w:p>
        </w:tc>
      </w:tr>
    </w:tbl>
    <w:p w14:paraId="09F3EBE5" w14:textId="77777777" w:rsidR="00906242" w:rsidRPr="00EE20B3" w:rsidRDefault="00906242" w:rsidP="006C0BAC">
      <w:pPr>
        <w:rPr>
          <w:rFonts w:cs="Arial"/>
          <w:b/>
          <w:szCs w:val="20"/>
        </w:rPr>
      </w:pPr>
    </w:p>
    <w:p w14:paraId="414D9B91" w14:textId="7D4A9282" w:rsidR="006C0BAC" w:rsidRPr="00EE20B3" w:rsidRDefault="006C0BAC" w:rsidP="00EB763B">
      <w:pPr>
        <w:rPr>
          <w:rFonts w:cs="Arial"/>
          <w:szCs w:val="20"/>
        </w:rPr>
      </w:pPr>
    </w:p>
    <w:tbl>
      <w:tblPr>
        <w:tblStyle w:val="Tabelraster"/>
        <w:tblW w:w="0" w:type="auto"/>
        <w:tblLook w:val="04A0" w:firstRow="1" w:lastRow="0" w:firstColumn="1" w:lastColumn="0" w:noHBand="0" w:noVBand="1"/>
      </w:tblPr>
      <w:tblGrid>
        <w:gridCol w:w="383"/>
        <w:gridCol w:w="383"/>
        <w:gridCol w:w="11"/>
        <w:gridCol w:w="294"/>
        <w:gridCol w:w="7989"/>
      </w:tblGrid>
      <w:tr w:rsidR="00922AD4" w:rsidRPr="00EE20B3" w14:paraId="085C033E" w14:textId="77777777" w:rsidTr="003F7661">
        <w:tc>
          <w:tcPr>
            <w:tcW w:w="9060" w:type="dxa"/>
            <w:gridSpan w:val="5"/>
          </w:tcPr>
          <w:p w14:paraId="13B7AC5C" w14:textId="456014FB" w:rsidR="00922AD4" w:rsidRPr="00EE20B3" w:rsidRDefault="00922AD4" w:rsidP="00A11585">
            <w:pPr>
              <w:rPr>
                <w:rFonts w:cs="Arial"/>
                <w:b/>
                <w:szCs w:val="20"/>
              </w:rPr>
            </w:pPr>
            <w:r>
              <w:rPr>
                <w:rFonts w:cs="Arial"/>
                <w:b/>
                <w:bCs/>
                <w:szCs w:val="20"/>
                <w:lang w:val="pl"/>
              </w:rPr>
              <w:t xml:space="preserve">Artykuł 18. Zakończenie umowy o pracę tymczasową </w:t>
            </w:r>
          </w:p>
        </w:tc>
      </w:tr>
      <w:tr w:rsidR="00DD5328" w:rsidRPr="00EE20B3" w14:paraId="0F93621C" w14:textId="77777777" w:rsidTr="003F7661">
        <w:tc>
          <w:tcPr>
            <w:tcW w:w="9060" w:type="dxa"/>
            <w:gridSpan w:val="5"/>
          </w:tcPr>
          <w:p w14:paraId="6E4CB39C" w14:textId="6C3955B6" w:rsidR="00DD5328" w:rsidRPr="00EE20B3" w:rsidRDefault="00DD5328" w:rsidP="00A11585">
            <w:pPr>
              <w:rPr>
                <w:rFonts w:eastAsia="Times New Roman" w:cs="Arial"/>
                <w:szCs w:val="20"/>
              </w:rPr>
            </w:pPr>
            <w:r>
              <w:rPr>
                <w:rFonts w:eastAsia="Times New Roman" w:cs="Arial"/>
                <w:i/>
                <w:iCs/>
                <w:szCs w:val="20"/>
                <w:lang w:val="pl"/>
              </w:rPr>
              <w:t>Zakończenie umowy o pracę tymczasową z klauzulą o tymczasowym charakterze zatrudnienia</w:t>
            </w:r>
          </w:p>
        </w:tc>
      </w:tr>
      <w:tr w:rsidR="00922AD4" w:rsidRPr="00EE20B3" w14:paraId="1147C689" w14:textId="77777777" w:rsidTr="003F7661">
        <w:tc>
          <w:tcPr>
            <w:tcW w:w="383" w:type="dxa"/>
          </w:tcPr>
          <w:p w14:paraId="2555F8C7" w14:textId="77777777" w:rsidR="00922AD4" w:rsidRPr="00EE20B3" w:rsidRDefault="00922AD4" w:rsidP="00A11585">
            <w:pPr>
              <w:rPr>
                <w:rFonts w:cs="Arial"/>
                <w:bCs/>
                <w:szCs w:val="20"/>
              </w:rPr>
            </w:pPr>
            <w:r>
              <w:rPr>
                <w:rFonts w:cs="Arial"/>
                <w:szCs w:val="20"/>
                <w:lang w:val="pl"/>
              </w:rPr>
              <w:t>1.</w:t>
            </w:r>
          </w:p>
        </w:tc>
        <w:tc>
          <w:tcPr>
            <w:tcW w:w="8677" w:type="dxa"/>
            <w:gridSpan w:val="4"/>
          </w:tcPr>
          <w:p w14:paraId="315E7F56" w14:textId="43C237AF" w:rsidR="00922AD4" w:rsidRPr="00EE20B3" w:rsidRDefault="00922AD4" w:rsidP="00A11585">
            <w:pPr>
              <w:rPr>
                <w:rFonts w:cs="Arial"/>
                <w:szCs w:val="20"/>
              </w:rPr>
            </w:pPr>
            <w:r>
              <w:rPr>
                <w:rFonts w:eastAsia="Times New Roman" w:cs="Arial"/>
                <w:szCs w:val="20"/>
                <w:lang w:val="pl"/>
              </w:rPr>
              <w:t>Umowa o pracę tymczasową z klauzulą o tymczasowym charakterze zatrudnienia kończy się z mocy prawa:</w:t>
            </w:r>
          </w:p>
        </w:tc>
      </w:tr>
      <w:tr w:rsidR="00CD5A32" w:rsidRPr="00EE20B3" w14:paraId="5E7658E9" w14:textId="77777777" w:rsidTr="003F7661">
        <w:tc>
          <w:tcPr>
            <w:tcW w:w="383" w:type="dxa"/>
          </w:tcPr>
          <w:p w14:paraId="5645D464" w14:textId="77777777" w:rsidR="00CD5A32" w:rsidRPr="00EE20B3" w:rsidRDefault="00CD5A32" w:rsidP="00A11585">
            <w:pPr>
              <w:rPr>
                <w:rFonts w:cs="Arial"/>
                <w:bCs/>
                <w:szCs w:val="20"/>
              </w:rPr>
            </w:pPr>
          </w:p>
        </w:tc>
        <w:tc>
          <w:tcPr>
            <w:tcW w:w="394" w:type="dxa"/>
            <w:gridSpan w:val="2"/>
          </w:tcPr>
          <w:p w14:paraId="4FF1E6E8" w14:textId="39D3770A" w:rsidR="00CD5A32" w:rsidRPr="00EE20B3" w:rsidRDefault="00CD5A32" w:rsidP="00A11585">
            <w:pPr>
              <w:rPr>
                <w:rFonts w:cs="Arial"/>
                <w:bCs/>
                <w:szCs w:val="20"/>
              </w:rPr>
            </w:pPr>
            <w:r>
              <w:rPr>
                <w:rFonts w:cs="Arial"/>
                <w:szCs w:val="20"/>
                <w:lang w:val="pl"/>
              </w:rPr>
              <w:t>a.</w:t>
            </w:r>
          </w:p>
        </w:tc>
        <w:tc>
          <w:tcPr>
            <w:tcW w:w="8283" w:type="dxa"/>
            <w:gridSpan w:val="2"/>
          </w:tcPr>
          <w:p w14:paraId="00A1E90D" w14:textId="1FC0C1D6" w:rsidR="00CD5A32" w:rsidRPr="00EE20B3" w:rsidRDefault="00CD5A32" w:rsidP="00A11585">
            <w:pPr>
              <w:tabs>
                <w:tab w:val="left" w:pos="426"/>
                <w:tab w:val="left" w:pos="1134"/>
              </w:tabs>
              <w:rPr>
                <w:rFonts w:cs="Arial"/>
                <w:bCs/>
                <w:szCs w:val="20"/>
              </w:rPr>
            </w:pPr>
            <w:r>
              <w:rPr>
                <w:rFonts w:eastAsia="Times New Roman" w:cs="Arial"/>
                <w:szCs w:val="20"/>
                <w:lang w:val="pl"/>
              </w:rPr>
              <w:t>z chwilą upływu okresu, na jaki umowa o pracę tymczasową została zawarta;</w:t>
            </w:r>
          </w:p>
        </w:tc>
      </w:tr>
      <w:tr w:rsidR="00CD5A32" w:rsidRPr="00247060" w14:paraId="418E4730" w14:textId="77777777" w:rsidTr="003F7661">
        <w:tc>
          <w:tcPr>
            <w:tcW w:w="383" w:type="dxa"/>
          </w:tcPr>
          <w:p w14:paraId="1062E9B9" w14:textId="77777777" w:rsidR="00CD5A32" w:rsidRPr="00EE20B3" w:rsidRDefault="00CD5A32" w:rsidP="00A11585">
            <w:pPr>
              <w:rPr>
                <w:rFonts w:cs="Arial"/>
                <w:bCs/>
                <w:szCs w:val="20"/>
              </w:rPr>
            </w:pPr>
          </w:p>
        </w:tc>
        <w:tc>
          <w:tcPr>
            <w:tcW w:w="394" w:type="dxa"/>
            <w:gridSpan w:val="2"/>
          </w:tcPr>
          <w:p w14:paraId="3DAD1BB9" w14:textId="592F303A" w:rsidR="00CD5A32" w:rsidRPr="00EE20B3" w:rsidRDefault="00CD5A32" w:rsidP="00A11585">
            <w:pPr>
              <w:rPr>
                <w:rFonts w:cs="Arial"/>
                <w:bCs/>
                <w:szCs w:val="20"/>
              </w:rPr>
            </w:pPr>
            <w:r>
              <w:rPr>
                <w:rFonts w:cs="Arial"/>
                <w:szCs w:val="20"/>
                <w:lang w:val="pl"/>
              </w:rPr>
              <w:t>b.</w:t>
            </w:r>
          </w:p>
        </w:tc>
        <w:tc>
          <w:tcPr>
            <w:tcW w:w="8283" w:type="dxa"/>
            <w:gridSpan w:val="2"/>
          </w:tcPr>
          <w:p w14:paraId="5E320FA0" w14:textId="6E9A0A65" w:rsidR="00CD5A32" w:rsidRPr="00EE0D76" w:rsidRDefault="00CD5A32" w:rsidP="00A11585">
            <w:pPr>
              <w:tabs>
                <w:tab w:val="left" w:pos="426"/>
                <w:tab w:val="left" w:pos="1134"/>
              </w:tabs>
              <w:rPr>
                <w:rFonts w:cs="Arial"/>
                <w:bCs/>
                <w:szCs w:val="20"/>
                <w:lang w:val="en-US"/>
              </w:rPr>
            </w:pPr>
            <w:r>
              <w:rPr>
                <w:rFonts w:eastAsia="Times New Roman" w:cs="Arial"/>
                <w:szCs w:val="20"/>
                <w:lang w:val="pl"/>
              </w:rPr>
              <w:t>z końcem fazy A zatrudnienia; </w:t>
            </w:r>
          </w:p>
        </w:tc>
      </w:tr>
      <w:tr w:rsidR="00CD5A32" w:rsidRPr="00EE20B3" w14:paraId="07928BC6" w14:textId="77777777" w:rsidTr="003F7661">
        <w:tc>
          <w:tcPr>
            <w:tcW w:w="383" w:type="dxa"/>
          </w:tcPr>
          <w:p w14:paraId="377C839E" w14:textId="77777777" w:rsidR="00CD5A32" w:rsidRPr="00EE0D76" w:rsidRDefault="00CD5A32" w:rsidP="00A11585">
            <w:pPr>
              <w:rPr>
                <w:rFonts w:cs="Arial"/>
                <w:bCs/>
                <w:szCs w:val="20"/>
                <w:lang w:val="en-US"/>
              </w:rPr>
            </w:pPr>
          </w:p>
        </w:tc>
        <w:tc>
          <w:tcPr>
            <w:tcW w:w="394" w:type="dxa"/>
            <w:gridSpan w:val="2"/>
          </w:tcPr>
          <w:p w14:paraId="3ED212C6" w14:textId="5559BC02" w:rsidR="00CD5A32" w:rsidRPr="00EE20B3" w:rsidRDefault="00CD5A32" w:rsidP="00A11585">
            <w:pPr>
              <w:rPr>
                <w:rFonts w:cs="Arial"/>
                <w:bCs/>
                <w:szCs w:val="20"/>
              </w:rPr>
            </w:pPr>
            <w:r>
              <w:rPr>
                <w:rFonts w:cs="Arial"/>
                <w:szCs w:val="20"/>
                <w:lang w:val="pl"/>
              </w:rPr>
              <w:t>c.</w:t>
            </w:r>
          </w:p>
        </w:tc>
        <w:tc>
          <w:tcPr>
            <w:tcW w:w="8283" w:type="dxa"/>
            <w:gridSpan w:val="2"/>
          </w:tcPr>
          <w:p w14:paraId="218F0A80" w14:textId="53D36D21" w:rsidR="00CD5A32" w:rsidRPr="00EE20B3" w:rsidRDefault="00CD5A32" w:rsidP="00A11585">
            <w:pPr>
              <w:tabs>
                <w:tab w:val="left" w:pos="426"/>
                <w:tab w:val="left" w:pos="1134"/>
              </w:tabs>
              <w:rPr>
                <w:rFonts w:cs="Arial"/>
                <w:bCs/>
                <w:szCs w:val="20"/>
              </w:rPr>
            </w:pPr>
            <w:r>
              <w:rPr>
                <w:rFonts w:eastAsia="Times New Roman" w:cs="Arial"/>
                <w:szCs w:val="20"/>
                <w:lang w:val="pl"/>
              </w:rPr>
              <w:t>w momencie zakończenia okresu udostępnienia pracownika tymczasowego do pracy u zleceniodawcy przez agencję pracy tymczasowej:</w:t>
            </w:r>
          </w:p>
        </w:tc>
      </w:tr>
      <w:tr w:rsidR="00CD5A32" w:rsidRPr="00247060" w14:paraId="6603C6DA" w14:textId="77777777" w:rsidTr="003F7661">
        <w:tc>
          <w:tcPr>
            <w:tcW w:w="383" w:type="dxa"/>
          </w:tcPr>
          <w:p w14:paraId="7980610D" w14:textId="77777777" w:rsidR="00CD5A32" w:rsidRPr="00EE20B3" w:rsidRDefault="00CD5A32" w:rsidP="00A11585">
            <w:pPr>
              <w:rPr>
                <w:rFonts w:cs="Arial"/>
                <w:bCs/>
                <w:szCs w:val="20"/>
              </w:rPr>
            </w:pPr>
            <w:bookmarkStart w:id="15" w:name="_Hlk215222214"/>
          </w:p>
        </w:tc>
        <w:tc>
          <w:tcPr>
            <w:tcW w:w="394" w:type="dxa"/>
            <w:gridSpan w:val="2"/>
          </w:tcPr>
          <w:p w14:paraId="4D183385" w14:textId="77777777" w:rsidR="00CD5A32" w:rsidRPr="00EE20B3" w:rsidRDefault="00CD5A32" w:rsidP="00A11585">
            <w:pPr>
              <w:rPr>
                <w:rFonts w:cs="Arial"/>
                <w:bCs/>
                <w:szCs w:val="20"/>
              </w:rPr>
            </w:pPr>
          </w:p>
        </w:tc>
        <w:tc>
          <w:tcPr>
            <w:tcW w:w="294" w:type="dxa"/>
          </w:tcPr>
          <w:p w14:paraId="347D62A3" w14:textId="5C4D1FDF" w:rsidR="00CD5A32" w:rsidRPr="00EE20B3" w:rsidRDefault="00CD5A32" w:rsidP="00A11585">
            <w:pPr>
              <w:rPr>
                <w:rFonts w:cs="Arial"/>
                <w:bCs/>
                <w:szCs w:val="20"/>
              </w:rPr>
            </w:pPr>
            <w:r>
              <w:rPr>
                <w:rFonts w:cs="Arial"/>
                <w:szCs w:val="20"/>
                <w:lang w:val="pl"/>
              </w:rPr>
              <w:t>*</w:t>
            </w:r>
          </w:p>
        </w:tc>
        <w:tc>
          <w:tcPr>
            <w:tcW w:w="7989" w:type="dxa"/>
          </w:tcPr>
          <w:p w14:paraId="493DE194" w14:textId="072E0380" w:rsidR="00CD5A32" w:rsidRPr="00EE0D76" w:rsidRDefault="00CD5A32" w:rsidP="00A11585">
            <w:pPr>
              <w:tabs>
                <w:tab w:val="left" w:pos="426"/>
                <w:tab w:val="left" w:pos="1134"/>
              </w:tabs>
              <w:rPr>
                <w:rFonts w:cs="Arial"/>
                <w:bCs/>
                <w:szCs w:val="20"/>
                <w:lang w:val="pl"/>
              </w:rPr>
            </w:pPr>
            <w:r>
              <w:rPr>
                <w:szCs w:val="20"/>
                <w:lang w:val="pl"/>
              </w:rPr>
              <w:t xml:space="preserve">na wniosek zleceniodawcy, jeśli z jakichkolwiek powodów nie chce lub nie może on już korzystać z usług udostępnionego pracownika tymczasowego. Udostępnienie nie zostaje zakończone w przypadku niezdolności pracownika tymczasowego do pracy, co oznacza, że jego umowa o pracę tymczasową również nie ulega rozwiązaniu; </w:t>
            </w:r>
            <w:r>
              <w:rPr>
                <w:szCs w:val="20"/>
                <w:lang w:val="pl"/>
              </w:rPr>
              <w:tab/>
            </w:r>
          </w:p>
        </w:tc>
      </w:tr>
      <w:bookmarkEnd w:id="15"/>
      <w:tr w:rsidR="00CD5A32" w:rsidRPr="00EE20B3" w14:paraId="2812048D" w14:textId="77777777" w:rsidTr="003F7661">
        <w:tc>
          <w:tcPr>
            <w:tcW w:w="383" w:type="dxa"/>
          </w:tcPr>
          <w:p w14:paraId="74CF6E38" w14:textId="77777777" w:rsidR="00CD5A32" w:rsidRPr="00EE0D76" w:rsidRDefault="00CD5A32" w:rsidP="00A11585">
            <w:pPr>
              <w:rPr>
                <w:rFonts w:cs="Arial"/>
                <w:bCs/>
                <w:szCs w:val="20"/>
                <w:lang w:val="pl"/>
              </w:rPr>
            </w:pPr>
          </w:p>
        </w:tc>
        <w:tc>
          <w:tcPr>
            <w:tcW w:w="394" w:type="dxa"/>
            <w:gridSpan w:val="2"/>
          </w:tcPr>
          <w:p w14:paraId="54C45872" w14:textId="77777777" w:rsidR="00CD5A32" w:rsidRPr="00EE0D76" w:rsidRDefault="00CD5A32" w:rsidP="00A11585">
            <w:pPr>
              <w:rPr>
                <w:rFonts w:cs="Arial"/>
                <w:bCs/>
                <w:szCs w:val="20"/>
                <w:lang w:val="pl"/>
              </w:rPr>
            </w:pPr>
          </w:p>
        </w:tc>
        <w:tc>
          <w:tcPr>
            <w:tcW w:w="294" w:type="dxa"/>
          </w:tcPr>
          <w:p w14:paraId="0B82023B" w14:textId="15F2C975" w:rsidR="00CD5A32" w:rsidRPr="00EE20B3" w:rsidRDefault="00CD5A32" w:rsidP="00A11585">
            <w:pPr>
              <w:rPr>
                <w:rFonts w:cs="Arial"/>
                <w:bCs/>
                <w:szCs w:val="20"/>
              </w:rPr>
            </w:pPr>
            <w:r>
              <w:rPr>
                <w:rFonts w:cs="Arial"/>
                <w:szCs w:val="20"/>
                <w:lang w:val="pl"/>
              </w:rPr>
              <w:t>*</w:t>
            </w:r>
          </w:p>
        </w:tc>
        <w:tc>
          <w:tcPr>
            <w:tcW w:w="7989" w:type="dxa"/>
          </w:tcPr>
          <w:p w14:paraId="159C4BBB" w14:textId="7664D957" w:rsidR="00CD5A32" w:rsidRPr="00EE20B3" w:rsidRDefault="00CD5A32" w:rsidP="00A11585">
            <w:pPr>
              <w:tabs>
                <w:tab w:val="left" w:pos="426"/>
                <w:tab w:val="left" w:pos="1134"/>
              </w:tabs>
              <w:rPr>
                <w:rFonts w:cs="Arial"/>
                <w:bCs/>
                <w:szCs w:val="20"/>
              </w:rPr>
            </w:pPr>
            <w:r>
              <w:rPr>
                <w:szCs w:val="20"/>
                <w:lang w:val="pl"/>
              </w:rPr>
              <w:t>jeśli pracownik tymczasowy z jakiegokolwiek powodu nie chce lub nie może wykonywać pracy określonej w umowie, chyba że pracownik tymczasowy nie wykonuje jej z powodu niezdolności do pracy.</w:t>
            </w:r>
          </w:p>
        </w:tc>
      </w:tr>
      <w:tr w:rsidR="00DD5328" w:rsidRPr="00EE20B3" w14:paraId="41CA75A3" w14:textId="77777777" w:rsidTr="003F7661">
        <w:tc>
          <w:tcPr>
            <w:tcW w:w="383" w:type="dxa"/>
          </w:tcPr>
          <w:p w14:paraId="272BA341" w14:textId="77777777" w:rsidR="00DD5328" w:rsidRPr="00EE20B3" w:rsidRDefault="00DD5328" w:rsidP="00A11585">
            <w:pPr>
              <w:rPr>
                <w:rFonts w:cs="Arial"/>
                <w:bCs/>
                <w:szCs w:val="20"/>
              </w:rPr>
            </w:pPr>
          </w:p>
        </w:tc>
        <w:tc>
          <w:tcPr>
            <w:tcW w:w="8677" w:type="dxa"/>
            <w:gridSpan w:val="4"/>
          </w:tcPr>
          <w:p w14:paraId="0969FAE2" w14:textId="1C398F12" w:rsidR="00DD5328" w:rsidRPr="00EE20B3" w:rsidRDefault="00DD5328" w:rsidP="00A11585">
            <w:pPr>
              <w:tabs>
                <w:tab w:val="left" w:pos="426"/>
                <w:tab w:val="left" w:pos="1134"/>
              </w:tabs>
              <w:rPr>
                <w:bCs/>
                <w:szCs w:val="20"/>
              </w:rPr>
            </w:pPr>
            <w:bookmarkStart w:id="16" w:name="_Hlk184123794"/>
            <w:r>
              <w:rPr>
                <w:rFonts w:eastAsia="Times New Roman" w:cs="Arial"/>
                <w:szCs w:val="20"/>
                <w:lang w:val="pl"/>
              </w:rPr>
              <w:t>W czasie trwania niezdolności pracownika tymczasowego do pracy umowa o pracę tymczasową wygasa wraz z datą zakończenia oddelegowania określoną w umowie o pracę tymczasową (lit. a).</w:t>
            </w:r>
            <w:bookmarkEnd w:id="16"/>
          </w:p>
        </w:tc>
      </w:tr>
      <w:tr w:rsidR="00DD5328" w:rsidRPr="00247060" w14:paraId="5884B559" w14:textId="77777777" w:rsidTr="003F7661">
        <w:tc>
          <w:tcPr>
            <w:tcW w:w="383" w:type="dxa"/>
          </w:tcPr>
          <w:p w14:paraId="09982368" w14:textId="77777777" w:rsidR="00DD5328" w:rsidRPr="00EE20B3" w:rsidRDefault="00DD5328" w:rsidP="00A11585">
            <w:pPr>
              <w:rPr>
                <w:rFonts w:cs="Arial"/>
                <w:bCs/>
                <w:szCs w:val="20"/>
              </w:rPr>
            </w:pPr>
            <w:r>
              <w:rPr>
                <w:rFonts w:cs="Arial"/>
                <w:szCs w:val="20"/>
                <w:lang w:val="pl"/>
              </w:rPr>
              <w:t>2.</w:t>
            </w:r>
          </w:p>
        </w:tc>
        <w:tc>
          <w:tcPr>
            <w:tcW w:w="8677" w:type="dxa"/>
            <w:gridSpan w:val="4"/>
          </w:tcPr>
          <w:p w14:paraId="580BD204" w14:textId="57398FF0" w:rsidR="00DD5328" w:rsidRPr="00EE0D76" w:rsidRDefault="00DD5328" w:rsidP="00A11585">
            <w:pPr>
              <w:tabs>
                <w:tab w:val="left" w:pos="426"/>
                <w:tab w:val="left" w:pos="1134"/>
              </w:tabs>
              <w:rPr>
                <w:rFonts w:cs="Arial"/>
                <w:szCs w:val="20"/>
                <w:lang w:val="pl"/>
              </w:rPr>
            </w:pPr>
            <w:r>
              <w:rPr>
                <w:rFonts w:eastAsia="Times New Roman" w:cs="Arial"/>
                <w:szCs w:val="20"/>
                <w:lang w:val="pl"/>
              </w:rPr>
              <w:t>Jeśli udostępnienie pracownika tymczasowego trwało dłużej niż 26 przepracowanych tygodni, wówczas agencja pracy tymczasowej jest na mocy prawa zobowiązana, aby w przypadku rozwiązania umowy o pracę tymczasową z powołaniem się na klauzulę o tymczasowym charakterze zatrudnienia, powiadomić o tym fakcie pracownika tymczasowego co najmniej dziesięć dni kalendarzowych przed rozwiązaniem umowy, nawet w czasie trwania jego niezdolności do pracy. Jeżeli agencja pracy tymczasowej w wyznaczonym terminie nie dopełni tego obowiązku powiadomienia lub nie dopełni go w całości, ma obowiązek wypłacić pracownikowi tymczasowemu odszkodowanie w wysokości wynagrodzenia zasadniczego, które pracownik tymczasowy otrzymałby w okresie, w którym nie dopełniono obowiązku powiadomienia. Wyjątkiem jest sytuacja, w której agencja pracy tymczasowej zaoferuje w tym okresie pracownikowi tymczasowemu dostosowaną pracę, zgodnie z art. 43.</w:t>
            </w:r>
          </w:p>
        </w:tc>
      </w:tr>
      <w:tr w:rsidR="00DD5328" w:rsidRPr="00EE20B3" w14:paraId="732AFD65" w14:textId="77777777" w:rsidTr="003F7661">
        <w:tc>
          <w:tcPr>
            <w:tcW w:w="383" w:type="dxa"/>
          </w:tcPr>
          <w:p w14:paraId="762E05A0" w14:textId="77777777" w:rsidR="00DD5328" w:rsidRPr="00EE20B3" w:rsidRDefault="00DD5328" w:rsidP="00A11585">
            <w:pPr>
              <w:rPr>
                <w:rFonts w:cs="Arial"/>
                <w:bCs/>
                <w:szCs w:val="20"/>
              </w:rPr>
            </w:pPr>
            <w:r>
              <w:rPr>
                <w:rFonts w:cs="Arial"/>
                <w:szCs w:val="20"/>
                <w:lang w:val="pl"/>
              </w:rPr>
              <w:t>3.</w:t>
            </w:r>
          </w:p>
        </w:tc>
        <w:tc>
          <w:tcPr>
            <w:tcW w:w="8677" w:type="dxa"/>
            <w:gridSpan w:val="4"/>
          </w:tcPr>
          <w:p w14:paraId="6525B8AF" w14:textId="0817DBE0" w:rsidR="00DD5328" w:rsidRPr="00EE20B3" w:rsidRDefault="00DD5328" w:rsidP="00A11585">
            <w:pPr>
              <w:tabs>
                <w:tab w:val="left" w:pos="426"/>
                <w:tab w:val="left" w:pos="1134"/>
              </w:tabs>
              <w:rPr>
                <w:rFonts w:cs="Arial"/>
                <w:bCs/>
                <w:szCs w:val="20"/>
              </w:rPr>
            </w:pPr>
            <w:r>
              <w:rPr>
                <w:rFonts w:eastAsia="Times New Roman" w:cs="Arial"/>
                <w:szCs w:val="20"/>
                <w:lang w:val="pl"/>
              </w:rPr>
              <w:t>Pracownik tymczasowy ma obowiązek zgłosić agencji pracy tymczasowej swój wniosek o wypowiedzenie umowy o pracę tymczasową z klauzulą o tymczasowym charakterze zatrudnienia na co najmniej jeden dzień roboczy wcześniej.</w:t>
            </w:r>
          </w:p>
        </w:tc>
      </w:tr>
      <w:tr w:rsidR="00DD5328" w:rsidRPr="00EE20B3" w14:paraId="4E7451A5" w14:textId="77777777" w:rsidTr="003F7661">
        <w:tc>
          <w:tcPr>
            <w:tcW w:w="9060" w:type="dxa"/>
            <w:gridSpan w:val="5"/>
          </w:tcPr>
          <w:p w14:paraId="511930DC" w14:textId="40A37AEE" w:rsidR="00DD5328" w:rsidRPr="00EE20B3" w:rsidRDefault="00DD5328" w:rsidP="00A11585">
            <w:pPr>
              <w:tabs>
                <w:tab w:val="left" w:pos="426"/>
                <w:tab w:val="left" w:pos="1134"/>
              </w:tabs>
              <w:rPr>
                <w:rFonts w:eastAsia="Times New Roman" w:cs="Arial"/>
                <w:szCs w:val="20"/>
              </w:rPr>
            </w:pPr>
            <w:r>
              <w:rPr>
                <w:rFonts w:cs="Arial"/>
                <w:i/>
                <w:iCs/>
                <w:szCs w:val="20"/>
                <w:lang w:val="pl"/>
              </w:rPr>
              <w:t>Umowa o pracę tymczasową bez klauzuli o tymczasowym charakterze zatrudnienia</w:t>
            </w:r>
          </w:p>
        </w:tc>
      </w:tr>
      <w:tr w:rsidR="00563E1A" w:rsidRPr="00247060" w14:paraId="308EA082" w14:textId="77777777" w:rsidTr="003F7661">
        <w:tc>
          <w:tcPr>
            <w:tcW w:w="383" w:type="dxa"/>
          </w:tcPr>
          <w:p w14:paraId="074BDC7C" w14:textId="36EF2B25" w:rsidR="00553537" w:rsidRPr="00EE20B3" w:rsidRDefault="00553537" w:rsidP="00A11585">
            <w:pPr>
              <w:rPr>
                <w:rFonts w:cs="Arial"/>
                <w:bCs/>
                <w:szCs w:val="20"/>
              </w:rPr>
            </w:pPr>
            <w:r>
              <w:rPr>
                <w:rFonts w:cs="Arial"/>
                <w:szCs w:val="20"/>
                <w:lang w:val="pl"/>
              </w:rPr>
              <w:t xml:space="preserve">4. </w:t>
            </w:r>
          </w:p>
        </w:tc>
        <w:tc>
          <w:tcPr>
            <w:tcW w:w="8677" w:type="dxa"/>
            <w:gridSpan w:val="4"/>
          </w:tcPr>
          <w:p w14:paraId="4055A458" w14:textId="0620C069" w:rsidR="00553537" w:rsidRPr="00EE0D76" w:rsidRDefault="00553537" w:rsidP="00154B18">
            <w:pPr>
              <w:rPr>
                <w:rFonts w:cs="Arial"/>
                <w:szCs w:val="20"/>
                <w:lang w:val="pl"/>
              </w:rPr>
            </w:pPr>
            <w:r>
              <w:rPr>
                <w:rFonts w:cs="Arial"/>
                <w:szCs w:val="20"/>
                <w:lang w:val="pl"/>
              </w:rPr>
              <w:t xml:space="preserve">Umowa o pracę tymczasową na czas określony bez klauzuli o tymczasowym charakterze zatrudnienia może zostać zawsze przedterminowo wypowiedziana zarówno przez pracownika tymczasowego, jak i agencję pracy tymczasowej z kolejnym dniem roboczym, z uwzględnieniem ustawowego okresu wypowiedzenia*, chyba że taka możliwość została wyraźnie wykluczona na piśmie w umowie o pracę tymczasową. Jeśli czas obowiązywania umowy o pracę tymczasową jest krótszy niż ustawowe okresy wypowiedzenia, przedterminowe wypowiedzenie umowy nie jest możliwe w żadnym wypadku. </w:t>
            </w:r>
          </w:p>
        </w:tc>
      </w:tr>
      <w:tr w:rsidR="00563E1A" w:rsidRPr="00EE20B3" w14:paraId="49DB2DB7" w14:textId="77777777" w:rsidTr="003F7661">
        <w:tc>
          <w:tcPr>
            <w:tcW w:w="383" w:type="dxa"/>
          </w:tcPr>
          <w:p w14:paraId="67AC6826" w14:textId="34D63C13" w:rsidR="00553537" w:rsidRPr="00EE20B3" w:rsidRDefault="00553537" w:rsidP="00A11585">
            <w:pPr>
              <w:rPr>
                <w:rFonts w:cs="Arial"/>
                <w:bCs/>
                <w:szCs w:val="20"/>
              </w:rPr>
            </w:pPr>
            <w:r>
              <w:rPr>
                <w:rFonts w:cs="Arial"/>
                <w:szCs w:val="20"/>
                <w:lang w:val="pl"/>
              </w:rPr>
              <w:t>5.</w:t>
            </w:r>
          </w:p>
        </w:tc>
        <w:tc>
          <w:tcPr>
            <w:tcW w:w="8677" w:type="dxa"/>
            <w:gridSpan w:val="4"/>
          </w:tcPr>
          <w:p w14:paraId="2E09D272" w14:textId="1D053404" w:rsidR="00553537" w:rsidRPr="00EE20B3" w:rsidRDefault="00553537" w:rsidP="00154B18">
            <w:pPr>
              <w:rPr>
                <w:rFonts w:cs="Arial"/>
                <w:szCs w:val="20"/>
              </w:rPr>
            </w:pPr>
            <w:r>
              <w:rPr>
                <w:rFonts w:cs="Arial"/>
                <w:szCs w:val="20"/>
                <w:lang w:val="pl"/>
              </w:rPr>
              <w:t xml:space="preserve">W drodze odstępstwa od ust. 4 pracownik tymczasowy może wypowiedzieć umowę o pracę tymczasową bez klauzuli o tymczasowym charakterze zatrudnienia ze skutkiem natychmiastowym, jeżeli agencja pracy tymczasowej powoła się na zwolnienie z obowiązku kontynuacji wypłaty wynagrodzenia, w myśl art. 39 ust. 1. </w:t>
            </w:r>
          </w:p>
        </w:tc>
      </w:tr>
      <w:tr w:rsidR="00563E1A" w:rsidRPr="00EE20B3" w14:paraId="524F3B53" w14:textId="77777777" w:rsidTr="003F7661">
        <w:tc>
          <w:tcPr>
            <w:tcW w:w="383" w:type="dxa"/>
          </w:tcPr>
          <w:p w14:paraId="75631B2B" w14:textId="2AC7DEDE" w:rsidR="00632ADD" w:rsidRPr="00EE20B3" w:rsidRDefault="00632ADD" w:rsidP="00A11585">
            <w:pPr>
              <w:rPr>
                <w:rFonts w:cs="Arial"/>
                <w:bCs/>
                <w:szCs w:val="20"/>
              </w:rPr>
            </w:pPr>
            <w:r>
              <w:rPr>
                <w:rFonts w:cs="Arial"/>
                <w:szCs w:val="20"/>
                <w:lang w:val="pl"/>
              </w:rPr>
              <w:lastRenderedPageBreak/>
              <w:t>6.</w:t>
            </w:r>
          </w:p>
        </w:tc>
        <w:tc>
          <w:tcPr>
            <w:tcW w:w="8677" w:type="dxa"/>
            <w:gridSpan w:val="4"/>
          </w:tcPr>
          <w:p w14:paraId="6C6DFB51" w14:textId="26EF33D0" w:rsidR="00632ADD" w:rsidRPr="00EE20B3" w:rsidRDefault="00632ADD" w:rsidP="00553537">
            <w:pPr>
              <w:rPr>
                <w:rFonts w:cs="Arial"/>
                <w:szCs w:val="20"/>
              </w:rPr>
            </w:pPr>
            <w:r>
              <w:rPr>
                <w:rFonts w:cs="Arial"/>
                <w:szCs w:val="20"/>
                <w:lang w:val="pl"/>
              </w:rPr>
              <w:t>Umowa o pracę tymczasową na czas nieokreślony bez klauzuli o tymczasowym charakterze zatrudnienia może zostać wypowiedziana z kolejnym dniem roboczym, z uwzględnieniem ustawowego okresu wypowiedzenia.</w:t>
            </w:r>
          </w:p>
        </w:tc>
      </w:tr>
      <w:tr w:rsidR="00563E1A" w:rsidRPr="00247060" w14:paraId="470C583D" w14:textId="77777777" w:rsidTr="003F7661">
        <w:tc>
          <w:tcPr>
            <w:tcW w:w="9060" w:type="dxa"/>
            <w:gridSpan w:val="5"/>
          </w:tcPr>
          <w:p w14:paraId="30945EFA" w14:textId="4DC6DF50" w:rsidR="00553537" w:rsidRPr="00EE0D76" w:rsidRDefault="00553537" w:rsidP="00553537">
            <w:pPr>
              <w:ind w:left="567" w:hanging="567"/>
              <w:rPr>
                <w:rFonts w:cs="Arial"/>
                <w:i/>
                <w:iCs/>
                <w:szCs w:val="20"/>
                <w:lang w:val="en-US"/>
              </w:rPr>
            </w:pPr>
            <w:r>
              <w:rPr>
                <w:rFonts w:cs="Arial"/>
                <w:i/>
                <w:iCs/>
                <w:szCs w:val="20"/>
                <w:lang w:val="pl"/>
              </w:rPr>
              <w:t>Osiągnięcie wieku uprawniającego do emerytury AOW</w:t>
            </w:r>
          </w:p>
        </w:tc>
      </w:tr>
      <w:tr w:rsidR="00563E1A" w:rsidRPr="00EE20B3" w14:paraId="2A1CDA02" w14:textId="77777777" w:rsidTr="003F7661">
        <w:tc>
          <w:tcPr>
            <w:tcW w:w="383" w:type="dxa"/>
          </w:tcPr>
          <w:p w14:paraId="46689616" w14:textId="145F5BC8" w:rsidR="00632ADD" w:rsidRPr="00EE20B3" w:rsidRDefault="00632ADD" w:rsidP="00A11585">
            <w:pPr>
              <w:rPr>
                <w:rFonts w:cs="Arial"/>
                <w:bCs/>
                <w:szCs w:val="20"/>
              </w:rPr>
            </w:pPr>
            <w:r>
              <w:rPr>
                <w:rFonts w:cs="Arial"/>
                <w:szCs w:val="20"/>
                <w:lang w:val="pl"/>
              </w:rPr>
              <w:t>7.</w:t>
            </w:r>
          </w:p>
        </w:tc>
        <w:tc>
          <w:tcPr>
            <w:tcW w:w="8677" w:type="dxa"/>
            <w:gridSpan w:val="4"/>
          </w:tcPr>
          <w:p w14:paraId="7FFD0E5C" w14:textId="016B9188" w:rsidR="00632ADD" w:rsidRPr="00EE20B3" w:rsidRDefault="00632ADD" w:rsidP="00553537">
            <w:pPr>
              <w:rPr>
                <w:rFonts w:cs="Arial"/>
                <w:szCs w:val="20"/>
              </w:rPr>
            </w:pPr>
            <w:r>
              <w:rPr>
                <w:rFonts w:cs="Arial"/>
                <w:szCs w:val="20"/>
                <w:lang w:val="pl"/>
              </w:rPr>
              <w:t>Umowa o pracę tymczasową wygasa z mocy prawa w dniu, w którym pracownik osiągnie wiek emerytalny, chyba że wyraźnie odstąpiono od tego w umowie o pracę tymczasową.</w:t>
            </w:r>
          </w:p>
        </w:tc>
      </w:tr>
      <w:tr w:rsidR="00563E1A" w:rsidRPr="00EE20B3" w14:paraId="1E2C24A7" w14:textId="77777777" w:rsidTr="003F7661">
        <w:tc>
          <w:tcPr>
            <w:tcW w:w="9060" w:type="dxa"/>
            <w:gridSpan w:val="5"/>
          </w:tcPr>
          <w:p w14:paraId="54F6E140" w14:textId="3CBD5CBF" w:rsidR="00632ADD" w:rsidRPr="00EE20B3" w:rsidRDefault="00632ADD" w:rsidP="00632ADD">
            <w:pPr>
              <w:pStyle w:val="gmail-m8978254611745697839al"/>
              <w:spacing w:before="0" w:beforeAutospacing="0" w:after="0" w:afterAutospacing="0"/>
              <w:rPr>
                <w:rFonts w:ascii="Arial" w:hAnsi="Arial" w:cs="Arial"/>
                <w:i/>
                <w:iCs/>
                <w:sz w:val="20"/>
                <w:szCs w:val="20"/>
              </w:rPr>
            </w:pPr>
            <w:r>
              <w:rPr>
                <w:rFonts w:ascii="Arial" w:hAnsi="Arial" w:cs="Arial"/>
                <w:i/>
                <w:iCs/>
                <w:sz w:val="20"/>
                <w:szCs w:val="20"/>
                <w:lang w:val="pl"/>
              </w:rPr>
              <w:t>Odprawa przejściowa</w:t>
            </w:r>
          </w:p>
        </w:tc>
      </w:tr>
      <w:tr w:rsidR="00563E1A" w:rsidRPr="00EE20B3" w14:paraId="198ABB5E" w14:textId="77777777" w:rsidTr="003F7661">
        <w:tc>
          <w:tcPr>
            <w:tcW w:w="383" w:type="dxa"/>
          </w:tcPr>
          <w:p w14:paraId="1A067DDF" w14:textId="1149F389" w:rsidR="00632ADD" w:rsidRPr="00EE20B3" w:rsidRDefault="00632ADD" w:rsidP="00A11585">
            <w:pPr>
              <w:rPr>
                <w:rFonts w:cs="Arial"/>
                <w:bCs/>
                <w:szCs w:val="20"/>
              </w:rPr>
            </w:pPr>
            <w:r>
              <w:rPr>
                <w:rFonts w:cs="Arial"/>
                <w:szCs w:val="20"/>
                <w:lang w:val="pl"/>
              </w:rPr>
              <w:t>8.</w:t>
            </w:r>
          </w:p>
        </w:tc>
        <w:tc>
          <w:tcPr>
            <w:tcW w:w="8677" w:type="dxa"/>
            <w:gridSpan w:val="4"/>
          </w:tcPr>
          <w:p w14:paraId="684426A0" w14:textId="137DA566" w:rsidR="00632ADD" w:rsidRPr="00EE20B3" w:rsidRDefault="00632ADD" w:rsidP="00632ADD">
            <w:pPr>
              <w:pStyle w:val="gmail-m8978254611745697839al"/>
              <w:spacing w:before="0" w:beforeAutospacing="0" w:after="0" w:afterAutospacing="0"/>
              <w:rPr>
                <w:rFonts w:ascii="Arial" w:hAnsi="Arial" w:cs="Arial"/>
                <w:sz w:val="20"/>
                <w:szCs w:val="20"/>
              </w:rPr>
            </w:pPr>
            <w:r>
              <w:rPr>
                <w:rFonts w:ascii="Arial" w:hAnsi="Arial" w:cs="Arial"/>
                <w:sz w:val="20"/>
                <w:szCs w:val="20"/>
                <w:lang w:val="pl"/>
              </w:rPr>
              <w:t xml:space="preserve">W odniesieniu do odprawy przejściowej (z tytułu rozwiązania umowy o pracę przez pracodawcę) mają zastosowanie następujące zasady. </w:t>
            </w:r>
          </w:p>
        </w:tc>
      </w:tr>
      <w:tr w:rsidR="007258EC" w:rsidRPr="00247060" w14:paraId="3D1B7EB0" w14:textId="77777777" w:rsidTr="00F11B71">
        <w:tc>
          <w:tcPr>
            <w:tcW w:w="383" w:type="dxa"/>
          </w:tcPr>
          <w:p w14:paraId="66B37F0E" w14:textId="77777777" w:rsidR="007258EC" w:rsidRPr="00EE20B3" w:rsidRDefault="007258EC" w:rsidP="00A11585">
            <w:pPr>
              <w:rPr>
                <w:rFonts w:cs="Arial"/>
                <w:bCs/>
                <w:szCs w:val="20"/>
              </w:rPr>
            </w:pPr>
          </w:p>
        </w:tc>
        <w:tc>
          <w:tcPr>
            <w:tcW w:w="383" w:type="dxa"/>
          </w:tcPr>
          <w:p w14:paraId="0F1E328D" w14:textId="6D1D9901" w:rsidR="007258EC" w:rsidRPr="00EE20B3" w:rsidRDefault="007258EC" w:rsidP="00A11585">
            <w:pPr>
              <w:rPr>
                <w:rFonts w:cs="Arial"/>
                <w:bCs/>
                <w:szCs w:val="20"/>
              </w:rPr>
            </w:pPr>
            <w:r>
              <w:rPr>
                <w:rFonts w:cs="Arial"/>
                <w:szCs w:val="20"/>
                <w:lang w:val="pl"/>
              </w:rPr>
              <w:t>a.</w:t>
            </w:r>
          </w:p>
        </w:tc>
        <w:tc>
          <w:tcPr>
            <w:tcW w:w="8294" w:type="dxa"/>
            <w:gridSpan w:val="3"/>
          </w:tcPr>
          <w:p w14:paraId="7488BF30" w14:textId="5E29DD52" w:rsidR="007258EC" w:rsidRPr="00EE0D76" w:rsidRDefault="007258EC" w:rsidP="00632ADD">
            <w:pPr>
              <w:rPr>
                <w:rFonts w:eastAsiaTheme="minorHAnsi" w:cs="Arial"/>
                <w:szCs w:val="20"/>
                <w:lang w:val="pl"/>
              </w:rPr>
            </w:pPr>
            <w:r>
              <w:rPr>
                <w:rFonts w:eastAsiaTheme="minorHAnsi" w:cs="Arial"/>
                <w:szCs w:val="20"/>
                <w:lang w:val="pl"/>
              </w:rPr>
              <w:t>Jeżeli i na ile pracownik tymczasowy ma prawo do odprawy przejściowej zgodnie z art. 7:673 kc, a agencja pracy tymczasowej nie wypłaciła mu tej odprawy lub nie wypłaciła jej w całości, pracownik tymczasowy może wnieść do sądu roszczenie o wypłatę odprawy przejściowej. Roszczenie to musi zostać wniesione w ciągu dwunastu miesięcy od dnia zakończenia umowy o pracę tymczasową.</w:t>
            </w:r>
          </w:p>
        </w:tc>
      </w:tr>
      <w:tr w:rsidR="007258EC" w:rsidRPr="00EE20B3" w14:paraId="55330C5D" w14:textId="77777777" w:rsidTr="00C33AE4">
        <w:tc>
          <w:tcPr>
            <w:tcW w:w="383" w:type="dxa"/>
          </w:tcPr>
          <w:p w14:paraId="7678BDAC" w14:textId="77777777" w:rsidR="007258EC" w:rsidRPr="00EE0D76" w:rsidRDefault="007258EC" w:rsidP="00A11585">
            <w:pPr>
              <w:rPr>
                <w:rFonts w:cs="Arial"/>
                <w:bCs/>
                <w:szCs w:val="20"/>
                <w:lang w:val="pl"/>
              </w:rPr>
            </w:pPr>
          </w:p>
        </w:tc>
        <w:tc>
          <w:tcPr>
            <w:tcW w:w="383" w:type="dxa"/>
          </w:tcPr>
          <w:p w14:paraId="11116354" w14:textId="0ED0E616" w:rsidR="007258EC" w:rsidRPr="00EE20B3" w:rsidRDefault="007258EC" w:rsidP="00A11585">
            <w:pPr>
              <w:rPr>
                <w:rFonts w:cs="Arial"/>
                <w:bCs/>
                <w:szCs w:val="20"/>
              </w:rPr>
            </w:pPr>
            <w:r>
              <w:rPr>
                <w:rFonts w:cs="Arial"/>
                <w:szCs w:val="20"/>
                <w:lang w:val="pl"/>
              </w:rPr>
              <w:t>b.</w:t>
            </w:r>
          </w:p>
        </w:tc>
        <w:tc>
          <w:tcPr>
            <w:tcW w:w="8294" w:type="dxa"/>
            <w:gridSpan w:val="3"/>
          </w:tcPr>
          <w:p w14:paraId="4CEDADD8" w14:textId="55EE4058" w:rsidR="007258EC" w:rsidRPr="00EE20B3" w:rsidRDefault="007258EC" w:rsidP="00683C04">
            <w:pPr>
              <w:rPr>
                <w:rFonts w:eastAsiaTheme="minorHAnsi" w:cs="Arial"/>
                <w:szCs w:val="20"/>
              </w:rPr>
            </w:pPr>
            <w:r>
              <w:rPr>
                <w:rFonts w:eastAsiaTheme="minorHAnsi" w:cs="Arial"/>
                <w:szCs w:val="20"/>
                <w:lang w:val="pl"/>
              </w:rPr>
              <w:t xml:space="preserve">Jeżeli w ciągu tego dwunastomiesięcznego okresu pracownikowi tymczasowemu grozi zastosowanie ustawowego terminu przedawnienia wynoszącego trzy miesiące (art. 7:686a ust. 4 kc), do dwunastu miesięcy od dnia zakończenia umowy o pracę tymczasową przysługuje mu prawo do odszkodowania w wysokości kwoty odprawy przejściowej, do której miałby prawo, gdyby złożył wniosek z roszczeniem w ustawowym terminie. </w:t>
            </w:r>
          </w:p>
        </w:tc>
      </w:tr>
      <w:tr w:rsidR="00563E1A" w:rsidRPr="00EE20B3" w14:paraId="326027F7" w14:textId="77777777" w:rsidTr="003F7661">
        <w:tc>
          <w:tcPr>
            <w:tcW w:w="9060" w:type="dxa"/>
            <w:gridSpan w:val="5"/>
          </w:tcPr>
          <w:p w14:paraId="1607554D" w14:textId="2C5431F9" w:rsidR="0037799F" w:rsidRPr="00EE20B3" w:rsidRDefault="0037799F" w:rsidP="0037799F">
            <w:pPr>
              <w:rPr>
                <w:rFonts w:cs="Arial"/>
                <w:i/>
                <w:iCs/>
                <w:szCs w:val="20"/>
              </w:rPr>
            </w:pPr>
            <w:r>
              <w:rPr>
                <w:rFonts w:cs="Arial"/>
                <w:i/>
                <w:iCs/>
                <w:szCs w:val="20"/>
                <w:lang w:val="pl"/>
              </w:rPr>
              <w:t>* W myśl art. 7:672 kc.</w:t>
            </w:r>
          </w:p>
        </w:tc>
      </w:tr>
    </w:tbl>
    <w:p w14:paraId="39BAA177" w14:textId="77777777" w:rsidR="00906242" w:rsidRPr="00EE20B3" w:rsidRDefault="00906242" w:rsidP="006C0BAC">
      <w:pPr>
        <w:rPr>
          <w:rFonts w:cs="Arial"/>
          <w:b/>
          <w:szCs w:val="20"/>
        </w:rPr>
      </w:pPr>
    </w:p>
    <w:p w14:paraId="37CF4AB9" w14:textId="1C0034F8" w:rsidR="00B45735" w:rsidRPr="00EE20B3" w:rsidRDefault="00B45735"/>
    <w:tbl>
      <w:tblPr>
        <w:tblStyle w:val="Tabelraster"/>
        <w:tblW w:w="0" w:type="auto"/>
        <w:tblLook w:val="04A0" w:firstRow="1" w:lastRow="0" w:firstColumn="1" w:lastColumn="0" w:noHBand="0" w:noVBand="1"/>
      </w:tblPr>
      <w:tblGrid>
        <w:gridCol w:w="383"/>
        <w:gridCol w:w="8677"/>
      </w:tblGrid>
      <w:tr w:rsidR="00906242" w:rsidRPr="00EE20B3" w14:paraId="68825B7B" w14:textId="77777777" w:rsidTr="003F7661">
        <w:tc>
          <w:tcPr>
            <w:tcW w:w="9060" w:type="dxa"/>
            <w:gridSpan w:val="2"/>
          </w:tcPr>
          <w:p w14:paraId="40250D77" w14:textId="733AF4D3" w:rsidR="00906242" w:rsidRPr="00EE20B3" w:rsidRDefault="00DB0A5C" w:rsidP="00A11585">
            <w:pPr>
              <w:rPr>
                <w:rFonts w:cs="Arial"/>
                <w:b/>
                <w:szCs w:val="20"/>
                <w:u w:val="single"/>
              </w:rPr>
            </w:pPr>
            <w:r>
              <w:rPr>
                <w:rFonts w:cs="Arial"/>
                <w:b/>
                <w:bCs/>
                <w:szCs w:val="20"/>
                <w:u w:val="single"/>
                <w:lang w:val="pl"/>
              </w:rPr>
              <w:t>Rozdział 3.</w:t>
            </w:r>
            <w:r>
              <w:rPr>
                <w:rFonts w:cs="Arial"/>
                <w:b/>
                <w:bCs/>
                <w:szCs w:val="20"/>
                <w:u w:val="single"/>
                <w:lang w:val="pl"/>
              </w:rPr>
              <w:tab/>
              <w:t>Rozpoczęcie pracy</w:t>
            </w:r>
          </w:p>
        </w:tc>
      </w:tr>
      <w:tr w:rsidR="00DB0A5C" w:rsidRPr="00EE20B3" w14:paraId="77FB3DE5" w14:textId="77777777" w:rsidTr="003F7661">
        <w:tc>
          <w:tcPr>
            <w:tcW w:w="9060" w:type="dxa"/>
            <w:gridSpan w:val="2"/>
          </w:tcPr>
          <w:p w14:paraId="36305A0C" w14:textId="77777777" w:rsidR="00DB0A5C" w:rsidRPr="00EE20B3" w:rsidRDefault="00DB0A5C" w:rsidP="00A11585">
            <w:pPr>
              <w:rPr>
                <w:rFonts w:cs="Arial"/>
                <w:b/>
                <w:szCs w:val="20"/>
                <w:u w:val="single"/>
              </w:rPr>
            </w:pPr>
          </w:p>
        </w:tc>
      </w:tr>
      <w:tr w:rsidR="008550C2" w:rsidRPr="00EE20B3" w14:paraId="06D4ADB8" w14:textId="77777777" w:rsidTr="003F7661">
        <w:tc>
          <w:tcPr>
            <w:tcW w:w="9060" w:type="dxa"/>
            <w:gridSpan w:val="2"/>
          </w:tcPr>
          <w:p w14:paraId="4A6B0612" w14:textId="77777777" w:rsidR="008550C2" w:rsidRPr="00EE20B3" w:rsidRDefault="008550C2" w:rsidP="00A11585">
            <w:pPr>
              <w:rPr>
                <w:rFonts w:cs="Arial"/>
                <w:b/>
                <w:szCs w:val="20"/>
                <w:u w:val="single"/>
              </w:rPr>
            </w:pPr>
          </w:p>
        </w:tc>
      </w:tr>
      <w:tr w:rsidR="00193C7D" w:rsidRPr="00EE20B3" w14:paraId="0AC83B46" w14:textId="77777777" w:rsidTr="003F7661">
        <w:tc>
          <w:tcPr>
            <w:tcW w:w="9060" w:type="dxa"/>
            <w:gridSpan w:val="2"/>
          </w:tcPr>
          <w:p w14:paraId="4A21B922" w14:textId="4D0FC90D" w:rsidR="00DB0A5C" w:rsidRPr="00EE20B3" w:rsidRDefault="00DB0A5C" w:rsidP="00DB0A5C">
            <w:pPr>
              <w:ind w:left="426" w:hanging="426"/>
              <w:rPr>
                <w:rFonts w:cs="Arial"/>
                <w:b/>
                <w:szCs w:val="20"/>
              </w:rPr>
            </w:pPr>
            <w:r>
              <w:rPr>
                <w:rFonts w:cs="Arial"/>
                <w:b/>
                <w:bCs/>
                <w:szCs w:val="20"/>
                <w:lang w:val="pl"/>
              </w:rPr>
              <w:t>Artykuł 19. Odpowiedzialność agencji pracy tymczasowej</w:t>
            </w:r>
          </w:p>
        </w:tc>
      </w:tr>
      <w:tr w:rsidR="00DD5328" w:rsidRPr="00EE20B3" w14:paraId="1BEA0748" w14:textId="77777777" w:rsidTr="003F7661">
        <w:tc>
          <w:tcPr>
            <w:tcW w:w="383" w:type="dxa"/>
          </w:tcPr>
          <w:p w14:paraId="6BFC61EF" w14:textId="77777777" w:rsidR="00DB0A5C" w:rsidRPr="00EE20B3" w:rsidRDefault="00DB0A5C" w:rsidP="00A11585">
            <w:pPr>
              <w:rPr>
                <w:rFonts w:cs="Arial"/>
                <w:bCs/>
                <w:szCs w:val="20"/>
              </w:rPr>
            </w:pPr>
            <w:bookmarkStart w:id="17" w:name="_Hlk193966888"/>
            <w:r>
              <w:rPr>
                <w:rFonts w:cs="Arial"/>
                <w:szCs w:val="20"/>
                <w:lang w:val="pl"/>
              </w:rPr>
              <w:t>1.</w:t>
            </w:r>
          </w:p>
        </w:tc>
        <w:tc>
          <w:tcPr>
            <w:tcW w:w="8677" w:type="dxa"/>
          </w:tcPr>
          <w:p w14:paraId="4C600D46" w14:textId="52593521" w:rsidR="00DB0A5C" w:rsidRPr="00EE20B3" w:rsidRDefault="00DB0A5C" w:rsidP="00A11585">
            <w:pPr>
              <w:rPr>
                <w:rFonts w:cs="Arial"/>
                <w:szCs w:val="20"/>
              </w:rPr>
            </w:pPr>
            <w:r>
              <w:rPr>
                <w:rFonts w:cs="Arial"/>
                <w:szCs w:val="20"/>
                <w:lang w:val="pl"/>
              </w:rPr>
              <w:t>Agencja pracy tymczasowej uzgadnia ze zleceniodawcą, że będzie on traktować pracownika tymczasowego z taką samą troską, z jaką traktuje on własnych pracowników oraz podejmie odpowiednie środki w zakresie ustawowych przepisów dotyczących bezpieczeństwa, zdrowia i dobrostanu.</w:t>
            </w:r>
          </w:p>
        </w:tc>
      </w:tr>
      <w:bookmarkEnd w:id="17"/>
      <w:tr w:rsidR="00DD5328" w:rsidRPr="00EE20B3" w14:paraId="2B3CBE01" w14:textId="77777777" w:rsidTr="003F7661">
        <w:tc>
          <w:tcPr>
            <w:tcW w:w="383" w:type="dxa"/>
          </w:tcPr>
          <w:p w14:paraId="7C260841" w14:textId="77777777" w:rsidR="00DB0A5C" w:rsidRPr="00EE20B3" w:rsidRDefault="00DB0A5C" w:rsidP="00A11585">
            <w:pPr>
              <w:rPr>
                <w:rFonts w:cs="Arial"/>
                <w:bCs/>
                <w:szCs w:val="20"/>
              </w:rPr>
            </w:pPr>
            <w:r>
              <w:rPr>
                <w:rFonts w:cs="Arial"/>
                <w:szCs w:val="20"/>
                <w:lang w:val="pl"/>
              </w:rPr>
              <w:t>2.</w:t>
            </w:r>
          </w:p>
        </w:tc>
        <w:tc>
          <w:tcPr>
            <w:tcW w:w="8677" w:type="dxa"/>
          </w:tcPr>
          <w:p w14:paraId="1EB545A0" w14:textId="116091B4" w:rsidR="00DB0A5C" w:rsidRPr="00EE20B3" w:rsidRDefault="00DB0A5C" w:rsidP="00A11585">
            <w:pPr>
              <w:tabs>
                <w:tab w:val="left" w:pos="426"/>
                <w:tab w:val="left" w:pos="1134"/>
              </w:tabs>
              <w:rPr>
                <w:rFonts w:cs="Arial"/>
                <w:szCs w:val="20"/>
              </w:rPr>
            </w:pPr>
            <w:r>
              <w:rPr>
                <w:rFonts w:cs="Arial"/>
                <w:szCs w:val="20"/>
                <w:lang w:val="pl"/>
              </w:rPr>
              <w:t>Przed rozpoczęciem pracy u zleceniodawcy agencja pracy tymczasowej jest zobowiązana poinformować pracownika tymczasowego o wymaganych kwalifikacjach (zawodowych) oraz o ewentualnych zagrożeniach dla zdrowia i bezpieczeństwa, a także o sposobie postępowania w przypadku ich wystąpienia.</w:t>
            </w:r>
          </w:p>
        </w:tc>
      </w:tr>
    </w:tbl>
    <w:p w14:paraId="23D7D3A9" w14:textId="77777777" w:rsidR="00906242" w:rsidRPr="00EE20B3" w:rsidRDefault="00906242" w:rsidP="00DB0A5C">
      <w:pPr>
        <w:rPr>
          <w:rFonts w:cs="Arial"/>
          <w:b/>
          <w:color w:val="00B0F0"/>
          <w:szCs w:val="20"/>
        </w:rPr>
      </w:pPr>
    </w:p>
    <w:p w14:paraId="7F94C58D" w14:textId="5C1FF822" w:rsidR="00A8126C" w:rsidRPr="00EE20B3" w:rsidRDefault="00A8126C"/>
    <w:tbl>
      <w:tblPr>
        <w:tblStyle w:val="Tabelraster"/>
        <w:tblW w:w="0" w:type="auto"/>
        <w:tblLook w:val="04A0" w:firstRow="1" w:lastRow="0" w:firstColumn="1" w:lastColumn="0" w:noHBand="0" w:noVBand="1"/>
      </w:tblPr>
      <w:tblGrid>
        <w:gridCol w:w="9060"/>
      </w:tblGrid>
      <w:tr w:rsidR="00BF57E1" w:rsidRPr="00247060" w14:paraId="1D3F3DB3" w14:textId="77777777" w:rsidTr="003F7661">
        <w:tc>
          <w:tcPr>
            <w:tcW w:w="9060" w:type="dxa"/>
          </w:tcPr>
          <w:p w14:paraId="29076F22" w14:textId="061F1B67" w:rsidR="00BF57E1" w:rsidRPr="00EE0D76" w:rsidRDefault="00BF57E1" w:rsidP="00A11585">
            <w:pPr>
              <w:rPr>
                <w:rFonts w:cs="Arial"/>
                <w:b/>
                <w:szCs w:val="20"/>
                <w:lang w:val="en-US"/>
              </w:rPr>
            </w:pPr>
            <w:r>
              <w:rPr>
                <w:rFonts w:cs="Arial"/>
                <w:b/>
                <w:bCs/>
                <w:szCs w:val="20"/>
                <w:lang w:val="pl"/>
              </w:rPr>
              <w:t>Artykuł 20. Prawo do środków pomocniczych</w:t>
            </w:r>
          </w:p>
        </w:tc>
      </w:tr>
      <w:tr w:rsidR="00BF57E1" w:rsidRPr="00EE20B3" w14:paraId="59928A95" w14:textId="77777777" w:rsidTr="003F7661">
        <w:tc>
          <w:tcPr>
            <w:tcW w:w="9060" w:type="dxa"/>
          </w:tcPr>
          <w:p w14:paraId="1E2EC768" w14:textId="77777777" w:rsidR="00BF57E1" w:rsidRPr="00EE0D76" w:rsidRDefault="00BF57E1" w:rsidP="00A11585">
            <w:pPr>
              <w:ind w:left="426" w:hanging="426"/>
              <w:rPr>
                <w:rFonts w:cs="Arial"/>
                <w:szCs w:val="20"/>
                <w:lang w:val="en-US"/>
              </w:rPr>
            </w:pPr>
            <w:r>
              <w:rPr>
                <w:rFonts w:cs="Arial"/>
                <w:szCs w:val="20"/>
                <w:lang w:val="pl"/>
              </w:rPr>
              <w:t xml:space="preserve">Agencja pracy tymczasowej uzgadnia ze zleceniodawcą, że pracownikowi tymczasowemu zostaną przez zleceniodawcę lub w jego imieniu </w:t>
            </w:r>
          </w:p>
          <w:p w14:paraId="03A4B049" w14:textId="77777777" w:rsidR="00BF57E1" w:rsidRPr="00EE0D76" w:rsidRDefault="00BF57E1" w:rsidP="00A11585">
            <w:pPr>
              <w:ind w:left="426" w:hanging="426"/>
              <w:rPr>
                <w:rFonts w:cs="Arial"/>
                <w:szCs w:val="20"/>
                <w:lang w:val="en-US"/>
              </w:rPr>
            </w:pPr>
            <w:r>
              <w:rPr>
                <w:rFonts w:cs="Arial"/>
                <w:szCs w:val="20"/>
                <w:lang w:val="pl"/>
              </w:rPr>
              <w:t xml:space="preserve">i na takich samych warunkach, jakie obowiązują pracowników wewnętrznych zleceniodawcy, </w:t>
            </w:r>
          </w:p>
          <w:p w14:paraId="600B8947" w14:textId="77777777" w:rsidR="00BF57E1" w:rsidRPr="00EE0D76" w:rsidRDefault="00BF57E1" w:rsidP="00A11585">
            <w:pPr>
              <w:ind w:left="426" w:hanging="426"/>
              <w:rPr>
                <w:rFonts w:cs="Arial"/>
                <w:szCs w:val="20"/>
                <w:lang w:val="en-US"/>
              </w:rPr>
            </w:pPr>
            <w:r>
              <w:rPr>
                <w:rFonts w:cs="Arial"/>
                <w:szCs w:val="20"/>
                <w:lang w:val="pl"/>
              </w:rPr>
              <w:t>udostępnione środki pomocnicze związane z pełnionymi obowiązkami służbowymi, jeżeli są one</w:t>
            </w:r>
          </w:p>
          <w:p w14:paraId="359E61CE" w14:textId="77777777" w:rsidR="00BF57E1" w:rsidRPr="00EE0D76" w:rsidRDefault="00BF57E1" w:rsidP="00A11585">
            <w:pPr>
              <w:ind w:left="426" w:hanging="426"/>
              <w:rPr>
                <w:rFonts w:cs="Arial"/>
                <w:szCs w:val="20"/>
                <w:lang w:val="en-US"/>
              </w:rPr>
            </w:pPr>
            <w:r>
              <w:rPr>
                <w:rFonts w:cs="Arial"/>
                <w:szCs w:val="20"/>
                <w:lang w:val="pl"/>
              </w:rPr>
              <w:t xml:space="preserve">niezbędne do wykonywania prac (np. w celu wykonywania pracy w sposób zdrowy i bezpieczny) </w:t>
            </w:r>
          </w:p>
          <w:p w14:paraId="181ADCBA" w14:textId="77777777" w:rsidR="00BF57E1" w:rsidRPr="00EE20B3" w:rsidRDefault="00BF57E1" w:rsidP="00A11585">
            <w:pPr>
              <w:ind w:left="426" w:hanging="426"/>
              <w:rPr>
                <w:rFonts w:cs="Arial"/>
                <w:szCs w:val="20"/>
              </w:rPr>
            </w:pPr>
            <w:r>
              <w:rPr>
                <w:rFonts w:cs="Arial"/>
                <w:szCs w:val="20"/>
                <w:lang w:val="pl"/>
              </w:rPr>
              <w:t>u zleceniodawcy.</w:t>
            </w:r>
          </w:p>
        </w:tc>
      </w:tr>
    </w:tbl>
    <w:p w14:paraId="64BBEF01" w14:textId="77777777" w:rsidR="00BF57E1" w:rsidRPr="00EE20B3" w:rsidRDefault="00BF57E1" w:rsidP="00DB0A5C">
      <w:pPr>
        <w:rPr>
          <w:rFonts w:cs="Arial"/>
          <w:b/>
          <w:color w:val="00B0F0"/>
          <w:szCs w:val="20"/>
        </w:rPr>
      </w:pPr>
    </w:p>
    <w:p w14:paraId="5B05860F" w14:textId="77777777" w:rsidR="00480C9E" w:rsidRPr="00EE20B3" w:rsidRDefault="00480C9E" w:rsidP="00DB0A5C">
      <w:pPr>
        <w:rPr>
          <w:rFonts w:cs="Arial"/>
          <w:b/>
          <w:color w:val="00B0F0"/>
          <w:szCs w:val="20"/>
        </w:rPr>
      </w:pPr>
    </w:p>
    <w:tbl>
      <w:tblPr>
        <w:tblStyle w:val="Tabelraster"/>
        <w:tblW w:w="9060" w:type="dxa"/>
        <w:tblLook w:val="04A0" w:firstRow="1" w:lastRow="0" w:firstColumn="1" w:lastColumn="0" w:noHBand="0" w:noVBand="1"/>
      </w:tblPr>
      <w:tblGrid>
        <w:gridCol w:w="383"/>
        <w:gridCol w:w="8677"/>
      </w:tblGrid>
      <w:tr w:rsidR="00906242" w:rsidRPr="00EE20B3" w14:paraId="6CA15627" w14:textId="77777777" w:rsidTr="0074247D">
        <w:tc>
          <w:tcPr>
            <w:tcW w:w="9060" w:type="dxa"/>
            <w:gridSpan w:val="2"/>
          </w:tcPr>
          <w:p w14:paraId="0985C9F4" w14:textId="68E42B03" w:rsidR="00906242" w:rsidRPr="00EE20B3" w:rsidRDefault="00DB0A5C" w:rsidP="00A11585">
            <w:pPr>
              <w:rPr>
                <w:rFonts w:cs="Arial"/>
                <w:b/>
                <w:szCs w:val="20"/>
                <w:u w:val="single"/>
              </w:rPr>
            </w:pPr>
            <w:r>
              <w:rPr>
                <w:rFonts w:cs="Arial"/>
                <w:b/>
                <w:bCs/>
                <w:szCs w:val="20"/>
                <w:u w:val="single"/>
                <w:lang w:val="pl"/>
              </w:rPr>
              <w:t>Rozdział 4. Wynagrodzenie</w:t>
            </w:r>
          </w:p>
        </w:tc>
      </w:tr>
      <w:tr w:rsidR="00A9651C" w:rsidRPr="00EE20B3" w14:paraId="7F883375" w14:textId="77777777" w:rsidTr="0074247D">
        <w:tc>
          <w:tcPr>
            <w:tcW w:w="9060" w:type="dxa"/>
            <w:gridSpan w:val="2"/>
          </w:tcPr>
          <w:p w14:paraId="73BB9D23" w14:textId="77777777" w:rsidR="00A9651C" w:rsidRPr="00EE20B3" w:rsidRDefault="00A9651C" w:rsidP="00A11585">
            <w:pPr>
              <w:rPr>
                <w:rFonts w:cs="Arial"/>
                <w:b/>
                <w:szCs w:val="20"/>
                <w:u w:val="single"/>
              </w:rPr>
            </w:pPr>
          </w:p>
        </w:tc>
      </w:tr>
      <w:tr w:rsidR="00A9651C" w:rsidRPr="00EE20B3" w14:paraId="6A3A2BA3" w14:textId="77777777" w:rsidTr="0074247D">
        <w:tc>
          <w:tcPr>
            <w:tcW w:w="9060" w:type="dxa"/>
            <w:gridSpan w:val="2"/>
          </w:tcPr>
          <w:p w14:paraId="39AAD856" w14:textId="77777777" w:rsidR="00A9651C" w:rsidRPr="00EE20B3" w:rsidRDefault="00A9651C" w:rsidP="00A11585">
            <w:pPr>
              <w:rPr>
                <w:rFonts w:cs="Arial"/>
                <w:b/>
                <w:szCs w:val="20"/>
                <w:u w:val="single"/>
              </w:rPr>
            </w:pPr>
          </w:p>
        </w:tc>
      </w:tr>
      <w:tr w:rsidR="009143CF" w:rsidRPr="00EE20B3" w14:paraId="3058072D" w14:textId="77777777" w:rsidTr="0074247D">
        <w:tc>
          <w:tcPr>
            <w:tcW w:w="9060" w:type="dxa"/>
            <w:gridSpan w:val="2"/>
          </w:tcPr>
          <w:p w14:paraId="6FAF3A2F" w14:textId="0302142B" w:rsidR="009143CF" w:rsidRPr="00EE20B3" w:rsidRDefault="009143CF" w:rsidP="00A11585">
            <w:pPr>
              <w:rPr>
                <w:rFonts w:cs="Arial"/>
                <w:b/>
                <w:szCs w:val="20"/>
              </w:rPr>
            </w:pPr>
            <w:r>
              <w:rPr>
                <w:rFonts w:cs="Arial"/>
                <w:b/>
                <w:bCs/>
                <w:szCs w:val="20"/>
                <w:lang w:val="pl"/>
              </w:rPr>
              <w:t>Artykuł 20a. Wejście w życie rozdziału dotyczącego wynagrodzeń</w:t>
            </w:r>
          </w:p>
        </w:tc>
      </w:tr>
      <w:tr w:rsidR="00F01CF9" w:rsidRPr="00247060" w14:paraId="6C612F83" w14:textId="77777777" w:rsidTr="0074247D">
        <w:tc>
          <w:tcPr>
            <w:tcW w:w="383" w:type="dxa"/>
          </w:tcPr>
          <w:p w14:paraId="4981A2EC" w14:textId="35F28CAC" w:rsidR="00F01CF9" w:rsidRPr="008A63FB" w:rsidRDefault="00F01CF9" w:rsidP="00882372">
            <w:pPr>
              <w:rPr>
                <w:rFonts w:cs="Arial"/>
                <w:bCs/>
                <w:szCs w:val="20"/>
              </w:rPr>
            </w:pPr>
            <w:r>
              <w:rPr>
                <w:rFonts w:cs="Arial"/>
                <w:szCs w:val="20"/>
                <w:lang w:val="pl"/>
              </w:rPr>
              <w:t>1.</w:t>
            </w:r>
          </w:p>
        </w:tc>
        <w:tc>
          <w:tcPr>
            <w:tcW w:w="8677" w:type="dxa"/>
          </w:tcPr>
          <w:p w14:paraId="0D540C1B" w14:textId="626AD99A" w:rsidR="00F01CF9" w:rsidRPr="00EE0D76" w:rsidRDefault="00F01CF9" w:rsidP="00882372">
            <w:pPr>
              <w:rPr>
                <w:rFonts w:cs="Arial"/>
                <w:szCs w:val="20"/>
                <w:lang w:val="pl"/>
              </w:rPr>
            </w:pPr>
            <w:r>
              <w:rPr>
                <w:rFonts w:cs="Arial"/>
                <w:color w:val="000000"/>
                <w:szCs w:val="20"/>
                <w:lang w:val="pl"/>
              </w:rPr>
              <w:t xml:space="preserve">Rozdział ten zastępuje wcześniejsze rozdziały 4, 5 i 6 poprzedniego </w:t>
            </w:r>
            <w:r>
              <w:rPr>
                <w:rFonts w:cs="Arial"/>
                <w:i/>
                <w:iCs/>
                <w:color w:val="000000"/>
                <w:szCs w:val="20"/>
                <w:lang w:val="pl"/>
              </w:rPr>
              <w:t>CAO dla Pracowników tymczasowych</w:t>
            </w:r>
            <w:r>
              <w:rPr>
                <w:rFonts w:cs="Arial"/>
                <w:color w:val="000000"/>
                <w:szCs w:val="20"/>
                <w:lang w:val="pl"/>
              </w:rPr>
              <w:t xml:space="preserve">. Pod poprzednim </w:t>
            </w:r>
            <w:r>
              <w:rPr>
                <w:rFonts w:cs="Arial"/>
                <w:i/>
                <w:iCs/>
                <w:color w:val="000000"/>
                <w:szCs w:val="20"/>
                <w:lang w:val="pl"/>
              </w:rPr>
              <w:t>CAO dla Pracowników tymczasowych</w:t>
            </w:r>
            <w:r>
              <w:rPr>
                <w:rFonts w:cs="Arial"/>
                <w:color w:val="000000"/>
                <w:szCs w:val="20"/>
                <w:lang w:val="pl"/>
              </w:rPr>
              <w:t xml:space="preserve"> rozumie się układ CAO, który wszedł w życie 1 kwietnia 2024 r. i został przedłużony do 7 stycznia 2025 r., zarejestrowany pod numerem KVO 633. Warunki zatrudnienia pracownika tymczasowego zostaną z dniem 1 stycznia 2026 r. zastąpione warunkami zatrudnienia wynikającymi z niniejszego rozdziału, które będą obowiązywać od tego momentu i będą miały zastosowanie w okresie po 1 stycznia 2026 r. </w:t>
            </w:r>
          </w:p>
        </w:tc>
      </w:tr>
      <w:tr w:rsidR="001819EA" w:rsidRPr="008A63FB" w14:paraId="34D1B788" w14:textId="77777777" w:rsidTr="0074247D">
        <w:tc>
          <w:tcPr>
            <w:tcW w:w="383" w:type="dxa"/>
          </w:tcPr>
          <w:p w14:paraId="5A0C4026" w14:textId="4021E91C" w:rsidR="001819EA" w:rsidRPr="008A63FB" w:rsidRDefault="0014122F" w:rsidP="00882372">
            <w:pPr>
              <w:rPr>
                <w:rFonts w:cs="Arial"/>
                <w:bCs/>
                <w:szCs w:val="20"/>
              </w:rPr>
            </w:pPr>
            <w:r>
              <w:rPr>
                <w:rFonts w:cs="Arial"/>
                <w:szCs w:val="20"/>
                <w:lang w:val="pl"/>
              </w:rPr>
              <w:t>2.</w:t>
            </w:r>
          </w:p>
        </w:tc>
        <w:tc>
          <w:tcPr>
            <w:tcW w:w="8677" w:type="dxa"/>
          </w:tcPr>
          <w:p w14:paraId="2305E93E" w14:textId="670DDED1" w:rsidR="001819EA" w:rsidRPr="008A63FB" w:rsidRDefault="001819EA" w:rsidP="001819EA">
            <w:pPr>
              <w:rPr>
                <w:rFonts w:cs="Arial"/>
                <w:color w:val="000000"/>
                <w:szCs w:val="20"/>
              </w:rPr>
            </w:pPr>
            <w:r>
              <w:rPr>
                <w:rFonts w:cs="Arial"/>
                <w:color w:val="000000"/>
                <w:szCs w:val="20"/>
                <w:lang w:val="pl"/>
              </w:rPr>
              <w:t>W przypadku wynagrodzeń wypłacanych (cztero)tygodniowo zmiany wynikające z niniejszego rozdziału mogą zostać wprowadzone z dniem 29 grudnia 2025 r. (poniedziałek pierwszego tygodnia 2026 r.), tak jakby był to dzień 1 stycznia 2026 r.</w:t>
            </w:r>
          </w:p>
        </w:tc>
      </w:tr>
      <w:tr w:rsidR="00310FB8" w:rsidRPr="00247060" w14:paraId="52BC9538" w14:textId="77777777" w:rsidTr="0074247D">
        <w:tc>
          <w:tcPr>
            <w:tcW w:w="383" w:type="dxa"/>
          </w:tcPr>
          <w:p w14:paraId="745AA1E2" w14:textId="78873E93" w:rsidR="00310FB8" w:rsidRPr="008A63FB" w:rsidRDefault="00310FB8" w:rsidP="00882372">
            <w:pPr>
              <w:rPr>
                <w:rFonts w:cs="Arial"/>
                <w:bCs/>
                <w:szCs w:val="20"/>
              </w:rPr>
            </w:pPr>
            <w:r>
              <w:rPr>
                <w:rFonts w:cs="Arial"/>
                <w:szCs w:val="20"/>
                <w:lang w:val="pl"/>
              </w:rPr>
              <w:lastRenderedPageBreak/>
              <w:t>3.</w:t>
            </w:r>
          </w:p>
        </w:tc>
        <w:tc>
          <w:tcPr>
            <w:tcW w:w="8677" w:type="dxa"/>
          </w:tcPr>
          <w:p w14:paraId="540158E8" w14:textId="1E3E1D2B" w:rsidR="00310FB8" w:rsidRPr="00EE0D76" w:rsidRDefault="00310FB8" w:rsidP="00310FB8">
            <w:pPr>
              <w:rPr>
                <w:rFonts w:cs="Arial"/>
                <w:szCs w:val="20"/>
                <w:lang w:val="pl"/>
              </w:rPr>
            </w:pPr>
            <w:r>
              <w:rPr>
                <w:rFonts w:cs="Arial"/>
                <w:color w:val="000000"/>
                <w:szCs w:val="20"/>
                <w:lang w:val="pl"/>
              </w:rPr>
              <w:t xml:space="preserve">System rezerw opisany w rozdziałach 4, 5 i 6 poprzedniego CAO wygaśnie z dniem 1 stycznia 2026 r. Ewentualne nierozliczone jeszcze rezerwy dotyczące ponadustawowych dni urlopu, dni świątecznych, krótkich nieobecności, urlopów specjalnych i urlopów macierzyńskich, zostaną rozliczone, podobnie jak ewentualne godziny kompensacyjne, chyba że agencja pracy tymczasowej i pracownik tymczasowy dokonają innych uzgodnień. Do rozliczenia przyjmuje się wartość rezerwy zgromadzonej przed dniem 1 stycznia 2026 r.  </w:t>
            </w:r>
          </w:p>
        </w:tc>
      </w:tr>
      <w:tr w:rsidR="00D25249" w:rsidRPr="008A63FB" w14:paraId="4DF79263" w14:textId="77777777" w:rsidTr="0074247D">
        <w:tc>
          <w:tcPr>
            <w:tcW w:w="383" w:type="dxa"/>
          </w:tcPr>
          <w:p w14:paraId="48D28F5F" w14:textId="2FEC7D3F" w:rsidR="00D25249" w:rsidRPr="008A63FB" w:rsidRDefault="00310FB8" w:rsidP="00882372">
            <w:pPr>
              <w:rPr>
                <w:rFonts w:cs="Arial"/>
                <w:bCs/>
                <w:szCs w:val="20"/>
              </w:rPr>
            </w:pPr>
            <w:r>
              <w:rPr>
                <w:rFonts w:cs="Arial"/>
                <w:szCs w:val="20"/>
                <w:lang w:val="pl"/>
              </w:rPr>
              <w:t>4.</w:t>
            </w:r>
          </w:p>
        </w:tc>
        <w:tc>
          <w:tcPr>
            <w:tcW w:w="8677" w:type="dxa"/>
          </w:tcPr>
          <w:p w14:paraId="50D31C75" w14:textId="4EFB51D0" w:rsidR="00D25249" w:rsidRPr="008A63FB" w:rsidRDefault="00D57E9F" w:rsidP="00310FB8">
            <w:pPr>
              <w:rPr>
                <w:rFonts w:cs="Arial"/>
                <w:szCs w:val="20"/>
              </w:rPr>
            </w:pPr>
            <w:r>
              <w:rPr>
                <w:rFonts w:cs="Arial"/>
                <w:color w:val="000000"/>
                <w:szCs w:val="20"/>
                <w:lang w:val="pl"/>
              </w:rPr>
              <w:t xml:space="preserve">Rezerwa na dodatek urlopowy zostaje utrzymana. </w:t>
            </w:r>
          </w:p>
        </w:tc>
      </w:tr>
      <w:tr w:rsidR="00310FB8" w:rsidRPr="008A63FB" w14:paraId="61D5E938" w14:textId="77777777" w:rsidTr="0074247D">
        <w:tc>
          <w:tcPr>
            <w:tcW w:w="383" w:type="dxa"/>
          </w:tcPr>
          <w:p w14:paraId="0EA6928C" w14:textId="3929E6CD" w:rsidR="00310FB8" w:rsidRPr="008A63FB" w:rsidRDefault="00310FB8" w:rsidP="00882372">
            <w:pPr>
              <w:rPr>
                <w:rFonts w:cs="Arial"/>
                <w:bCs/>
                <w:szCs w:val="20"/>
              </w:rPr>
            </w:pPr>
            <w:r>
              <w:rPr>
                <w:rFonts w:cs="Arial"/>
                <w:szCs w:val="20"/>
                <w:lang w:val="pl"/>
              </w:rPr>
              <w:t>5.</w:t>
            </w:r>
          </w:p>
        </w:tc>
        <w:tc>
          <w:tcPr>
            <w:tcW w:w="8677" w:type="dxa"/>
          </w:tcPr>
          <w:p w14:paraId="2750CD04" w14:textId="137A382F" w:rsidR="00310FB8" w:rsidRPr="008A63FB" w:rsidRDefault="003A1165" w:rsidP="00310FB8">
            <w:pPr>
              <w:rPr>
                <w:rFonts w:cs="Arial"/>
                <w:szCs w:val="20"/>
              </w:rPr>
            </w:pPr>
            <w:r>
              <w:rPr>
                <w:rFonts w:cs="Arial"/>
                <w:color w:val="000000"/>
                <w:szCs w:val="20"/>
                <w:lang w:val="pl"/>
              </w:rPr>
              <w:t xml:space="preserve">Część rezerwy na ustawowe dni urlopu w przypadku umowy o pracę tymczasową z klauzulą o tymczasowym charakterze zatrudnienia (o której mowa w art. 26 ust. 7 poprzedniego CAO) zostanie w dniu 1 stycznia 2026 r. przekształcona w proporcjonalne prawo do dni urlopu w czasie.  </w:t>
            </w:r>
          </w:p>
        </w:tc>
      </w:tr>
      <w:tr w:rsidR="005A32A5" w:rsidRPr="00247060" w14:paraId="5803BE19" w14:textId="77777777" w:rsidTr="00B97EA0">
        <w:tc>
          <w:tcPr>
            <w:tcW w:w="383" w:type="dxa"/>
          </w:tcPr>
          <w:p w14:paraId="60DB826B" w14:textId="7C4CF0D8" w:rsidR="005A32A5" w:rsidRPr="008A63FB" w:rsidRDefault="002D793D" w:rsidP="00882372">
            <w:pPr>
              <w:rPr>
                <w:rFonts w:cs="Arial"/>
                <w:bCs/>
                <w:szCs w:val="20"/>
              </w:rPr>
            </w:pPr>
            <w:r>
              <w:rPr>
                <w:rFonts w:cs="Arial"/>
                <w:szCs w:val="20"/>
                <w:lang w:val="pl"/>
              </w:rPr>
              <w:t>6.</w:t>
            </w:r>
          </w:p>
        </w:tc>
        <w:tc>
          <w:tcPr>
            <w:tcW w:w="8677" w:type="dxa"/>
          </w:tcPr>
          <w:p w14:paraId="60272001" w14:textId="09457457" w:rsidR="005A32A5" w:rsidRPr="00EE0D76" w:rsidRDefault="00C406E8" w:rsidP="00310FB8">
            <w:pPr>
              <w:rPr>
                <w:rFonts w:cs="Arial"/>
                <w:color w:val="000000"/>
                <w:szCs w:val="20"/>
                <w:lang w:val="pl"/>
              </w:rPr>
            </w:pPr>
            <w:r>
              <w:rPr>
                <w:rFonts w:cs="Arial"/>
                <w:color w:val="000000"/>
                <w:szCs w:val="20"/>
                <w:lang w:val="pl"/>
              </w:rPr>
              <w:t>Obowiązek wykorzystania środków określony w art. 31 poprzedniego CAO wygasa. Niewykorzystaną jeszcze część obowiązku wykorzystania środków za rok 2025 agencja pracy tymczasowej może w 2026 roku wykorzystać na rzecz zwiększenia trwałości zatrudnienia pracownika tymczasowego, zgodnie z art. 30 poprzedniego CAO.</w:t>
            </w:r>
            <w:r>
              <w:rPr>
                <w:rFonts w:cs="Arial"/>
                <w:color w:val="EE0000"/>
                <w:szCs w:val="20"/>
                <w:lang w:val="pl"/>
              </w:rPr>
              <w:t xml:space="preserve"> </w:t>
            </w:r>
          </w:p>
        </w:tc>
      </w:tr>
      <w:tr w:rsidR="006D14FA" w:rsidRPr="006D14FA" w14:paraId="1E0306C1" w14:textId="77777777" w:rsidTr="0074247D">
        <w:tc>
          <w:tcPr>
            <w:tcW w:w="383" w:type="dxa"/>
            <w:shd w:val="clear" w:color="auto" w:fill="F7CAAC" w:themeFill="accent2" w:themeFillTint="66"/>
          </w:tcPr>
          <w:p w14:paraId="0BE67C23" w14:textId="18C04AC4" w:rsidR="0074247D" w:rsidRPr="006D14FA" w:rsidRDefault="00DF0CEA" w:rsidP="00882372">
            <w:pPr>
              <w:rPr>
                <w:rFonts w:cs="Arial"/>
                <w:bCs/>
                <w:szCs w:val="20"/>
              </w:rPr>
            </w:pPr>
            <w:r w:rsidRPr="006D14FA">
              <w:rPr>
                <w:rFonts w:cs="Arial"/>
                <w:szCs w:val="20"/>
                <w:lang w:val="pl"/>
              </w:rPr>
              <w:t xml:space="preserve">7. </w:t>
            </w:r>
          </w:p>
        </w:tc>
        <w:tc>
          <w:tcPr>
            <w:tcW w:w="8677" w:type="dxa"/>
            <w:shd w:val="clear" w:color="auto" w:fill="F7CAAC" w:themeFill="accent2" w:themeFillTint="66"/>
          </w:tcPr>
          <w:p w14:paraId="2434F0B5" w14:textId="600A2B40" w:rsidR="0074247D" w:rsidRPr="006D14FA" w:rsidRDefault="00A44A81" w:rsidP="00310FB8">
            <w:pPr>
              <w:rPr>
                <w:rFonts w:cs="Arial"/>
                <w:szCs w:val="20"/>
                <w:lang w:val="en-US"/>
              </w:rPr>
            </w:pPr>
            <w:r w:rsidRPr="006D14FA">
              <w:rPr>
                <w:rFonts w:cs="Arial"/>
                <w:szCs w:val="20"/>
                <w:lang w:val="pl"/>
              </w:rPr>
              <w:t xml:space="preserve">W odstępstwie od art. 5 ust. 3 niniejszy artykuł ma standardowy charakter. </w:t>
            </w:r>
          </w:p>
        </w:tc>
      </w:tr>
    </w:tbl>
    <w:p w14:paraId="5E476977" w14:textId="77777777" w:rsidR="005641F3" w:rsidRPr="00EE0D76" w:rsidRDefault="005641F3" w:rsidP="00053AFF">
      <w:pPr>
        <w:spacing w:line="248" w:lineRule="atLeast"/>
        <w:rPr>
          <w:rFonts w:cs="Arial"/>
          <w:szCs w:val="20"/>
          <w:lang w:val="en-US"/>
        </w:rPr>
      </w:pPr>
      <w:bookmarkStart w:id="18" w:name="_Hlk85114612"/>
    </w:p>
    <w:p w14:paraId="7E48782E" w14:textId="77777777" w:rsidR="0090019B" w:rsidRPr="00EE0D76" w:rsidRDefault="0090019B" w:rsidP="00053AFF">
      <w:pPr>
        <w:spacing w:line="248" w:lineRule="atLeast"/>
        <w:rPr>
          <w:rFonts w:cs="Arial"/>
          <w:szCs w:val="20"/>
          <w:lang w:val="en-US"/>
        </w:rPr>
      </w:pPr>
    </w:p>
    <w:tbl>
      <w:tblPr>
        <w:tblStyle w:val="Tabelraster"/>
        <w:tblW w:w="9060" w:type="dxa"/>
        <w:tblLayout w:type="fixed"/>
        <w:tblLook w:val="04A0" w:firstRow="1" w:lastRow="0" w:firstColumn="1" w:lastColumn="0" w:noHBand="0" w:noVBand="1"/>
      </w:tblPr>
      <w:tblGrid>
        <w:gridCol w:w="495"/>
        <w:gridCol w:w="493"/>
        <w:gridCol w:w="8072"/>
      </w:tblGrid>
      <w:tr w:rsidR="005641F3" w:rsidRPr="00EE20B3" w14:paraId="1A3C1BF4" w14:textId="77777777" w:rsidTr="008C40E5">
        <w:tc>
          <w:tcPr>
            <w:tcW w:w="9060" w:type="dxa"/>
            <w:gridSpan w:val="3"/>
          </w:tcPr>
          <w:p w14:paraId="180F339F" w14:textId="5956FD8B" w:rsidR="005641F3" w:rsidRPr="00EE20B3" w:rsidRDefault="005641F3" w:rsidP="00882372">
            <w:pPr>
              <w:rPr>
                <w:rFonts w:cs="Arial"/>
                <w:b/>
                <w:i/>
                <w:iCs/>
                <w:szCs w:val="20"/>
              </w:rPr>
            </w:pPr>
            <w:r>
              <w:rPr>
                <w:rFonts w:cs="Arial"/>
                <w:b/>
                <w:bCs/>
                <w:i/>
                <w:iCs/>
                <w:szCs w:val="20"/>
                <w:lang w:val="pl"/>
              </w:rPr>
              <w:t>Paragraf 1. Wynagrodzenie</w:t>
            </w:r>
          </w:p>
        </w:tc>
      </w:tr>
      <w:tr w:rsidR="005641F3" w:rsidRPr="00EE20B3" w14:paraId="6A5775C2" w14:textId="77777777" w:rsidTr="008C40E5">
        <w:tc>
          <w:tcPr>
            <w:tcW w:w="9060" w:type="dxa"/>
            <w:gridSpan w:val="3"/>
          </w:tcPr>
          <w:p w14:paraId="0F09142B" w14:textId="77777777" w:rsidR="005641F3" w:rsidRPr="00EE20B3" w:rsidRDefault="005641F3" w:rsidP="00882372">
            <w:pPr>
              <w:rPr>
                <w:rFonts w:cs="Arial"/>
                <w:b/>
                <w:szCs w:val="20"/>
                <w:u w:val="single"/>
              </w:rPr>
            </w:pPr>
          </w:p>
        </w:tc>
      </w:tr>
      <w:tr w:rsidR="005641F3" w:rsidRPr="00EE20B3" w14:paraId="10306E07" w14:textId="77777777" w:rsidTr="008C40E5">
        <w:tc>
          <w:tcPr>
            <w:tcW w:w="9060" w:type="dxa"/>
            <w:gridSpan w:val="3"/>
          </w:tcPr>
          <w:p w14:paraId="384D7FE6" w14:textId="77777777" w:rsidR="005641F3" w:rsidRPr="00EE20B3" w:rsidRDefault="005641F3" w:rsidP="00882372">
            <w:pPr>
              <w:rPr>
                <w:rFonts w:cs="Arial"/>
                <w:b/>
                <w:szCs w:val="20"/>
                <w:u w:val="single"/>
              </w:rPr>
            </w:pPr>
            <w:r>
              <w:rPr>
                <w:rFonts w:cs="Arial"/>
                <w:b/>
                <w:bCs/>
                <w:szCs w:val="20"/>
                <w:lang w:val="pl"/>
              </w:rPr>
              <w:t xml:space="preserve">Artykuł 21. Równoważne wynagrodzenie </w:t>
            </w:r>
          </w:p>
        </w:tc>
      </w:tr>
      <w:tr w:rsidR="005641F3" w:rsidRPr="00EE20B3" w14:paraId="35B5A8FB" w14:textId="77777777" w:rsidTr="008C40E5">
        <w:tc>
          <w:tcPr>
            <w:tcW w:w="495" w:type="dxa"/>
          </w:tcPr>
          <w:p w14:paraId="5A7075CA" w14:textId="77777777" w:rsidR="005641F3" w:rsidRPr="00EE20B3" w:rsidRDefault="005641F3" w:rsidP="00882372">
            <w:pPr>
              <w:rPr>
                <w:rFonts w:cs="Arial"/>
                <w:bCs/>
                <w:szCs w:val="20"/>
              </w:rPr>
            </w:pPr>
            <w:r>
              <w:rPr>
                <w:rFonts w:cs="Arial"/>
                <w:szCs w:val="20"/>
                <w:lang w:val="pl"/>
              </w:rPr>
              <w:t>1.</w:t>
            </w:r>
          </w:p>
        </w:tc>
        <w:tc>
          <w:tcPr>
            <w:tcW w:w="8565" w:type="dxa"/>
            <w:gridSpan w:val="2"/>
          </w:tcPr>
          <w:p w14:paraId="2763AB77" w14:textId="77777777" w:rsidR="005641F3" w:rsidRPr="00EE20B3" w:rsidRDefault="005641F3" w:rsidP="00882372">
            <w:pPr>
              <w:spacing w:line="248" w:lineRule="atLeast"/>
              <w:rPr>
                <w:rFonts w:cs="Arial"/>
                <w:szCs w:val="20"/>
              </w:rPr>
            </w:pPr>
            <w:r>
              <w:rPr>
                <w:rFonts w:cs="Arial"/>
                <w:szCs w:val="20"/>
                <w:lang w:val="pl"/>
              </w:rPr>
              <w:t>Pracownik tymczasowy ma prawo do otrzymywania równoważnego wynagrodzenia.</w:t>
            </w:r>
          </w:p>
        </w:tc>
      </w:tr>
      <w:tr w:rsidR="005641F3" w:rsidRPr="00EE20B3" w14:paraId="19FDE322" w14:textId="77777777" w:rsidTr="008C40E5">
        <w:tc>
          <w:tcPr>
            <w:tcW w:w="9060" w:type="dxa"/>
            <w:gridSpan w:val="3"/>
          </w:tcPr>
          <w:p w14:paraId="15207A3B" w14:textId="77777777" w:rsidR="005641F3" w:rsidRPr="00EE20B3" w:rsidRDefault="005641F3" w:rsidP="00882372">
            <w:pPr>
              <w:spacing w:line="248" w:lineRule="atLeast"/>
              <w:rPr>
                <w:rFonts w:cs="Arial"/>
                <w:i/>
                <w:iCs/>
                <w:szCs w:val="20"/>
              </w:rPr>
            </w:pPr>
            <w:r>
              <w:rPr>
                <w:rFonts w:cs="Arial"/>
                <w:i/>
                <w:iCs/>
                <w:szCs w:val="20"/>
                <w:lang w:val="pl"/>
              </w:rPr>
              <w:t>Równoważne podstawowe warunki zatrudnienia</w:t>
            </w:r>
          </w:p>
        </w:tc>
      </w:tr>
      <w:tr w:rsidR="005641F3" w:rsidRPr="00EE20B3" w14:paraId="3E8194FB" w14:textId="77777777" w:rsidTr="008C40E5">
        <w:tc>
          <w:tcPr>
            <w:tcW w:w="495" w:type="dxa"/>
          </w:tcPr>
          <w:p w14:paraId="3BFF3D95" w14:textId="77777777" w:rsidR="005641F3" w:rsidRPr="00EE20B3" w:rsidRDefault="005641F3" w:rsidP="00882372">
            <w:pPr>
              <w:rPr>
                <w:rFonts w:cs="Arial"/>
                <w:bCs/>
                <w:szCs w:val="20"/>
              </w:rPr>
            </w:pPr>
            <w:r>
              <w:rPr>
                <w:rFonts w:cs="Arial"/>
                <w:szCs w:val="20"/>
                <w:lang w:val="pl"/>
              </w:rPr>
              <w:t>2.</w:t>
            </w:r>
          </w:p>
        </w:tc>
        <w:tc>
          <w:tcPr>
            <w:tcW w:w="8565" w:type="dxa"/>
            <w:gridSpan w:val="2"/>
          </w:tcPr>
          <w:p w14:paraId="49EA59BD" w14:textId="2A793400" w:rsidR="005641F3" w:rsidRPr="00EE20B3" w:rsidRDefault="005641F3" w:rsidP="00882372">
            <w:pPr>
              <w:spacing w:line="248" w:lineRule="atLeast"/>
              <w:rPr>
                <w:rFonts w:cs="Arial"/>
                <w:szCs w:val="20"/>
              </w:rPr>
            </w:pPr>
            <w:r>
              <w:rPr>
                <w:rFonts w:cs="Arial"/>
                <w:szCs w:val="20"/>
                <w:lang w:val="pl"/>
              </w:rPr>
              <w:t>Równoważne wynagrodzenie oznacza, że suma podstawowych warunków zatrudnienia pracownika tymczasowego musi być co najmniej równoważna sumie podstawowych warunków zatrudnienia pracownika zatrudnianego przez zleceniodawcę na takim samym (lub równoważnym) stanowisku. Chodzi tu o następujące warunki zatrudnienia u zleceniodawcy:</w:t>
            </w:r>
          </w:p>
        </w:tc>
      </w:tr>
      <w:tr w:rsidR="005641F3" w:rsidRPr="00EE20B3" w14:paraId="6E844422" w14:textId="77777777" w:rsidTr="008C40E5">
        <w:tc>
          <w:tcPr>
            <w:tcW w:w="495" w:type="dxa"/>
          </w:tcPr>
          <w:p w14:paraId="0C3D3B8D" w14:textId="77777777" w:rsidR="005641F3" w:rsidRPr="00EE20B3" w:rsidRDefault="005641F3" w:rsidP="00882372">
            <w:pPr>
              <w:rPr>
                <w:rFonts w:cs="Arial"/>
                <w:bCs/>
                <w:szCs w:val="20"/>
              </w:rPr>
            </w:pPr>
            <w:bookmarkStart w:id="19" w:name="_Hlk207032983"/>
          </w:p>
        </w:tc>
        <w:tc>
          <w:tcPr>
            <w:tcW w:w="493" w:type="dxa"/>
          </w:tcPr>
          <w:p w14:paraId="242245F3" w14:textId="77777777" w:rsidR="005641F3" w:rsidRPr="00EE20B3" w:rsidRDefault="005641F3" w:rsidP="00882372">
            <w:pPr>
              <w:rPr>
                <w:rFonts w:cs="Arial"/>
                <w:bCs/>
                <w:szCs w:val="20"/>
              </w:rPr>
            </w:pPr>
            <w:r>
              <w:rPr>
                <w:rFonts w:cs="Arial"/>
                <w:szCs w:val="20"/>
                <w:lang w:val="pl"/>
              </w:rPr>
              <w:t>a.</w:t>
            </w:r>
          </w:p>
        </w:tc>
        <w:tc>
          <w:tcPr>
            <w:tcW w:w="8072" w:type="dxa"/>
          </w:tcPr>
          <w:p w14:paraId="51E237D2" w14:textId="77777777" w:rsidR="005641F3" w:rsidRPr="00EE20B3" w:rsidRDefault="005641F3" w:rsidP="00882372">
            <w:pPr>
              <w:spacing w:line="248" w:lineRule="atLeast"/>
              <w:rPr>
                <w:rFonts w:cs="Arial"/>
                <w:szCs w:val="20"/>
              </w:rPr>
            </w:pPr>
            <w:r>
              <w:rPr>
                <w:rFonts w:cs="Arial"/>
                <w:szCs w:val="20"/>
                <w:lang w:val="pl"/>
              </w:rPr>
              <w:t>płaca i inne świadczenia;</w:t>
            </w:r>
          </w:p>
        </w:tc>
      </w:tr>
      <w:bookmarkEnd w:id="19"/>
      <w:tr w:rsidR="005641F3" w:rsidRPr="00EE20B3" w14:paraId="23276D25" w14:textId="77777777" w:rsidTr="008C40E5">
        <w:tc>
          <w:tcPr>
            <w:tcW w:w="495" w:type="dxa"/>
          </w:tcPr>
          <w:p w14:paraId="6336CC2D" w14:textId="77777777" w:rsidR="005641F3" w:rsidRPr="00EE20B3" w:rsidRDefault="005641F3" w:rsidP="00882372">
            <w:pPr>
              <w:rPr>
                <w:rFonts w:cs="Arial"/>
                <w:bCs/>
                <w:szCs w:val="20"/>
              </w:rPr>
            </w:pPr>
          </w:p>
        </w:tc>
        <w:tc>
          <w:tcPr>
            <w:tcW w:w="493" w:type="dxa"/>
          </w:tcPr>
          <w:p w14:paraId="4843D60E" w14:textId="77777777" w:rsidR="005641F3" w:rsidRPr="00EE20B3" w:rsidRDefault="005641F3" w:rsidP="00882372">
            <w:pPr>
              <w:rPr>
                <w:rFonts w:cs="Arial"/>
                <w:bCs/>
                <w:szCs w:val="20"/>
              </w:rPr>
            </w:pPr>
            <w:r>
              <w:rPr>
                <w:rFonts w:cs="Arial"/>
                <w:szCs w:val="20"/>
                <w:lang w:val="pl"/>
              </w:rPr>
              <w:t>b.</w:t>
            </w:r>
          </w:p>
        </w:tc>
        <w:tc>
          <w:tcPr>
            <w:tcW w:w="8072" w:type="dxa"/>
          </w:tcPr>
          <w:p w14:paraId="6D77ACA7" w14:textId="77777777" w:rsidR="005641F3" w:rsidRPr="00EE20B3" w:rsidRDefault="005641F3" w:rsidP="00882372">
            <w:pPr>
              <w:spacing w:line="248" w:lineRule="atLeast"/>
              <w:rPr>
                <w:rFonts w:cs="Arial"/>
                <w:szCs w:val="20"/>
              </w:rPr>
            </w:pPr>
            <w:r>
              <w:rPr>
                <w:rFonts w:cs="Arial"/>
                <w:szCs w:val="20"/>
                <w:lang w:val="pl"/>
              </w:rPr>
              <w:t>czas pracy, w tym nadgodziny, czasy odpoczynku, pracę w nocy, przerwy, długość urlopu i pracę w dni świąteczne.</w:t>
            </w:r>
          </w:p>
        </w:tc>
      </w:tr>
      <w:tr w:rsidR="005641F3" w:rsidRPr="00EE20B3" w14:paraId="2F18DC8B" w14:textId="77777777" w:rsidTr="008C40E5">
        <w:tc>
          <w:tcPr>
            <w:tcW w:w="9060" w:type="dxa"/>
            <w:gridSpan w:val="3"/>
          </w:tcPr>
          <w:p w14:paraId="3A92DC43" w14:textId="77777777" w:rsidR="005641F3" w:rsidRPr="00EE20B3" w:rsidRDefault="005641F3" w:rsidP="00882372">
            <w:pPr>
              <w:spacing w:line="248" w:lineRule="atLeast"/>
              <w:rPr>
                <w:rFonts w:cs="Arial"/>
                <w:i/>
                <w:iCs/>
                <w:szCs w:val="20"/>
              </w:rPr>
            </w:pPr>
            <w:r>
              <w:rPr>
                <w:rFonts w:cs="Arial"/>
                <w:i/>
                <w:iCs/>
                <w:szCs w:val="20"/>
                <w:lang w:val="pl"/>
              </w:rPr>
              <w:t>Równoważne warunki zatrudnienia, inne niż podstawowe</w:t>
            </w:r>
          </w:p>
        </w:tc>
      </w:tr>
      <w:tr w:rsidR="005641F3" w:rsidRPr="00EE20B3" w14:paraId="0266EDF6" w14:textId="77777777" w:rsidTr="008C40E5">
        <w:tc>
          <w:tcPr>
            <w:tcW w:w="495" w:type="dxa"/>
          </w:tcPr>
          <w:p w14:paraId="67D1910B" w14:textId="77777777" w:rsidR="005641F3" w:rsidRPr="00EE20B3" w:rsidRDefault="005641F3" w:rsidP="00882372">
            <w:pPr>
              <w:rPr>
                <w:rFonts w:cs="Arial"/>
                <w:bCs/>
                <w:szCs w:val="20"/>
              </w:rPr>
            </w:pPr>
            <w:r>
              <w:rPr>
                <w:rFonts w:cs="Arial"/>
                <w:szCs w:val="20"/>
                <w:lang w:val="pl"/>
              </w:rPr>
              <w:t>3.</w:t>
            </w:r>
          </w:p>
        </w:tc>
        <w:tc>
          <w:tcPr>
            <w:tcW w:w="8565" w:type="dxa"/>
            <w:gridSpan w:val="2"/>
          </w:tcPr>
          <w:p w14:paraId="6DB636F3" w14:textId="77777777" w:rsidR="005641F3" w:rsidRPr="00EE20B3" w:rsidRDefault="005641F3" w:rsidP="00882372">
            <w:pPr>
              <w:spacing w:line="248" w:lineRule="atLeast"/>
              <w:rPr>
                <w:rFonts w:cs="Arial"/>
                <w:szCs w:val="20"/>
              </w:rPr>
            </w:pPr>
            <w:r>
              <w:rPr>
                <w:rFonts w:cs="Arial"/>
                <w:szCs w:val="20"/>
                <w:lang w:val="pl"/>
              </w:rPr>
              <w:t>Pracownikowi tymczasowemu przysługuje też co najmniej równoważne wynagrodzenie w odniesieniu do wszystkich innych niż podstawowe warunków zatrudnienia, tj. podstawowych warunków zatrudnienia niewymienionych w ust. 2, w porównaniu z pracownikiem zatrudnianym przez zleceniodawcę na takim samym (lub równoważnym) stanowisku.</w:t>
            </w:r>
          </w:p>
        </w:tc>
      </w:tr>
      <w:tr w:rsidR="005641F3" w:rsidRPr="00EE20B3" w14:paraId="07667708" w14:textId="77777777" w:rsidTr="008C40E5">
        <w:tc>
          <w:tcPr>
            <w:tcW w:w="9060" w:type="dxa"/>
            <w:gridSpan w:val="3"/>
          </w:tcPr>
          <w:p w14:paraId="41C39636" w14:textId="77777777" w:rsidR="005641F3" w:rsidRPr="00EE20B3" w:rsidRDefault="005641F3" w:rsidP="00882372">
            <w:pPr>
              <w:spacing w:line="248" w:lineRule="atLeast"/>
              <w:rPr>
                <w:rFonts w:cs="Arial"/>
                <w:szCs w:val="20"/>
              </w:rPr>
            </w:pPr>
            <w:r>
              <w:rPr>
                <w:rFonts w:cs="Arial"/>
                <w:i/>
                <w:iCs/>
                <w:szCs w:val="20"/>
                <w:lang w:val="pl"/>
              </w:rPr>
              <w:t>Równoważne</w:t>
            </w:r>
            <w:r>
              <w:rPr>
                <w:rFonts w:cs="Arial"/>
                <w:szCs w:val="20"/>
                <w:lang w:val="pl"/>
              </w:rPr>
              <w:t xml:space="preserve"> </w:t>
            </w:r>
            <w:r>
              <w:rPr>
                <w:rFonts w:cs="Arial"/>
                <w:i/>
                <w:iCs/>
                <w:szCs w:val="20"/>
                <w:lang w:val="pl"/>
              </w:rPr>
              <w:t>podstawowe i inne niż podstawowe warunki zatrudnienia</w:t>
            </w:r>
          </w:p>
        </w:tc>
      </w:tr>
      <w:tr w:rsidR="006D14FA" w:rsidRPr="006D14FA" w14:paraId="2907639C" w14:textId="77777777" w:rsidTr="006C6D54">
        <w:tc>
          <w:tcPr>
            <w:tcW w:w="495" w:type="dxa"/>
            <w:shd w:val="clear" w:color="auto" w:fill="F7CAAC" w:themeFill="accent2" w:themeFillTint="66"/>
          </w:tcPr>
          <w:p w14:paraId="75E846F6" w14:textId="5EB7E09A" w:rsidR="006A4665" w:rsidRPr="006D14FA" w:rsidRDefault="00C81D83" w:rsidP="00882372">
            <w:pPr>
              <w:rPr>
                <w:rFonts w:cs="Arial"/>
                <w:bCs/>
                <w:szCs w:val="20"/>
              </w:rPr>
            </w:pPr>
            <w:r w:rsidRPr="006D14FA">
              <w:rPr>
                <w:rFonts w:cs="Arial"/>
                <w:szCs w:val="20"/>
                <w:lang w:val="pl"/>
              </w:rPr>
              <w:t>4.</w:t>
            </w:r>
          </w:p>
        </w:tc>
        <w:tc>
          <w:tcPr>
            <w:tcW w:w="8565" w:type="dxa"/>
            <w:gridSpan w:val="2"/>
            <w:shd w:val="clear" w:color="auto" w:fill="F7CAAC" w:themeFill="accent2" w:themeFillTint="66"/>
          </w:tcPr>
          <w:p w14:paraId="6AF7370A" w14:textId="451EE845" w:rsidR="006A4665" w:rsidRPr="006D14FA" w:rsidRDefault="006A4665" w:rsidP="00882372">
            <w:pPr>
              <w:spacing w:line="248" w:lineRule="atLeast"/>
              <w:rPr>
                <w:rFonts w:cs="Arial"/>
                <w:szCs w:val="20"/>
                <w:lang w:val="pl"/>
              </w:rPr>
            </w:pPr>
            <w:r w:rsidRPr="006D14FA">
              <w:rPr>
                <w:rFonts w:cs="Arial"/>
                <w:szCs w:val="20"/>
                <w:lang w:val="pl"/>
              </w:rPr>
              <w:t>Całkowite warunki zatrudnienia pracownika tymczasowego, o których mowa w ust. 2 i 3 niniejszego artykułu, muszą być co najmniej równoważne całkowitym warunkom zatrudnienia pracownika zatrudnianego przez zleceniodawcę na takim samym lub porównywalnym stanowisku. Jeśli wartość warunku zatrudnienia jest wyrażona w formie kwoty pieniężnej, kwota ta jest traktowana jako wartość brutto.</w:t>
            </w:r>
          </w:p>
        </w:tc>
      </w:tr>
      <w:tr w:rsidR="006D14FA" w:rsidRPr="006D14FA" w14:paraId="60FA8005" w14:textId="77777777" w:rsidTr="008C40E5">
        <w:tc>
          <w:tcPr>
            <w:tcW w:w="495" w:type="dxa"/>
          </w:tcPr>
          <w:p w14:paraId="69C89EB1" w14:textId="6375F68E" w:rsidR="00E874DC" w:rsidRPr="006D14FA" w:rsidRDefault="00240175" w:rsidP="00882372">
            <w:pPr>
              <w:rPr>
                <w:rFonts w:cs="Arial"/>
                <w:bCs/>
                <w:szCs w:val="20"/>
              </w:rPr>
            </w:pPr>
            <w:bookmarkStart w:id="20" w:name="_Hlk195012881"/>
            <w:r w:rsidRPr="006D14FA">
              <w:rPr>
                <w:rFonts w:cs="Arial"/>
                <w:szCs w:val="20"/>
                <w:lang w:val="pl"/>
              </w:rPr>
              <w:t>5.</w:t>
            </w:r>
          </w:p>
        </w:tc>
        <w:tc>
          <w:tcPr>
            <w:tcW w:w="8565" w:type="dxa"/>
            <w:gridSpan w:val="2"/>
          </w:tcPr>
          <w:p w14:paraId="507CDB6B" w14:textId="68D65414" w:rsidR="00E874DC" w:rsidRPr="006D14FA" w:rsidRDefault="00BE3A50" w:rsidP="00882372">
            <w:pPr>
              <w:spacing w:line="248" w:lineRule="atLeast"/>
              <w:rPr>
                <w:rFonts w:cs="Arial"/>
                <w:szCs w:val="20"/>
              </w:rPr>
            </w:pPr>
            <w:r w:rsidRPr="006D14FA">
              <w:rPr>
                <w:rFonts w:cs="Arial"/>
                <w:szCs w:val="20"/>
                <w:lang w:val="pl"/>
              </w:rPr>
              <w:t>Jeżeli pracownik tymczasowy udostępniony zleceniodawcy zostanie następnie udostępniony przez tego zleceniodawcę innemu przedsiębiorstwu, równoważne wynagrodzenie ustala się na podstawie warunków zatrudnienia pracownika zatrudnionego na takim samym (lub równoważnym) stanowisku w tym przedsiębiorstwie, pod którego kierownictwem i nadzorem pracuje pracownik tymczasowy.</w:t>
            </w:r>
          </w:p>
        </w:tc>
      </w:tr>
      <w:tr w:rsidR="006D14FA" w:rsidRPr="006D14FA" w14:paraId="20F99F29" w14:textId="77777777" w:rsidTr="006C6D54">
        <w:tc>
          <w:tcPr>
            <w:tcW w:w="495" w:type="dxa"/>
            <w:shd w:val="clear" w:color="auto" w:fill="F7CAAC" w:themeFill="accent2" w:themeFillTint="66"/>
          </w:tcPr>
          <w:p w14:paraId="62B90396" w14:textId="2A7A4ED8" w:rsidR="008C40E5" w:rsidRPr="006D14FA" w:rsidRDefault="008C40E5" w:rsidP="00AE3139">
            <w:pPr>
              <w:rPr>
                <w:rFonts w:cs="Arial"/>
                <w:bCs/>
                <w:szCs w:val="20"/>
              </w:rPr>
            </w:pPr>
            <w:bookmarkStart w:id="21" w:name="_Hlk207182096"/>
            <w:r w:rsidRPr="006D14FA">
              <w:rPr>
                <w:rFonts w:cs="Arial"/>
                <w:szCs w:val="20"/>
                <w:lang w:val="pl"/>
              </w:rPr>
              <w:t xml:space="preserve">6. </w:t>
            </w:r>
          </w:p>
        </w:tc>
        <w:tc>
          <w:tcPr>
            <w:tcW w:w="8565" w:type="dxa"/>
            <w:gridSpan w:val="2"/>
            <w:shd w:val="clear" w:color="auto" w:fill="F7CAAC" w:themeFill="accent2" w:themeFillTint="66"/>
          </w:tcPr>
          <w:p w14:paraId="1108FDB4" w14:textId="1AF21321" w:rsidR="008C40E5" w:rsidRPr="006D14FA" w:rsidRDefault="008C40E5" w:rsidP="00AF0807">
            <w:pPr>
              <w:spacing w:line="248" w:lineRule="atLeast"/>
              <w:rPr>
                <w:rFonts w:cs="Arial"/>
                <w:szCs w:val="20"/>
                <w:lang w:val="pl"/>
              </w:rPr>
            </w:pPr>
            <w:r w:rsidRPr="006D14FA">
              <w:rPr>
                <w:rFonts w:cs="Arial"/>
                <w:szCs w:val="20"/>
                <w:lang w:val="pl"/>
              </w:rPr>
              <w:t xml:space="preserve">Dzięki obowiązywaniu CAO pracownik tymczasowy może korzystać z określonych korzyści i zabezpieczeń, których nie ma pracownik zatrudniony przez zleceniodawcę na takim samym lub podobnym stanowisku. Wartość tych korzyści i zabezpieczeń nie może zostać zniwelowana w ramach całkowitego równoważnego wynagrodzenia, które powodowałoby zmniejszenie ich wartości lub ich utratę. </w:t>
            </w:r>
          </w:p>
        </w:tc>
      </w:tr>
      <w:bookmarkEnd w:id="20"/>
      <w:bookmarkEnd w:id="21"/>
      <w:tr w:rsidR="005641F3" w:rsidRPr="00247060" w14:paraId="58425E2E" w14:textId="77777777" w:rsidTr="008C40E5">
        <w:tc>
          <w:tcPr>
            <w:tcW w:w="9060" w:type="dxa"/>
            <w:gridSpan w:val="3"/>
          </w:tcPr>
          <w:p w14:paraId="7D99D04C" w14:textId="5F6CCF61" w:rsidR="00226B15" w:rsidRPr="00EE0D76" w:rsidRDefault="005641F3" w:rsidP="00882372">
            <w:pPr>
              <w:rPr>
                <w:rFonts w:cs="Arial"/>
                <w:bCs/>
                <w:i/>
                <w:iCs/>
                <w:szCs w:val="20"/>
                <w:lang w:val="pl"/>
              </w:rPr>
            </w:pPr>
            <w:r>
              <w:rPr>
                <w:rFonts w:cs="Arial"/>
                <w:i/>
                <w:iCs/>
                <w:szCs w:val="20"/>
                <w:lang w:val="pl"/>
              </w:rPr>
              <w:t>Objaśnienie dotyczące podstawowych i innych niż podstawowe warunków zatrudnienia</w:t>
            </w:r>
          </w:p>
          <w:p w14:paraId="6B11A6B5" w14:textId="77777777" w:rsidR="00226B15" w:rsidRPr="00EE0D76" w:rsidRDefault="00226B15" w:rsidP="00882372">
            <w:pPr>
              <w:rPr>
                <w:rFonts w:cs="Arial"/>
                <w:i/>
                <w:iCs/>
                <w:szCs w:val="20"/>
                <w:lang w:val="pl"/>
              </w:rPr>
            </w:pPr>
          </w:p>
          <w:p w14:paraId="14E69234" w14:textId="10D8DFE2" w:rsidR="005641F3" w:rsidRPr="00EE0D76" w:rsidRDefault="005641F3" w:rsidP="00882372">
            <w:pPr>
              <w:rPr>
                <w:rFonts w:cs="Arial"/>
                <w:i/>
                <w:iCs/>
                <w:szCs w:val="20"/>
                <w:lang w:val="pl"/>
              </w:rPr>
            </w:pPr>
            <w:r>
              <w:rPr>
                <w:rFonts w:cs="Arial"/>
                <w:i/>
                <w:iCs/>
                <w:szCs w:val="20"/>
                <w:lang w:val="pl"/>
              </w:rPr>
              <w:t xml:space="preserve">Pracownik tymczasowy ma prawo do równoważnych warunków zatrudnienia. Oznacza to, że warunki zatrudnienia pracownika tymczasowego muszą być co najmniej równoważne warunkom zatrudnienia </w:t>
            </w:r>
            <w:bookmarkStart w:id="22" w:name="_Hlk190865853"/>
            <w:r>
              <w:rPr>
                <w:rFonts w:cs="Arial"/>
                <w:i/>
                <w:iCs/>
                <w:szCs w:val="20"/>
                <w:lang w:val="pl"/>
              </w:rPr>
              <w:t>pracownika zatrudnianego przez zleceniodawcę, który wykonuje taką samą lub podobną pracę</w:t>
            </w:r>
            <w:bookmarkEnd w:id="22"/>
            <w:r>
              <w:rPr>
                <w:rFonts w:cs="Arial"/>
                <w:i/>
                <w:iCs/>
                <w:szCs w:val="20"/>
                <w:lang w:val="pl"/>
              </w:rPr>
              <w:t xml:space="preserve">. Nie oznacza to, że wszystkie warunki zatrudnienia muszą być w praktyce dokładnie </w:t>
            </w:r>
            <w:r>
              <w:rPr>
                <w:rFonts w:cs="Arial"/>
                <w:i/>
                <w:iCs/>
                <w:szCs w:val="20"/>
                <w:lang w:val="pl"/>
              </w:rPr>
              <w:lastRenderedPageBreak/>
              <w:t xml:space="preserve">takie same, ale że pracownik tymczasowy powinien otrzymać łącznie takie samo wynagrodzenie po zliczeniu wszystkich składników wynagrodzenia. </w:t>
            </w:r>
          </w:p>
          <w:p w14:paraId="6C83885D" w14:textId="77777777" w:rsidR="005641F3" w:rsidRPr="00EE0D76" w:rsidRDefault="005641F3" w:rsidP="00882372">
            <w:pPr>
              <w:rPr>
                <w:rFonts w:cs="Arial"/>
                <w:i/>
                <w:iCs/>
                <w:szCs w:val="20"/>
                <w:lang w:val="pl"/>
              </w:rPr>
            </w:pPr>
          </w:p>
          <w:p w14:paraId="0D134FD3" w14:textId="02B8E39C" w:rsidR="005641F3" w:rsidRPr="00EE0D76" w:rsidRDefault="005641F3" w:rsidP="00882372">
            <w:pPr>
              <w:rPr>
                <w:rFonts w:cs="Arial"/>
                <w:i/>
                <w:iCs/>
                <w:szCs w:val="20"/>
                <w:lang w:val="pl"/>
              </w:rPr>
            </w:pPr>
            <w:r>
              <w:rPr>
                <w:rFonts w:cs="Arial"/>
                <w:i/>
                <w:iCs/>
                <w:szCs w:val="20"/>
                <w:lang w:val="pl"/>
              </w:rPr>
              <w:t xml:space="preserve">W celu zapewnienia równoważnego wynagrodzenia agencja pracy tymczasowej może zdecydować się na stosowanie niektórych warunków zatrudnienia w taki sam sposób, a innych warunków w sposób równoważny. Jeżeli istotny warunek zatrudnienia (w rozumieniu art. 21 ust. 2) jest w przypadku pracownika tymczasowego stosowany w inny sposób niż w przypadku pracownika zleceniodawcy, ewentualna strata musi zostać zrekompensowana innym istotnym warunkiem zatrudnienia. Strata ta nie może zostać zrekompensowana za pomocą innych niż podstawowe warunków zatrudnienia. </w:t>
            </w:r>
          </w:p>
          <w:p w14:paraId="6DFC9308" w14:textId="77777777" w:rsidR="00A77542" w:rsidRPr="00EE0D76" w:rsidRDefault="00A77542" w:rsidP="00882372">
            <w:pPr>
              <w:rPr>
                <w:rFonts w:cs="Arial"/>
                <w:i/>
                <w:iCs/>
                <w:szCs w:val="20"/>
                <w:lang w:val="pl"/>
              </w:rPr>
            </w:pPr>
          </w:p>
          <w:p w14:paraId="0937F1A7" w14:textId="2C46163B" w:rsidR="00A77542" w:rsidRPr="00EE0D76" w:rsidRDefault="00F71108" w:rsidP="00882372">
            <w:pPr>
              <w:rPr>
                <w:rFonts w:cs="Arial"/>
                <w:i/>
                <w:iCs/>
                <w:szCs w:val="20"/>
                <w:lang w:val="pl"/>
              </w:rPr>
            </w:pPr>
            <w:r>
              <w:rPr>
                <w:rFonts w:cs="Arial"/>
                <w:i/>
                <w:iCs/>
                <w:szCs w:val="20"/>
                <w:lang w:val="pl"/>
              </w:rPr>
              <w:t xml:space="preserve">Tylko strata dla pracownika wynikająca z odmiennego zastosowania innego niż podstawowy warunku zatrudnienia może zostać zrekompensowana przez podstawowy warunek zatrudnienia. </w:t>
            </w:r>
          </w:p>
          <w:p w14:paraId="38EA04D4" w14:textId="77777777" w:rsidR="005641F3" w:rsidRPr="00EE0D76" w:rsidRDefault="005641F3" w:rsidP="00882372">
            <w:pPr>
              <w:rPr>
                <w:rFonts w:cs="Arial"/>
                <w:i/>
                <w:iCs/>
                <w:szCs w:val="20"/>
                <w:lang w:val="pl"/>
              </w:rPr>
            </w:pPr>
          </w:p>
          <w:p w14:paraId="04C8152E" w14:textId="77777777" w:rsidR="005641F3" w:rsidRPr="00EE0D76" w:rsidRDefault="005641F3" w:rsidP="00882372">
            <w:pPr>
              <w:rPr>
                <w:rFonts w:cs="Arial"/>
                <w:i/>
                <w:iCs/>
                <w:szCs w:val="20"/>
                <w:lang w:val="pl"/>
              </w:rPr>
            </w:pPr>
            <w:r>
              <w:rPr>
                <w:rFonts w:cs="Arial"/>
                <w:i/>
                <w:iCs/>
                <w:szCs w:val="20"/>
                <w:lang w:val="pl"/>
              </w:rPr>
              <w:t>Przykład:</w:t>
            </w:r>
          </w:p>
          <w:p w14:paraId="0AE1493A" w14:textId="77777777" w:rsidR="005641F3" w:rsidRPr="00EE0D76" w:rsidRDefault="005641F3" w:rsidP="00882372">
            <w:pPr>
              <w:rPr>
                <w:rFonts w:cs="Arial"/>
                <w:i/>
                <w:iCs/>
                <w:szCs w:val="20"/>
                <w:lang w:val="pl"/>
              </w:rPr>
            </w:pPr>
            <w:r>
              <w:rPr>
                <w:rFonts w:cs="Arial"/>
                <w:i/>
                <w:iCs/>
                <w:szCs w:val="20"/>
                <w:lang w:val="pl"/>
              </w:rPr>
              <w:t xml:space="preserve">Jeżeli pracownik zatrudniony u zleceniodawcy na takim samym (lub równoważnym) stanowisku otrzymuje dodatek urlopowy w wysokości 10%, pracownikowi tymczasowemu można przyznać dodatek urlopowy w wysokości 8%, pod warunkiem, że pozostałe 2% zostanie zrekompensowane w inny sposób w ramach podstawowych warunków zatrudnienia. Pozostałe 2% może zostać na przykład zrekompensowane wyższym wynagrodzeniem. </w:t>
            </w:r>
          </w:p>
          <w:p w14:paraId="7FC2DC6E" w14:textId="77777777" w:rsidR="005641F3" w:rsidRPr="00EE0D76" w:rsidRDefault="005641F3" w:rsidP="00882372">
            <w:pPr>
              <w:rPr>
                <w:rFonts w:cs="Arial"/>
                <w:i/>
                <w:iCs/>
                <w:szCs w:val="20"/>
                <w:lang w:val="pl"/>
              </w:rPr>
            </w:pPr>
          </w:p>
          <w:p w14:paraId="718F6829" w14:textId="77777777" w:rsidR="005641F3" w:rsidRPr="00EE0D76" w:rsidRDefault="005641F3" w:rsidP="00882372">
            <w:pPr>
              <w:rPr>
                <w:rFonts w:cs="Arial"/>
                <w:i/>
                <w:iCs/>
                <w:szCs w:val="20"/>
                <w:lang w:val="pl"/>
              </w:rPr>
            </w:pPr>
            <w:r>
              <w:rPr>
                <w:rFonts w:cs="Arial"/>
                <w:i/>
                <w:iCs/>
                <w:szCs w:val="20"/>
                <w:lang w:val="pl"/>
              </w:rPr>
              <w:t>Równoważność wynagrodzenia jest sprawdzana na dwa sposoby:</w:t>
            </w:r>
          </w:p>
          <w:p w14:paraId="259BE502" w14:textId="78C47AED" w:rsidR="005641F3" w:rsidRPr="00EE0D76" w:rsidRDefault="005641F3" w:rsidP="00882372">
            <w:pPr>
              <w:pStyle w:val="Lijstalinea"/>
              <w:numPr>
                <w:ilvl w:val="0"/>
                <w:numId w:val="8"/>
              </w:numPr>
              <w:spacing w:line="240" w:lineRule="auto"/>
              <w:rPr>
                <w:rFonts w:ascii="Arial" w:hAnsi="Arial" w:cs="Arial"/>
                <w:i/>
                <w:iCs/>
                <w:sz w:val="20"/>
                <w:szCs w:val="20"/>
                <w:lang w:val="pl"/>
              </w:rPr>
            </w:pPr>
            <w:r>
              <w:rPr>
                <w:rFonts w:ascii="Arial" w:hAnsi="Arial" w:cs="Arial"/>
                <w:i/>
                <w:iCs/>
                <w:sz w:val="20"/>
                <w:szCs w:val="20"/>
                <w:lang w:val="pl"/>
              </w:rPr>
              <w:t>całkowity pakiet podstawowych warunków zatrudnienia musi być co najmniej równoważny; oraz</w:t>
            </w:r>
          </w:p>
          <w:p w14:paraId="68AD37CB" w14:textId="24ACBF60" w:rsidR="005641F3" w:rsidRPr="00EE0D76" w:rsidRDefault="005641F3" w:rsidP="00882372">
            <w:pPr>
              <w:pStyle w:val="Lijstalinea"/>
              <w:numPr>
                <w:ilvl w:val="0"/>
                <w:numId w:val="8"/>
              </w:numPr>
              <w:spacing w:line="240" w:lineRule="auto"/>
              <w:rPr>
                <w:rFonts w:cs="Arial"/>
                <w:i/>
                <w:iCs/>
                <w:szCs w:val="20"/>
                <w:lang w:val="pl"/>
              </w:rPr>
            </w:pPr>
            <w:r>
              <w:rPr>
                <w:rFonts w:ascii="Arial" w:hAnsi="Arial" w:cs="Arial"/>
                <w:i/>
                <w:iCs/>
                <w:sz w:val="20"/>
                <w:szCs w:val="20"/>
                <w:lang w:val="pl"/>
              </w:rPr>
              <w:t xml:space="preserve">całkowity pakiet podstawowych i innych niż podstawowe warunków zatrudnienia musi być co najmniej równoważny.  </w:t>
            </w:r>
          </w:p>
        </w:tc>
      </w:tr>
      <w:tr w:rsidR="00ED4D0B" w:rsidRPr="00247060" w14:paraId="7A0B9A3A" w14:textId="77777777" w:rsidTr="008C40E5">
        <w:tc>
          <w:tcPr>
            <w:tcW w:w="9060" w:type="dxa"/>
            <w:gridSpan w:val="3"/>
            <w:shd w:val="clear" w:color="auto" w:fill="FFFFFF" w:themeFill="background1"/>
          </w:tcPr>
          <w:p w14:paraId="0EF6C17A" w14:textId="49A7F7F8" w:rsidR="00ED4D0B" w:rsidRPr="00EE0D76" w:rsidRDefault="00ED4D0B" w:rsidP="00882372">
            <w:pPr>
              <w:spacing w:line="248" w:lineRule="atLeast"/>
              <w:rPr>
                <w:rFonts w:cs="Arial"/>
                <w:i/>
                <w:iCs/>
                <w:szCs w:val="20"/>
                <w:lang w:val="pl"/>
              </w:rPr>
            </w:pPr>
            <w:r>
              <w:rPr>
                <w:rFonts w:cs="Arial"/>
                <w:i/>
                <w:iCs/>
                <w:szCs w:val="20"/>
                <w:lang w:val="pl"/>
              </w:rPr>
              <w:lastRenderedPageBreak/>
              <w:t>Objaśnienie do ustępu 5.</w:t>
            </w:r>
          </w:p>
          <w:p w14:paraId="2B6919B2" w14:textId="3089EE2D" w:rsidR="00ED4D0B" w:rsidRPr="00EE0D76" w:rsidRDefault="00ED4D0B" w:rsidP="00882372">
            <w:pPr>
              <w:spacing w:line="248" w:lineRule="atLeast"/>
              <w:rPr>
                <w:rFonts w:cs="Arial"/>
                <w:szCs w:val="20"/>
                <w:lang w:val="pl"/>
              </w:rPr>
            </w:pPr>
            <w:r>
              <w:rPr>
                <w:rFonts w:cs="Arial"/>
                <w:i/>
                <w:iCs/>
                <w:szCs w:val="20"/>
                <w:lang w:val="pl"/>
              </w:rPr>
              <w:t>Może się zdarzyć, że pracownik tymczasowy zostanie oddelegowany do pracy u zleceniodawcy, a następnie oddelegowany przez niego do innego zleceniodawcy. W takim przypadku, aby ustalić równoważne wynagrodzenie, należy wziąć pod uwagę warunki zatrudnienia mające zastosowanie do pracownika zatrudnionego przez tego ostatniego zleceniodawcę na takim samym (lub równoważnym) stanowisku co pracownik tymczasowy.</w:t>
            </w:r>
            <w:r>
              <w:rPr>
                <w:rFonts w:cs="Arial"/>
                <w:szCs w:val="20"/>
                <w:lang w:val="pl"/>
              </w:rPr>
              <w:t xml:space="preserve"> </w:t>
            </w:r>
          </w:p>
        </w:tc>
      </w:tr>
      <w:tr w:rsidR="006D14FA" w:rsidRPr="006D14FA" w14:paraId="75035482" w14:textId="77777777" w:rsidTr="006C6D54">
        <w:tc>
          <w:tcPr>
            <w:tcW w:w="9060" w:type="dxa"/>
            <w:gridSpan w:val="3"/>
            <w:shd w:val="clear" w:color="auto" w:fill="F7CAAC" w:themeFill="accent2" w:themeFillTint="66"/>
          </w:tcPr>
          <w:p w14:paraId="0139EC23" w14:textId="77777777" w:rsidR="00464DFF" w:rsidRPr="006D14FA" w:rsidRDefault="00464DFF" w:rsidP="00882372">
            <w:pPr>
              <w:spacing w:line="248" w:lineRule="atLeast"/>
              <w:rPr>
                <w:rFonts w:cs="Arial"/>
                <w:i/>
                <w:iCs/>
                <w:szCs w:val="20"/>
                <w:lang w:val="pl"/>
              </w:rPr>
            </w:pPr>
            <w:r w:rsidRPr="006D14FA">
              <w:rPr>
                <w:rFonts w:cs="Arial"/>
                <w:i/>
                <w:iCs/>
                <w:szCs w:val="20"/>
                <w:lang w:val="pl"/>
              </w:rPr>
              <w:t>Objaśnienie do ustępu 6.</w:t>
            </w:r>
          </w:p>
          <w:p w14:paraId="3184F9D3" w14:textId="2024A093" w:rsidR="00334330" w:rsidRPr="006D14FA" w:rsidRDefault="002A22D7" w:rsidP="00882372">
            <w:pPr>
              <w:spacing w:line="248" w:lineRule="atLeast"/>
              <w:rPr>
                <w:rFonts w:cs="Arial"/>
                <w:i/>
                <w:iCs/>
                <w:szCs w:val="20"/>
                <w:lang w:val="pl"/>
              </w:rPr>
            </w:pPr>
            <w:r w:rsidRPr="006D14FA">
              <w:rPr>
                <w:rFonts w:cs="Arial"/>
                <w:i/>
                <w:iCs/>
                <w:szCs w:val="20"/>
                <w:lang w:val="pl"/>
              </w:rPr>
              <w:t>Dzięki obowiązywaniu CAO pracownik tymczasowy może korzystać z określonych korzyści i zabezpieczeń, których nie ma pracownik zatrudniony przez zleceniodawcę. Należy o tym pamiętać przy stosowaniu równoważnych warunków zatrudnienia i dbać o to, by te dodatkowe korzyści i zabezpieczenia nie zostały zniwelowane. Przykładem mogą być zasady dotyczące kategorii zaszeregowania zawarte w art. 25. Zastosowanie tych zasad może spowodować, że pracownik tymczasowy zostanie przypisany do wyższej kategorii zaszeregowania niż pracownik, który rozpoczyna pracę u zleceniodawcy na takim samym (lub równoważnym) stanowisku. W takiej sytuacji przy przyznawaniu równoważnych warunków zatrudnienia należy uwzględnić wartość tej korzyści. Korzyść, jaką uzyska w ten sposób pracownik tymczasowy, nie może zostać zmniejszona ani zniwelowana.</w:t>
            </w:r>
          </w:p>
          <w:p w14:paraId="5983EA10" w14:textId="77777777" w:rsidR="002A22D7" w:rsidRPr="006D14FA" w:rsidRDefault="002A22D7" w:rsidP="00882372">
            <w:pPr>
              <w:spacing w:line="248" w:lineRule="atLeast"/>
              <w:rPr>
                <w:rFonts w:cs="Arial"/>
                <w:i/>
                <w:iCs/>
                <w:szCs w:val="20"/>
                <w:lang w:val="pl"/>
              </w:rPr>
            </w:pPr>
          </w:p>
          <w:p w14:paraId="4FFEE8EB" w14:textId="77777777" w:rsidR="00334330" w:rsidRPr="006D14FA" w:rsidRDefault="00334330" w:rsidP="00882372">
            <w:pPr>
              <w:spacing w:line="248" w:lineRule="atLeast"/>
              <w:rPr>
                <w:rFonts w:cs="Arial"/>
                <w:i/>
                <w:iCs/>
                <w:szCs w:val="20"/>
                <w:lang w:val="pl"/>
              </w:rPr>
            </w:pPr>
            <w:r w:rsidRPr="006D14FA">
              <w:rPr>
                <w:rFonts w:cs="Arial"/>
                <w:i/>
                <w:iCs/>
                <w:szCs w:val="20"/>
                <w:lang w:val="pl"/>
              </w:rPr>
              <w:t>Przykład:</w:t>
            </w:r>
          </w:p>
          <w:p w14:paraId="30E5A54D" w14:textId="35D2CD0B" w:rsidR="001F16B8" w:rsidRPr="006D14FA" w:rsidRDefault="00334330" w:rsidP="00882372">
            <w:pPr>
              <w:spacing w:line="248" w:lineRule="atLeast"/>
              <w:rPr>
                <w:rFonts w:cs="Arial"/>
                <w:i/>
                <w:iCs/>
                <w:szCs w:val="20"/>
                <w:lang w:val="pl"/>
              </w:rPr>
            </w:pPr>
            <w:r w:rsidRPr="006D14FA">
              <w:rPr>
                <w:rFonts w:cs="Arial"/>
                <w:i/>
                <w:iCs/>
                <w:szCs w:val="20"/>
                <w:lang w:val="pl"/>
              </w:rPr>
              <w:t xml:space="preserve">Pracownik zatrudniony przez zleceniodawcę na takim samym (lub równoważnym) stanowisku rozpoczyna pracę od najniższej kategorii zaszeregowania i zarabia 19,- € brutto za godzinę. Na podstawie art. 25 agencja pracy tymczasowej musi przy ustalaniu wynagrodzenia uwzględnić istotną przeszłość zawodową pracownika tymczasowego. Dzięki temu pracownik tymczasowy otrzymuje 20,10 € brutto za godzinę. Dodatkowe 1,10 € brutto, które przysługuje pracownikowi tymczasowemu, nie może zostać zmniejszone lub zniwelowane.  </w:t>
            </w:r>
          </w:p>
        </w:tc>
      </w:tr>
    </w:tbl>
    <w:p w14:paraId="7E420487" w14:textId="77777777" w:rsidR="007442DF" w:rsidRPr="00EE0D76" w:rsidRDefault="007442DF" w:rsidP="00053AFF">
      <w:pPr>
        <w:spacing w:line="248" w:lineRule="atLeast"/>
        <w:rPr>
          <w:rFonts w:cs="Arial"/>
          <w:szCs w:val="20"/>
          <w:lang w:val="pl"/>
        </w:rPr>
      </w:pPr>
    </w:p>
    <w:p w14:paraId="337E8709" w14:textId="77777777" w:rsidR="005641F3" w:rsidRPr="00EE0D76" w:rsidRDefault="005641F3" w:rsidP="00053AFF">
      <w:pPr>
        <w:spacing w:line="248" w:lineRule="atLeast"/>
        <w:rPr>
          <w:rFonts w:cs="Arial"/>
          <w:szCs w:val="20"/>
          <w:lang w:val="pl"/>
        </w:rPr>
      </w:pPr>
    </w:p>
    <w:tbl>
      <w:tblPr>
        <w:tblStyle w:val="Tabelraster"/>
        <w:tblW w:w="0" w:type="auto"/>
        <w:shd w:val="clear" w:color="auto" w:fill="FFFFFF" w:themeFill="background1"/>
        <w:tblLook w:val="04A0" w:firstRow="1" w:lastRow="0" w:firstColumn="1" w:lastColumn="0" w:noHBand="0" w:noVBand="1"/>
      </w:tblPr>
      <w:tblGrid>
        <w:gridCol w:w="495"/>
        <w:gridCol w:w="8565"/>
      </w:tblGrid>
      <w:tr w:rsidR="008F13A3" w:rsidRPr="00247060" w14:paraId="2AB4E7A6" w14:textId="77777777" w:rsidTr="00540E6B">
        <w:tc>
          <w:tcPr>
            <w:tcW w:w="9060" w:type="dxa"/>
            <w:gridSpan w:val="2"/>
            <w:shd w:val="clear" w:color="auto" w:fill="FFFFFF" w:themeFill="background1"/>
          </w:tcPr>
          <w:p w14:paraId="2F82098B" w14:textId="72ED0D02" w:rsidR="008F13A3" w:rsidRPr="00EE0D76" w:rsidRDefault="00540E6B" w:rsidP="00921733">
            <w:pPr>
              <w:rPr>
                <w:rFonts w:cs="Arial"/>
                <w:b/>
                <w:szCs w:val="20"/>
                <w:u w:val="single"/>
                <w:lang w:val="pl"/>
              </w:rPr>
            </w:pPr>
            <w:bookmarkStart w:id="23" w:name="_Hlk190430685"/>
            <w:r>
              <w:rPr>
                <w:lang w:val="pl"/>
              </w:rPr>
              <w:br w:type="page"/>
            </w:r>
            <w:r>
              <w:rPr>
                <w:b/>
                <w:bCs/>
                <w:szCs w:val="20"/>
                <w:lang w:val="pl"/>
              </w:rPr>
              <w:t>Artykuł 22. Zastosowanie art. 8 ust. 1 Ustawy o alokacji pracowników przez pośredników (Wet allocatie arbeidskrachten door intermediairs, Waadi)</w:t>
            </w:r>
          </w:p>
        </w:tc>
      </w:tr>
      <w:bookmarkEnd w:id="23"/>
      <w:tr w:rsidR="006D14FA" w:rsidRPr="006D14FA" w14:paraId="19E6796B" w14:textId="77777777" w:rsidTr="006C6D54">
        <w:tblPrEx>
          <w:shd w:val="clear" w:color="auto" w:fill="auto"/>
        </w:tblPrEx>
        <w:tc>
          <w:tcPr>
            <w:tcW w:w="495" w:type="dxa"/>
            <w:shd w:val="clear" w:color="auto" w:fill="F7CAAC" w:themeFill="accent2" w:themeFillTint="66"/>
          </w:tcPr>
          <w:p w14:paraId="17EF32E3" w14:textId="16DE188F" w:rsidR="00540E6B" w:rsidRPr="006D14FA" w:rsidRDefault="00540E6B" w:rsidP="00882372">
            <w:pPr>
              <w:rPr>
                <w:rFonts w:cs="Arial"/>
                <w:bCs/>
                <w:szCs w:val="20"/>
              </w:rPr>
            </w:pPr>
            <w:r w:rsidRPr="006D14FA">
              <w:rPr>
                <w:rFonts w:cs="Arial"/>
                <w:szCs w:val="20"/>
                <w:lang w:val="pl"/>
              </w:rPr>
              <w:t>1.</w:t>
            </w:r>
          </w:p>
        </w:tc>
        <w:tc>
          <w:tcPr>
            <w:tcW w:w="8565" w:type="dxa"/>
            <w:shd w:val="clear" w:color="auto" w:fill="F7CAAC" w:themeFill="accent2" w:themeFillTint="66"/>
          </w:tcPr>
          <w:p w14:paraId="4E7FDA4C" w14:textId="2D3A779F" w:rsidR="00540E6B" w:rsidRPr="006D14FA" w:rsidRDefault="00540E6B" w:rsidP="00882372">
            <w:pPr>
              <w:spacing w:line="248" w:lineRule="atLeast"/>
              <w:rPr>
                <w:rFonts w:cs="Arial"/>
                <w:szCs w:val="20"/>
              </w:rPr>
            </w:pPr>
            <w:r w:rsidRPr="006D14FA">
              <w:rPr>
                <w:rFonts w:cs="Arial"/>
                <w:szCs w:val="20"/>
                <w:lang w:val="pl"/>
              </w:rPr>
              <w:t xml:space="preserve">W drodze odstępstwa od art. 21 agencja pracy tymczasowej może zgodnie z art. 8 ust. 1 ustawy Waadi zdecydować o zastosowaniu takich samych warunków zatrudnienia, jakie obowiązują w przypadku pracownika zatrudnionego przez zleceniodawcę na takim samym </w:t>
            </w:r>
            <w:r w:rsidRPr="006D14FA">
              <w:rPr>
                <w:rFonts w:cs="Arial"/>
                <w:szCs w:val="20"/>
                <w:lang w:val="pl"/>
              </w:rPr>
              <w:lastRenderedPageBreak/>
              <w:t xml:space="preserve">(lub równoważnym) stanowisku, w odniesieniu do każdego zleceniodawcy, któremu udostępniono jednego lub więcej pracowników tymczasowych. </w:t>
            </w:r>
          </w:p>
        </w:tc>
      </w:tr>
      <w:tr w:rsidR="002A36E7" w:rsidRPr="00EE20B3" w14:paraId="5643279C" w14:textId="77777777" w:rsidTr="00FD1F53">
        <w:tblPrEx>
          <w:shd w:val="clear" w:color="auto" w:fill="auto"/>
        </w:tblPrEx>
        <w:tc>
          <w:tcPr>
            <w:tcW w:w="495" w:type="dxa"/>
          </w:tcPr>
          <w:p w14:paraId="7BE739DD" w14:textId="1A3E5011" w:rsidR="002A36E7" w:rsidRPr="002D4415" w:rsidRDefault="006D79A4" w:rsidP="00882372">
            <w:pPr>
              <w:rPr>
                <w:rFonts w:cs="Arial"/>
                <w:bCs/>
                <w:szCs w:val="20"/>
              </w:rPr>
            </w:pPr>
            <w:r>
              <w:rPr>
                <w:rFonts w:cs="Arial"/>
                <w:szCs w:val="20"/>
                <w:lang w:val="pl"/>
              </w:rPr>
              <w:lastRenderedPageBreak/>
              <w:t>2.</w:t>
            </w:r>
          </w:p>
        </w:tc>
        <w:tc>
          <w:tcPr>
            <w:tcW w:w="8565" w:type="dxa"/>
          </w:tcPr>
          <w:p w14:paraId="70A3C82C" w14:textId="552F27AE" w:rsidR="002A36E7" w:rsidRPr="00EE20B3" w:rsidRDefault="00835A67" w:rsidP="00882372">
            <w:pPr>
              <w:spacing w:line="248" w:lineRule="atLeast"/>
              <w:rPr>
                <w:rFonts w:cs="Arial"/>
                <w:szCs w:val="20"/>
              </w:rPr>
            </w:pPr>
            <w:r>
              <w:rPr>
                <w:rFonts w:cs="Arial"/>
                <w:szCs w:val="20"/>
                <w:lang w:val="pl"/>
              </w:rPr>
              <w:t xml:space="preserve">Jeżeli agencja pracy tymczasowej zdecyduje się stosować te same warunki zatrudnienia zgodnie z ust. 1, wówczas paragrafy od 2 do 6 rozdziału 4 i rozdział 5 mają pełne zastosowanie, z wyjątkiem art. 28 i 36. </w:t>
            </w:r>
          </w:p>
        </w:tc>
      </w:tr>
      <w:tr w:rsidR="00540E6B" w:rsidRPr="00EE20B3" w14:paraId="196127B6" w14:textId="77777777" w:rsidTr="0023552D">
        <w:tblPrEx>
          <w:shd w:val="clear" w:color="auto" w:fill="auto"/>
        </w:tblPrEx>
        <w:tc>
          <w:tcPr>
            <w:tcW w:w="495" w:type="dxa"/>
          </w:tcPr>
          <w:p w14:paraId="2B6085BC" w14:textId="02426619" w:rsidR="00540E6B" w:rsidRPr="00EE20B3" w:rsidRDefault="006D79A4" w:rsidP="00882372">
            <w:pPr>
              <w:rPr>
                <w:rFonts w:cs="Arial"/>
                <w:bCs/>
                <w:szCs w:val="20"/>
              </w:rPr>
            </w:pPr>
            <w:r>
              <w:rPr>
                <w:rFonts w:cs="Arial"/>
                <w:szCs w:val="20"/>
                <w:lang w:val="pl"/>
              </w:rPr>
              <w:t>3.</w:t>
            </w:r>
          </w:p>
        </w:tc>
        <w:tc>
          <w:tcPr>
            <w:tcW w:w="8565" w:type="dxa"/>
          </w:tcPr>
          <w:p w14:paraId="30F746BA" w14:textId="06798DC6" w:rsidR="00540E6B" w:rsidRPr="00EE20B3" w:rsidRDefault="00540E6B" w:rsidP="00882372">
            <w:pPr>
              <w:spacing w:line="248" w:lineRule="atLeast"/>
              <w:rPr>
                <w:rFonts w:cs="Arial"/>
                <w:szCs w:val="20"/>
              </w:rPr>
            </w:pPr>
            <w:r>
              <w:rPr>
                <w:rFonts w:cs="Arial"/>
                <w:szCs w:val="20"/>
                <w:lang w:val="pl"/>
              </w:rPr>
              <w:t>Jeżeli pracownik tymczasowy udostępniony zleceniodawcy zostanie następnie udostępniony przez tego zleceniodawcę innemu przedsiębiorstwu, równe wynagrodzenie, o którym mowa w ust. 1 ustala się na podstawie warunków zatrudnienia pracownika zatrudnionego na takim samym (lub równoważnym) stanowisku w tym przedsiębiorstwie, pod którego kierownictwem i nadzorem pracuje pracownik tymczasowy.</w:t>
            </w:r>
          </w:p>
        </w:tc>
      </w:tr>
    </w:tbl>
    <w:tbl>
      <w:tblPr>
        <w:tblStyle w:val="Tabelraster"/>
        <w:tblW w:w="9067" w:type="dxa"/>
        <w:shd w:val="clear" w:color="auto" w:fill="F7CAAC" w:themeFill="accent2" w:themeFillTint="66"/>
        <w:tblLayout w:type="fixed"/>
        <w:tblLook w:val="04A0" w:firstRow="1" w:lastRow="0" w:firstColumn="1" w:lastColumn="0" w:noHBand="0" w:noVBand="1"/>
      </w:tblPr>
      <w:tblGrid>
        <w:gridCol w:w="496"/>
        <w:gridCol w:w="8571"/>
      </w:tblGrid>
      <w:tr w:rsidR="006D14FA" w:rsidRPr="006D14FA" w14:paraId="48C98295" w14:textId="77777777" w:rsidTr="006C6D54">
        <w:tc>
          <w:tcPr>
            <w:tcW w:w="496" w:type="dxa"/>
            <w:shd w:val="clear" w:color="auto" w:fill="F7CAAC" w:themeFill="accent2" w:themeFillTint="66"/>
          </w:tcPr>
          <w:p w14:paraId="70173550" w14:textId="37EC96D2" w:rsidR="00015E34" w:rsidRPr="006D14FA" w:rsidRDefault="00015E34" w:rsidP="00AE3139">
            <w:pPr>
              <w:rPr>
                <w:rFonts w:cs="Arial"/>
                <w:bCs/>
                <w:szCs w:val="20"/>
              </w:rPr>
            </w:pPr>
            <w:r w:rsidRPr="006D14FA">
              <w:rPr>
                <w:rFonts w:cs="Arial"/>
                <w:szCs w:val="20"/>
                <w:lang w:val="pl"/>
              </w:rPr>
              <w:t xml:space="preserve">4. </w:t>
            </w:r>
          </w:p>
        </w:tc>
        <w:tc>
          <w:tcPr>
            <w:tcW w:w="8571" w:type="dxa"/>
            <w:shd w:val="clear" w:color="auto" w:fill="F7CAAC" w:themeFill="accent2" w:themeFillTint="66"/>
          </w:tcPr>
          <w:p w14:paraId="552A09DF" w14:textId="659D30CC" w:rsidR="00015E34" w:rsidRPr="006D14FA" w:rsidRDefault="00375B9A" w:rsidP="00AE3139">
            <w:pPr>
              <w:spacing w:line="248" w:lineRule="atLeast"/>
              <w:rPr>
                <w:rFonts w:cs="Arial"/>
                <w:szCs w:val="20"/>
                <w:lang w:val="pl"/>
              </w:rPr>
            </w:pPr>
            <w:r w:rsidRPr="006D14FA">
              <w:rPr>
                <w:rFonts w:cs="Arial"/>
                <w:szCs w:val="20"/>
                <w:lang w:val="pl"/>
              </w:rPr>
              <w:t>Dzięki obowiązywaniu CAO pracownik tymczasowy może korzystać z określonych korzyści i zabezpieczeń, których nie ma pracownik zatrudniony przez zleceniodawcę na takim samym lub podobnym stanowisku. Korzyści i zabezpieczenia te nie mogą zostać zmniejszone lub zniwelowane poprzez zastosowanie takich samych warunków zatrudnienia, jakie obowiązują u zleceniodawcy.</w:t>
            </w:r>
          </w:p>
        </w:tc>
      </w:tr>
    </w:tbl>
    <w:tbl>
      <w:tblPr>
        <w:tblStyle w:val="Tabelraster"/>
        <w:tblW w:w="0" w:type="auto"/>
        <w:tblLook w:val="04A0" w:firstRow="1" w:lastRow="0" w:firstColumn="1" w:lastColumn="0" w:noHBand="0" w:noVBand="1"/>
      </w:tblPr>
      <w:tblGrid>
        <w:gridCol w:w="9060"/>
      </w:tblGrid>
      <w:tr w:rsidR="006D14FA" w:rsidRPr="006D14FA" w14:paraId="504AF8C7" w14:textId="77777777" w:rsidTr="00EB07CD">
        <w:tc>
          <w:tcPr>
            <w:tcW w:w="9060" w:type="dxa"/>
            <w:shd w:val="clear" w:color="auto" w:fill="FFFFFF" w:themeFill="background1"/>
          </w:tcPr>
          <w:p w14:paraId="21E228F1" w14:textId="68A397F7" w:rsidR="00FD1F53" w:rsidRPr="006D14FA" w:rsidRDefault="00FD1F53" w:rsidP="00882372">
            <w:pPr>
              <w:spacing w:line="248" w:lineRule="atLeast"/>
              <w:rPr>
                <w:rFonts w:cs="Arial"/>
                <w:i/>
                <w:iCs/>
                <w:szCs w:val="20"/>
                <w:lang w:val="pl"/>
              </w:rPr>
            </w:pPr>
            <w:bookmarkStart w:id="24" w:name="_Hlk197438937"/>
            <w:r w:rsidRPr="006D14FA">
              <w:rPr>
                <w:rFonts w:cs="Arial"/>
                <w:i/>
                <w:iCs/>
                <w:szCs w:val="20"/>
                <w:lang w:val="pl"/>
              </w:rPr>
              <w:t>Objaśnienie do ustępu 3.</w:t>
            </w:r>
          </w:p>
          <w:p w14:paraId="38FCAB78" w14:textId="77B9D13D" w:rsidR="00FD1F53" w:rsidRPr="006D14FA" w:rsidRDefault="00FD1F53" w:rsidP="00882372">
            <w:pPr>
              <w:spacing w:line="248" w:lineRule="atLeast"/>
              <w:rPr>
                <w:rFonts w:cs="Arial"/>
                <w:szCs w:val="20"/>
                <w:lang w:val="pl"/>
              </w:rPr>
            </w:pPr>
            <w:r w:rsidRPr="006D14FA">
              <w:rPr>
                <w:rFonts w:cs="Arial"/>
                <w:i/>
                <w:iCs/>
                <w:szCs w:val="20"/>
                <w:lang w:val="pl"/>
              </w:rPr>
              <w:t>Może się zdarzyć, że pracownik tymczasowy zostanie oddelegowany do pracy u zleceniodawcy, a następnie oddelegowany przez niego do innego zleceniodawcy. W takim przypadku, aby ustalić równe wynagrodzenie, należy wziąć pod uwagę warunki zatrudnienia mające zastosowanie do pracownika zatrudnionego przez tego ostatniego zleceniodawcę na takim samym (lub równoważnym) stanowisku co pracownik tymczasowy.</w:t>
            </w:r>
            <w:r w:rsidRPr="006D14FA">
              <w:rPr>
                <w:rFonts w:cs="Arial"/>
                <w:szCs w:val="20"/>
                <w:lang w:val="pl"/>
              </w:rPr>
              <w:t xml:space="preserve"> </w:t>
            </w:r>
          </w:p>
        </w:tc>
      </w:tr>
      <w:tr w:rsidR="006D14FA" w:rsidRPr="006D14FA" w14:paraId="4DDFD8B3" w14:textId="77777777" w:rsidTr="006C6D54">
        <w:tc>
          <w:tcPr>
            <w:tcW w:w="9060" w:type="dxa"/>
            <w:shd w:val="clear" w:color="auto" w:fill="F7CAAC" w:themeFill="accent2" w:themeFillTint="66"/>
          </w:tcPr>
          <w:p w14:paraId="6ABDCF32" w14:textId="77777777" w:rsidR="00FD1F53" w:rsidRPr="006D14FA" w:rsidRDefault="00FD1F53" w:rsidP="00882372">
            <w:pPr>
              <w:spacing w:line="248" w:lineRule="atLeast"/>
              <w:rPr>
                <w:rFonts w:cs="Arial"/>
                <w:i/>
                <w:iCs/>
                <w:szCs w:val="20"/>
                <w:lang w:val="pl"/>
              </w:rPr>
            </w:pPr>
            <w:r w:rsidRPr="006D14FA">
              <w:rPr>
                <w:rFonts w:cs="Arial"/>
                <w:i/>
                <w:iCs/>
                <w:szCs w:val="20"/>
                <w:lang w:val="pl"/>
              </w:rPr>
              <w:t>Objaśnienie do ustępu 4.</w:t>
            </w:r>
          </w:p>
          <w:p w14:paraId="0DFE8AF7" w14:textId="5F16464D" w:rsidR="00FD1F53" w:rsidRPr="006D14FA" w:rsidRDefault="00FD1F53" w:rsidP="00FD1F53">
            <w:pPr>
              <w:spacing w:line="248" w:lineRule="atLeast"/>
              <w:rPr>
                <w:rFonts w:cs="Arial"/>
                <w:i/>
                <w:iCs/>
                <w:szCs w:val="20"/>
                <w:lang w:val="pl"/>
              </w:rPr>
            </w:pPr>
            <w:r w:rsidRPr="006D14FA">
              <w:rPr>
                <w:rFonts w:cs="Arial"/>
                <w:i/>
                <w:iCs/>
                <w:szCs w:val="20"/>
                <w:lang w:val="pl"/>
              </w:rPr>
              <w:t xml:space="preserve">Dzięki obowiązywaniu CAO pracownik tymczasowy może korzystać z określonych korzyści i zabezpieczeń, których nie ma pracownik zatrudniony przez zleceniodawcę. Przykładem mogą być zasady dotyczące kategorii zaszeregowania zawarte w art. 25. Zastosowanie tych zasad może spowodować, że pracownik tymczasowy zostanie przypisany do wyższej kategorii zaszeregowania niż pracownik, który rozpoczyna pracę u zleceniodawcy na takim samym (lub równoważnym) stanowisku. W razie wystąpienia takiej sytuacji, korzyść uzyskana w ten sposób przez pracownika nie może zostać zmniejszona lub zniwelowana poprzez zastosowanie takich samych warunków zatrudnienia, jakie obowiązują u zleceniodawcy, a więc niezastosowanie tych korzyści i zabezpieczeń. </w:t>
            </w:r>
          </w:p>
          <w:p w14:paraId="7925DB4D" w14:textId="77777777" w:rsidR="00FD1F53" w:rsidRPr="006D14FA" w:rsidRDefault="00FD1F53" w:rsidP="00FD1F53">
            <w:pPr>
              <w:spacing w:line="248" w:lineRule="atLeast"/>
              <w:rPr>
                <w:rFonts w:cs="Arial"/>
                <w:i/>
                <w:iCs/>
                <w:szCs w:val="20"/>
                <w:lang w:val="pl"/>
              </w:rPr>
            </w:pPr>
          </w:p>
          <w:p w14:paraId="3C5B144E" w14:textId="77777777" w:rsidR="00FD1F53" w:rsidRPr="006D14FA" w:rsidRDefault="00FD1F53" w:rsidP="00FD1F53">
            <w:pPr>
              <w:spacing w:line="248" w:lineRule="atLeast"/>
              <w:rPr>
                <w:rFonts w:cs="Arial"/>
                <w:i/>
                <w:iCs/>
                <w:szCs w:val="20"/>
                <w:lang w:val="pl"/>
              </w:rPr>
            </w:pPr>
            <w:r w:rsidRPr="006D14FA">
              <w:rPr>
                <w:rFonts w:cs="Arial"/>
                <w:i/>
                <w:iCs/>
                <w:szCs w:val="20"/>
                <w:lang w:val="pl"/>
              </w:rPr>
              <w:t>Przykład:</w:t>
            </w:r>
          </w:p>
          <w:p w14:paraId="473EC386" w14:textId="7310EA5F" w:rsidR="00FD1F53" w:rsidRPr="006D14FA" w:rsidRDefault="00FD1F53" w:rsidP="00FD1F53">
            <w:pPr>
              <w:spacing w:line="248" w:lineRule="atLeast"/>
              <w:rPr>
                <w:rFonts w:cs="Arial"/>
                <w:i/>
                <w:iCs/>
                <w:szCs w:val="20"/>
                <w:lang w:val="pl"/>
              </w:rPr>
            </w:pPr>
            <w:r w:rsidRPr="006D14FA">
              <w:rPr>
                <w:rFonts w:cs="Arial"/>
                <w:i/>
                <w:iCs/>
                <w:szCs w:val="20"/>
                <w:lang w:val="pl"/>
              </w:rPr>
              <w:t xml:space="preserve">Pracownik zatrudniony przez zleceniodawcę na takim samym (lub równoważnym) stanowisku rozpoczyna pracę od najniższej kategorii zaszeregowania i zarabia 19,- € brutto za godzinę. Na podstawie art. 25 agencja pracy tymczasowej musi w tym przypadku przy ustalaniu wynagrodzenia uwzględnić istotną przeszłość zawodową pracownika tymczasowego. Dzięki temu pracownik tymczasowy otrzymuje 20,10 € brutto za godzinę, niezależnie od tego, że pracownik zatrudniony przez zleceniodawcę na takim samym (lub równoważnym) stanowisku zarabia tylko 19,- € brutto. </w:t>
            </w:r>
          </w:p>
        </w:tc>
      </w:tr>
      <w:bookmarkEnd w:id="24"/>
    </w:tbl>
    <w:p w14:paraId="262C8DE2" w14:textId="054146A2" w:rsidR="00C07284" w:rsidRPr="006D14FA" w:rsidRDefault="00C07284">
      <w:pPr>
        <w:rPr>
          <w:lang w:val="pl"/>
        </w:rPr>
      </w:pPr>
    </w:p>
    <w:p w14:paraId="69067BF7" w14:textId="77777777" w:rsidR="00540E6B" w:rsidRPr="00EE0D76" w:rsidRDefault="00540E6B">
      <w:pPr>
        <w:rPr>
          <w:lang w:val="pl"/>
        </w:rPr>
      </w:pPr>
    </w:p>
    <w:tbl>
      <w:tblPr>
        <w:tblStyle w:val="Tabelraster"/>
        <w:tblW w:w="0" w:type="auto"/>
        <w:shd w:val="clear" w:color="auto" w:fill="FFFFFF" w:themeFill="background1"/>
        <w:tblLook w:val="04A0" w:firstRow="1" w:lastRow="0" w:firstColumn="1" w:lastColumn="0" w:noHBand="0" w:noVBand="1"/>
      </w:tblPr>
      <w:tblGrid>
        <w:gridCol w:w="495"/>
        <w:gridCol w:w="383"/>
        <w:gridCol w:w="8182"/>
      </w:tblGrid>
      <w:tr w:rsidR="00C07284" w:rsidRPr="00247060" w14:paraId="322A75BA" w14:textId="77777777" w:rsidTr="00657C0D">
        <w:tc>
          <w:tcPr>
            <w:tcW w:w="9060" w:type="dxa"/>
            <w:gridSpan w:val="3"/>
            <w:shd w:val="clear" w:color="auto" w:fill="FFFFFF" w:themeFill="background1"/>
          </w:tcPr>
          <w:p w14:paraId="558A3545" w14:textId="7A3D48B2" w:rsidR="00C07284" w:rsidRPr="00EE0D76" w:rsidRDefault="00C07284" w:rsidP="00882372">
            <w:pPr>
              <w:rPr>
                <w:rFonts w:cs="Arial"/>
                <w:b/>
                <w:i/>
                <w:iCs/>
                <w:szCs w:val="20"/>
                <w:lang w:val="pl"/>
              </w:rPr>
            </w:pPr>
            <w:r>
              <w:rPr>
                <w:rFonts w:cs="Arial"/>
                <w:b/>
                <w:bCs/>
                <w:i/>
                <w:iCs/>
                <w:szCs w:val="20"/>
                <w:lang w:val="pl"/>
              </w:rPr>
              <w:t>Paragraf 2. Przepisy wykonawcze w zakresie wynagrodzenia</w:t>
            </w:r>
          </w:p>
        </w:tc>
      </w:tr>
      <w:tr w:rsidR="00C07284" w:rsidRPr="00247060" w14:paraId="492E78DB" w14:textId="77777777" w:rsidTr="00657C0D">
        <w:tc>
          <w:tcPr>
            <w:tcW w:w="9060" w:type="dxa"/>
            <w:gridSpan w:val="3"/>
            <w:shd w:val="clear" w:color="auto" w:fill="FFFFFF" w:themeFill="background1"/>
          </w:tcPr>
          <w:p w14:paraId="242F647B" w14:textId="77777777" w:rsidR="00C07284" w:rsidRPr="00EE0D76" w:rsidRDefault="00C07284" w:rsidP="00882372">
            <w:pPr>
              <w:rPr>
                <w:rFonts w:cs="Arial"/>
                <w:b/>
                <w:i/>
                <w:iCs/>
                <w:szCs w:val="20"/>
                <w:lang w:val="pl"/>
              </w:rPr>
            </w:pPr>
          </w:p>
        </w:tc>
      </w:tr>
      <w:tr w:rsidR="004724BC" w:rsidRPr="00247060" w14:paraId="7562B082" w14:textId="77777777" w:rsidTr="00657C0D">
        <w:tc>
          <w:tcPr>
            <w:tcW w:w="9060" w:type="dxa"/>
            <w:gridSpan w:val="3"/>
            <w:shd w:val="clear" w:color="auto" w:fill="FFFFFF" w:themeFill="background1"/>
          </w:tcPr>
          <w:p w14:paraId="64E30C7B" w14:textId="0F35F307" w:rsidR="004724BC" w:rsidRPr="00EE0D76" w:rsidRDefault="004724BC" w:rsidP="00A11585">
            <w:pPr>
              <w:rPr>
                <w:rFonts w:cs="Arial"/>
                <w:b/>
                <w:szCs w:val="20"/>
                <w:u w:val="single"/>
                <w:lang w:val="pl"/>
              </w:rPr>
            </w:pPr>
            <w:bookmarkStart w:id="25" w:name="_Hlk194325288"/>
            <w:r>
              <w:rPr>
                <w:rFonts w:cs="Arial"/>
                <w:b/>
                <w:bCs/>
                <w:szCs w:val="20"/>
                <w:lang w:val="pl"/>
              </w:rPr>
              <w:t xml:space="preserve">Artykuł 23. Ustalenie wynagrodzenia i potwierdzenie delegowania pracownika tymczasowego  </w:t>
            </w:r>
          </w:p>
        </w:tc>
      </w:tr>
      <w:bookmarkEnd w:id="25"/>
      <w:tr w:rsidR="00C07284" w:rsidRPr="00247060" w14:paraId="373F544F" w14:textId="77777777" w:rsidTr="00DB21B2">
        <w:tc>
          <w:tcPr>
            <w:tcW w:w="495" w:type="dxa"/>
          </w:tcPr>
          <w:p w14:paraId="0A2763DE" w14:textId="6E9AA35E" w:rsidR="00C07284" w:rsidRPr="00EE20B3" w:rsidRDefault="00C07284" w:rsidP="00A11585">
            <w:pPr>
              <w:rPr>
                <w:rFonts w:cs="Arial"/>
                <w:bCs/>
                <w:szCs w:val="20"/>
              </w:rPr>
            </w:pPr>
            <w:r>
              <w:rPr>
                <w:rFonts w:cs="Arial"/>
                <w:szCs w:val="20"/>
                <w:lang w:val="pl"/>
              </w:rPr>
              <w:t>1.</w:t>
            </w:r>
          </w:p>
        </w:tc>
        <w:tc>
          <w:tcPr>
            <w:tcW w:w="8565" w:type="dxa"/>
            <w:gridSpan w:val="2"/>
          </w:tcPr>
          <w:p w14:paraId="242EECCE" w14:textId="783E70A0" w:rsidR="00C07284" w:rsidRPr="00EE0D76" w:rsidRDefault="00C07284" w:rsidP="00A11585">
            <w:pPr>
              <w:spacing w:line="248" w:lineRule="atLeast"/>
              <w:rPr>
                <w:rFonts w:cs="Arial"/>
                <w:szCs w:val="20"/>
                <w:lang w:val="pl"/>
              </w:rPr>
            </w:pPr>
            <w:r>
              <w:rPr>
                <w:rFonts w:cs="Arial"/>
                <w:szCs w:val="20"/>
                <w:lang w:val="pl"/>
              </w:rPr>
              <w:t xml:space="preserve">Przy ustalaniu wynagrodzenia pracownika tymczasowego bierze się pod uwagę wartość każdego warunku zatrudnienia u zleceniodawcy. Jeśli wartość ta została wyrażona przez zleceniodawcę w formie kwoty pieniężnej, wówczas kwota ta jest traktowana dla celów porównawczych jako wartość brutto. </w:t>
            </w:r>
          </w:p>
        </w:tc>
      </w:tr>
      <w:tr w:rsidR="00FB0EB6" w:rsidRPr="00247060" w14:paraId="62B56152" w14:textId="77777777" w:rsidTr="00657C0D">
        <w:tc>
          <w:tcPr>
            <w:tcW w:w="495" w:type="dxa"/>
            <w:shd w:val="clear" w:color="auto" w:fill="FFFFFF" w:themeFill="background1"/>
          </w:tcPr>
          <w:p w14:paraId="4505E9FC" w14:textId="7C4B3B3D" w:rsidR="00FB0EB6" w:rsidRPr="00EE20B3" w:rsidRDefault="00C07284" w:rsidP="00A11585">
            <w:pPr>
              <w:rPr>
                <w:rFonts w:cs="Arial"/>
                <w:bCs/>
                <w:szCs w:val="20"/>
              </w:rPr>
            </w:pPr>
            <w:r>
              <w:rPr>
                <w:rFonts w:cs="Arial"/>
                <w:szCs w:val="20"/>
                <w:lang w:val="pl"/>
              </w:rPr>
              <w:t>2.</w:t>
            </w:r>
          </w:p>
        </w:tc>
        <w:tc>
          <w:tcPr>
            <w:tcW w:w="8565" w:type="dxa"/>
            <w:gridSpan w:val="2"/>
            <w:shd w:val="clear" w:color="auto" w:fill="FFFFFF" w:themeFill="background1"/>
          </w:tcPr>
          <w:p w14:paraId="0EEE3008" w14:textId="77777777" w:rsidR="00FB0EB6" w:rsidRPr="00EE0D76" w:rsidRDefault="00FB0EB6" w:rsidP="00A11585">
            <w:pPr>
              <w:spacing w:line="248" w:lineRule="atLeast"/>
              <w:rPr>
                <w:rFonts w:cs="Arial"/>
                <w:szCs w:val="20"/>
                <w:lang w:val="pl"/>
              </w:rPr>
            </w:pPr>
            <w:r>
              <w:rPr>
                <w:rFonts w:cs="Arial"/>
                <w:szCs w:val="20"/>
                <w:lang w:val="pl"/>
              </w:rPr>
              <w:t xml:space="preserve">Agencja pracy tymczasowej ustala wynagrodzenie pracownika tymczasowego na podstawie informacji przekazanych jej przez zleceniodawcę zgodnie z postanowieniami art. 12a ustawy Waadi. Agencja pracy tymczasowej ustali procedurę, dzięki której zyska pewność, że wynagrodzenie pracownika tymczasowego jest ustalane prawidłowo. </w:t>
            </w:r>
          </w:p>
        </w:tc>
      </w:tr>
      <w:tr w:rsidR="002A0081" w:rsidRPr="00EE20B3" w14:paraId="28234D86" w14:textId="77777777" w:rsidTr="00657C0D">
        <w:tc>
          <w:tcPr>
            <w:tcW w:w="495" w:type="dxa"/>
            <w:shd w:val="clear" w:color="auto" w:fill="FFFFFF" w:themeFill="background1"/>
          </w:tcPr>
          <w:p w14:paraId="57BCA545" w14:textId="624C2676" w:rsidR="002A0081" w:rsidRPr="00EE20B3" w:rsidRDefault="00C07284" w:rsidP="002A0081">
            <w:pPr>
              <w:rPr>
                <w:rFonts w:cs="Arial"/>
                <w:bCs/>
                <w:szCs w:val="20"/>
              </w:rPr>
            </w:pPr>
            <w:r>
              <w:rPr>
                <w:rFonts w:cs="Arial"/>
                <w:szCs w:val="20"/>
                <w:lang w:val="pl"/>
              </w:rPr>
              <w:t>3.</w:t>
            </w:r>
          </w:p>
        </w:tc>
        <w:tc>
          <w:tcPr>
            <w:tcW w:w="8565" w:type="dxa"/>
            <w:gridSpan w:val="2"/>
            <w:shd w:val="clear" w:color="auto" w:fill="FFFFFF" w:themeFill="background1"/>
          </w:tcPr>
          <w:p w14:paraId="7B1D250D" w14:textId="500AF5A8" w:rsidR="002A0081" w:rsidRPr="00EE20B3" w:rsidRDefault="002A0081" w:rsidP="002A0081">
            <w:pPr>
              <w:spacing w:line="248" w:lineRule="atLeast"/>
              <w:rPr>
                <w:rFonts w:cs="Arial"/>
                <w:szCs w:val="20"/>
              </w:rPr>
            </w:pPr>
            <w:r>
              <w:rPr>
                <w:rFonts w:cs="Arial"/>
                <w:szCs w:val="20"/>
                <w:lang w:val="pl"/>
              </w:rPr>
              <w:t xml:space="preserve">Przy każdym udostępnieniu pracownika agencja pracy tymczasowej ma obowiązek pisemnie potwierdzić pracownikowi tymczasowemu następujące informacje: </w:t>
            </w:r>
          </w:p>
        </w:tc>
      </w:tr>
      <w:tr w:rsidR="002A0081" w:rsidRPr="00EE20B3" w14:paraId="10B7729A" w14:textId="77777777" w:rsidTr="00B4121C">
        <w:tc>
          <w:tcPr>
            <w:tcW w:w="495" w:type="dxa"/>
          </w:tcPr>
          <w:p w14:paraId="6D61D36F" w14:textId="77777777" w:rsidR="002A0081" w:rsidRPr="00EE20B3" w:rsidRDefault="002A0081" w:rsidP="002A0081">
            <w:pPr>
              <w:rPr>
                <w:rFonts w:cs="Arial"/>
                <w:bCs/>
                <w:szCs w:val="20"/>
              </w:rPr>
            </w:pPr>
          </w:p>
        </w:tc>
        <w:tc>
          <w:tcPr>
            <w:tcW w:w="383" w:type="dxa"/>
          </w:tcPr>
          <w:p w14:paraId="5CF94DA5" w14:textId="77777777" w:rsidR="002A0081" w:rsidRPr="00EE20B3" w:rsidRDefault="002A0081" w:rsidP="002A0081">
            <w:pPr>
              <w:rPr>
                <w:rFonts w:cs="Arial"/>
                <w:bCs/>
                <w:szCs w:val="20"/>
              </w:rPr>
            </w:pPr>
            <w:r>
              <w:rPr>
                <w:rFonts w:cs="Arial"/>
                <w:szCs w:val="20"/>
                <w:lang w:val="pl"/>
              </w:rPr>
              <w:t>a.</w:t>
            </w:r>
          </w:p>
        </w:tc>
        <w:tc>
          <w:tcPr>
            <w:tcW w:w="8182" w:type="dxa"/>
          </w:tcPr>
          <w:p w14:paraId="6324AAC0" w14:textId="4F7F1EF3" w:rsidR="002A0081" w:rsidRPr="00EE20B3" w:rsidRDefault="006067CD" w:rsidP="002A0081">
            <w:pPr>
              <w:spacing w:line="248" w:lineRule="atLeast"/>
              <w:rPr>
                <w:rFonts w:cs="Arial"/>
                <w:szCs w:val="20"/>
              </w:rPr>
            </w:pPr>
            <w:r>
              <w:rPr>
                <w:rFonts w:cs="Arial"/>
                <w:szCs w:val="20"/>
                <w:lang w:val="pl"/>
              </w:rPr>
              <w:t>przewidywaną datę rozpoczęcia udostępniania pracownika;</w:t>
            </w:r>
          </w:p>
        </w:tc>
      </w:tr>
      <w:tr w:rsidR="002A0081" w:rsidRPr="00EE20B3" w14:paraId="154DB4BD" w14:textId="77777777" w:rsidTr="00B4121C">
        <w:tc>
          <w:tcPr>
            <w:tcW w:w="495" w:type="dxa"/>
          </w:tcPr>
          <w:p w14:paraId="68B4322B" w14:textId="77777777" w:rsidR="002A0081" w:rsidRPr="00EE20B3" w:rsidRDefault="002A0081" w:rsidP="002A0081">
            <w:pPr>
              <w:rPr>
                <w:rFonts w:cs="Arial"/>
                <w:bCs/>
                <w:szCs w:val="20"/>
              </w:rPr>
            </w:pPr>
          </w:p>
        </w:tc>
        <w:tc>
          <w:tcPr>
            <w:tcW w:w="383" w:type="dxa"/>
          </w:tcPr>
          <w:p w14:paraId="63F58C9C" w14:textId="77777777" w:rsidR="002A0081" w:rsidRPr="00EE20B3" w:rsidRDefault="002A0081" w:rsidP="002A0081">
            <w:pPr>
              <w:rPr>
                <w:rFonts w:cs="Arial"/>
                <w:bCs/>
                <w:szCs w:val="20"/>
              </w:rPr>
            </w:pPr>
            <w:r>
              <w:rPr>
                <w:rFonts w:cs="Arial"/>
                <w:szCs w:val="20"/>
                <w:lang w:val="pl"/>
              </w:rPr>
              <w:t>b.</w:t>
            </w:r>
          </w:p>
        </w:tc>
        <w:tc>
          <w:tcPr>
            <w:tcW w:w="8182" w:type="dxa"/>
          </w:tcPr>
          <w:p w14:paraId="5E203993" w14:textId="77777777" w:rsidR="002A0081" w:rsidRPr="00EE20B3" w:rsidRDefault="002A0081" w:rsidP="002A0081">
            <w:pPr>
              <w:spacing w:line="248" w:lineRule="atLeast"/>
              <w:rPr>
                <w:rFonts w:cs="Arial"/>
                <w:szCs w:val="20"/>
              </w:rPr>
            </w:pPr>
            <w:r>
              <w:rPr>
                <w:rFonts w:cs="Arial"/>
                <w:szCs w:val="20"/>
                <w:lang w:val="pl"/>
              </w:rPr>
              <w:t>nazwę oraz dane kontaktowe zleceniodawcy, w tym dane ewentualnej osoby kontaktowej oraz adres, pod którym będzie wykonywana praca;</w:t>
            </w:r>
          </w:p>
        </w:tc>
      </w:tr>
      <w:tr w:rsidR="002A0081" w:rsidRPr="00EE20B3" w14:paraId="7C955091" w14:textId="77777777" w:rsidTr="00B4121C">
        <w:tc>
          <w:tcPr>
            <w:tcW w:w="495" w:type="dxa"/>
          </w:tcPr>
          <w:p w14:paraId="611B858F" w14:textId="77777777" w:rsidR="002A0081" w:rsidRPr="00EE20B3" w:rsidRDefault="002A0081" w:rsidP="002A0081">
            <w:pPr>
              <w:rPr>
                <w:rFonts w:cs="Arial"/>
                <w:bCs/>
                <w:szCs w:val="20"/>
              </w:rPr>
            </w:pPr>
          </w:p>
        </w:tc>
        <w:tc>
          <w:tcPr>
            <w:tcW w:w="383" w:type="dxa"/>
          </w:tcPr>
          <w:p w14:paraId="77DFA30D" w14:textId="77777777" w:rsidR="002A0081" w:rsidRPr="00EE20B3" w:rsidRDefault="002A0081" w:rsidP="002A0081">
            <w:pPr>
              <w:rPr>
                <w:rFonts w:cs="Arial"/>
                <w:bCs/>
                <w:szCs w:val="20"/>
              </w:rPr>
            </w:pPr>
            <w:r>
              <w:rPr>
                <w:rFonts w:cs="Arial"/>
                <w:szCs w:val="20"/>
                <w:lang w:val="pl"/>
              </w:rPr>
              <w:t>c.</w:t>
            </w:r>
          </w:p>
        </w:tc>
        <w:tc>
          <w:tcPr>
            <w:tcW w:w="8182" w:type="dxa"/>
          </w:tcPr>
          <w:p w14:paraId="597F1D56" w14:textId="77777777" w:rsidR="002A0081" w:rsidRPr="00EE20B3" w:rsidRDefault="002A0081" w:rsidP="002A0081">
            <w:pPr>
              <w:rPr>
                <w:rFonts w:cs="Arial"/>
                <w:szCs w:val="20"/>
              </w:rPr>
            </w:pPr>
            <w:r>
              <w:rPr>
                <w:rFonts w:cs="Arial"/>
                <w:szCs w:val="20"/>
                <w:lang w:val="pl"/>
              </w:rPr>
              <w:t>(ogólną) nazwę stanowiska oraz, jeśli to możliwe, nazwę stanowiska zgodnie z regulaminem wynagrodzeń zleceniodawcy;</w:t>
            </w:r>
          </w:p>
        </w:tc>
      </w:tr>
      <w:tr w:rsidR="006D14FA" w:rsidRPr="006D14FA" w14:paraId="27079449" w14:textId="77777777" w:rsidTr="00C612E8">
        <w:tc>
          <w:tcPr>
            <w:tcW w:w="495" w:type="dxa"/>
            <w:shd w:val="clear" w:color="auto" w:fill="FFFFFF" w:themeFill="background1"/>
          </w:tcPr>
          <w:p w14:paraId="0740D333" w14:textId="77777777" w:rsidR="002A0081" w:rsidRPr="006D14FA" w:rsidRDefault="002A0081" w:rsidP="002A0081">
            <w:pPr>
              <w:rPr>
                <w:rFonts w:cs="Arial"/>
                <w:bCs/>
                <w:szCs w:val="20"/>
              </w:rPr>
            </w:pPr>
          </w:p>
        </w:tc>
        <w:tc>
          <w:tcPr>
            <w:tcW w:w="383" w:type="dxa"/>
            <w:shd w:val="clear" w:color="auto" w:fill="FFFFFF" w:themeFill="background1"/>
          </w:tcPr>
          <w:p w14:paraId="5CF2FD34" w14:textId="77777777" w:rsidR="002A0081" w:rsidRPr="006D14FA" w:rsidRDefault="002A0081" w:rsidP="002A0081">
            <w:pPr>
              <w:rPr>
                <w:rFonts w:cs="Arial"/>
                <w:bCs/>
                <w:szCs w:val="20"/>
              </w:rPr>
            </w:pPr>
            <w:r w:rsidRPr="006D14FA">
              <w:rPr>
                <w:rFonts w:cs="Arial"/>
                <w:szCs w:val="20"/>
                <w:lang w:val="pl"/>
              </w:rPr>
              <w:t>d.</w:t>
            </w:r>
          </w:p>
        </w:tc>
        <w:tc>
          <w:tcPr>
            <w:tcW w:w="8182" w:type="dxa"/>
            <w:shd w:val="clear" w:color="auto" w:fill="FFFFFF" w:themeFill="background1"/>
          </w:tcPr>
          <w:p w14:paraId="70E89E23" w14:textId="2BB06388" w:rsidR="002A0081" w:rsidRPr="006D14FA" w:rsidRDefault="002A0081" w:rsidP="002A0081">
            <w:pPr>
              <w:rPr>
                <w:rFonts w:cs="Arial"/>
                <w:szCs w:val="20"/>
              </w:rPr>
            </w:pPr>
            <w:r w:rsidRPr="006D14FA">
              <w:rPr>
                <w:rFonts w:cs="Arial"/>
                <w:szCs w:val="20"/>
                <w:lang w:val="pl"/>
              </w:rPr>
              <w:t xml:space="preserve">kategorię zaszeregowania stanowiska oraz stopień stanowiska zgodnie z regulaminem wynagrodzeń </w:t>
            </w:r>
            <w:r w:rsidRPr="006D14FA">
              <w:rPr>
                <w:rFonts w:cs="Arial"/>
                <w:szCs w:val="20"/>
                <w:shd w:val="clear" w:color="auto" w:fill="F7CAAC" w:themeFill="accent2" w:themeFillTint="66"/>
                <w:lang w:val="pl"/>
              </w:rPr>
              <w:t>obowiązującym u</w:t>
            </w:r>
            <w:r w:rsidRPr="006D14FA">
              <w:rPr>
                <w:rFonts w:cs="Arial"/>
                <w:szCs w:val="20"/>
                <w:lang w:val="pl"/>
              </w:rPr>
              <w:t xml:space="preserve"> zleceniodawcy, jeśli te informacje są dostępne;</w:t>
            </w:r>
          </w:p>
        </w:tc>
      </w:tr>
      <w:tr w:rsidR="002A0081" w:rsidRPr="00EE20B3" w14:paraId="6F9E0BD6" w14:textId="77777777" w:rsidTr="00B4121C">
        <w:tc>
          <w:tcPr>
            <w:tcW w:w="495" w:type="dxa"/>
          </w:tcPr>
          <w:p w14:paraId="68D079D3" w14:textId="77777777" w:rsidR="002A0081" w:rsidRPr="00EE20B3" w:rsidRDefault="002A0081" w:rsidP="002A0081">
            <w:pPr>
              <w:rPr>
                <w:rFonts w:cs="Arial"/>
                <w:bCs/>
                <w:szCs w:val="20"/>
              </w:rPr>
            </w:pPr>
            <w:bookmarkStart w:id="26" w:name="_Hlk190431152"/>
          </w:p>
        </w:tc>
        <w:tc>
          <w:tcPr>
            <w:tcW w:w="383" w:type="dxa"/>
          </w:tcPr>
          <w:p w14:paraId="20DE9488" w14:textId="77777777" w:rsidR="002A0081" w:rsidRPr="00EE20B3" w:rsidRDefault="002A0081" w:rsidP="002A0081">
            <w:pPr>
              <w:rPr>
                <w:rFonts w:cs="Arial"/>
                <w:bCs/>
                <w:szCs w:val="20"/>
              </w:rPr>
            </w:pPr>
            <w:r>
              <w:rPr>
                <w:rFonts w:cs="Arial"/>
                <w:szCs w:val="20"/>
                <w:lang w:val="pl"/>
              </w:rPr>
              <w:t>e.</w:t>
            </w:r>
          </w:p>
        </w:tc>
        <w:tc>
          <w:tcPr>
            <w:tcW w:w="8182" w:type="dxa"/>
          </w:tcPr>
          <w:p w14:paraId="15F4E912" w14:textId="77777777" w:rsidR="002A0081" w:rsidRPr="00EE20B3" w:rsidRDefault="002A0081" w:rsidP="002A0081">
            <w:pPr>
              <w:rPr>
                <w:rFonts w:cs="Arial"/>
                <w:szCs w:val="20"/>
              </w:rPr>
            </w:pPr>
            <w:r>
              <w:rPr>
                <w:rFonts w:cs="Arial"/>
                <w:szCs w:val="20"/>
                <w:lang w:val="pl"/>
              </w:rPr>
              <w:t>ustalony wymiar czasu pracy;</w:t>
            </w:r>
          </w:p>
        </w:tc>
      </w:tr>
      <w:bookmarkEnd w:id="26"/>
      <w:tr w:rsidR="002A0081" w:rsidRPr="00EE20B3" w14:paraId="507993EA" w14:textId="77777777" w:rsidTr="00B4121C">
        <w:tc>
          <w:tcPr>
            <w:tcW w:w="495" w:type="dxa"/>
          </w:tcPr>
          <w:p w14:paraId="1D3908B4" w14:textId="77777777" w:rsidR="002A0081" w:rsidRPr="00EE20B3" w:rsidRDefault="002A0081" w:rsidP="002A0081">
            <w:pPr>
              <w:rPr>
                <w:rFonts w:cs="Arial"/>
                <w:bCs/>
                <w:szCs w:val="20"/>
              </w:rPr>
            </w:pPr>
          </w:p>
        </w:tc>
        <w:tc>
          <w:tcPr>
            <w:tcW w:w="383" w:type="dxa"/>
          </w:tcPr>
          <w:p w14:paraId="300FB3E3" w14:textId="77777777" w:rsidR="002A0081" w:rsidRPr="00EE20B3" w:rsidRDefault="002A0081" w:rsidP="002A0081">
            <w:pPr>
              <w:rPr>
                <w:rFonts w:cs="Arial"/>
                <w:bCs/>
                <w:szCs w:val="20"/>
              </w:rPr>
            </w:pPr>
            <w:r>
              <w:rPr>
                <w:rFonts w:cs="Arial"/>
                <w:szCs w:val="20"/>
                <w:lang w:val="pl"/>
              </w:rPr>
              <w:t>f.</w:t>
            </w:r>
          </w:p>
        </w:tc>
        <w:tc>
          <w:tcPr>
            <w:tcW w:w="8182" w:type="dxa"/>
          </w:tcPr>
          <w:p w14:paraId="6574E4C7" w14:textId="77777777" w:rsidR="002A0081" w:rsidRPr="00EE20B3" w:rsidRDefault="002A0081" w:rsidP="002A0081">
            <w:pPr>
              <w:rPr>
                <w:rFonts w:cs="Arial"/>
                <w:szCs w:val="20"/>
              </w:rPr>
            </w:pPr>
            <w:r>
              <w:rPr>
                <w:rFonts w:cs="Arial"/>
                <w:szCs w:val="20"/>
                <w:lang w:val="pl"/>
              </w:rPr>
              <w:t>przypuszczalną datę zakończenia udostępniania, jeśli ma zastosowanie;</w:t>
            </w:r>
          </w:p>
        </w:tc>
      </w:tr>
      <w:tr w:rsidR="002A0081" w:rsidRPr="00EE20B3" w14:paraId="5131B1DF" w14:textId="77777777" w:rsidTr="00B4121C">
        <w:tc>
          <w:tcPr>
            <w:tcW w:w="495" w:type="dxa"/>
          </w:tcPr>
          <w:p w14:paraId="632C47E1" w14:textId="77777777" w:rsidR="002A0081" w:rsidRPr="00EE20B3" w:rsidRDefault="002A0081" w:rsidP="002A0081">
            <w:pPr>
              <w:rPr>
                <w:rFonts w:cs="Arial"/>
                <w:bCs/>
                <w:szCs w:val="20"/>
              </w:rPr>
            </w:pPr>
          </w:p>
        </w:tc>
        <w:tc>
          <w:tcPr>
            <w:tcW w:w="383" w:type="dxa"/>
          </w:tcPr>
          <w:p w14:paraId="34CE74B5" w14:textId="77777777" w:rsidR="002A0081" w:rsidRPr="00EE20B3" w:rsidRDefault="002A0081" w:rsidP="002A0081">
            <w:pPr>
              <w:rPr>
                <w:rFonts w:cs="Arial"/>
                <w:bCs/>
                <w:szCs w:val="20"/>
              </w:rPr>
            </w:pPr>
            <w:r>
              <w:rPr>
                <w:rFonts w:cs="Arial"/>
                <w:szCs w:val="20"/>
                <w:lang w:val="pl"/>
              </w:rPr>
              <w:t>g.</w:t>
            </w:r>
          </w:p>
        </w:tc>
        <w:tc>
          <w:tcPr>
            <w:tcW w:w="8182" w:type="dxa"/>
          </w:tcPr>
          <w:p w14:paraId="6F6001CB" w14:textId="7ED6315C" w:rsidR="002A0081" w:rsidRPr="00EE20B3" w:rsidRDefault="0073347F" w:rsidP="002A0081">
            <w:pPr>
              <w:rPr>
                <w:rFonts w:cs="Arial"/>
                <w:szCs w:val="20"/>
              </w:rPr>
            </w:pPr>
            <w:r>
              <w:rPr>
                <w:rFonts w:cs="Arial"/>
                <w:szCs w:val="20"/>
                <w:lang w:val="pl"/>
              </w:rPr>
              <w:t>informację, jaki układ CAO/regulamin wynagrodzeń ma zastosowanie u zleceniodawcy;</w:t>
            </w:r>
          </w:p>
        </w:tc>
      </w:tr>
      <w:tr w:rsidR="002A0081" w:rsidRPr="00EE20B3" w14:paraId="5B821460" w14:textId="77777777" w:rsidTr="00B4121C">
        <w:tc>
          <w:tcPr>
            <w:tcW w:w="495" w:type="dxa"/>
          </w:tcPr>
          <w:p w14:paraId="7A818BDA" w14:textId="77777777" w:rsidR="002A0081" w:rsidRPr="00EE20B3" w:rsidRDefault="002A0081" w:rsidP="002A0081">
            <w:pPr>
              <w:rPr>
                <w:rFonts w:cs="Arial"/>
                <w:bCs/>
                <w:szCs w:val="20"/>
              </w:rPr>
            </w:pPr>
          </w:p>
        </w:tc>
        <w:tc>
          <w:tcPr>
            <w:tcW w:w="383" w:type="dxa"/>
          </w:tcPr>
          <w:p w14:paraId="56DF3436" w14:textId="77777777" w:rsidR="002A0081" w:rsidRPr="00EE20B3" w:rsidRDefault="002A0081" w:rsidP="002A0081">
            <w:pPr>
              <w:rPr>
                <w:rFonts w:cs="Arial"/>
                <w:bCs/>
                <w:szCs w:val="20"/>
              </w:rPr>
            </w:pPr>
            <w:r>
              <w:rPr>
                <w:rFonts w:cs="Arial"/>
                <w:szCs w:val="20"/>
                <w:lang w:val="pl"/>
              </w:rPr>
              <w:t>h.</w:t>
            </w:r>
          </w:p>
        </w:tc>
        <w:tc>
          <w:tcPr>
            <w:tcW w:w="8182" w:type="dxa"/>
          </w:tcPr>
          <w:p w14:paraId="4BE2EBEF" w14:textId="5AD31FDA" w:rsidR="002A0081" w:rsidRPr="00EE20B3" w:rsidRDefault="002A0081" w:rsidP="002A0081">
            <w:pPr>
              <w:rPr>
                <w:rFonts w:cs="Arial"/>
                <w:szCs w:val="20"/>
              </w:rPr>
            </w:pPr>
            <w:r>
              <w:rPr>
                <w:rFonts w:cs="Arial"/>
                <w:szCs w:val="20"/>
                <w:lang w:val="pl"/>
              </w:rPr>
              <w:t>stawkę (godzinową) brutto; oraz</w:t>
            </w:r>
          </w:p>
        </w:tc>
      </w:tr>
      <w:tr w:rsidR="002A0081" w:rsidRPr="00EE20B3" w14:paraId="5579E641" w14:textId="77777777" w:rsidTr="00B67066">
        <w:tc>
          <w:tcPr>
            <w:tcW w:w="495" w:type="dxa"/>
          </w:tcPr>
          <w:p w14:paraId="28549DF0" w14:textId="77777777" w:rsidR="002A0081" w:rsidRPr="00EE20B3" w:rsidRDefault="002A0081" w:rsidP="002A0081">
            <w:pPr>
              <w:rPr>
                <w:rFonts w:cs="Arial"/>
                <w:bCs/>
                <w:szCs w:val="20"/>
              </w:rPr>
            </w:pPr>
          </w:p>
        </w:tc>
        <w:tc>
          <w:tcPr>
            <w:tcW w:w="383" w:type="dxa"/>
          </w:tcPr>
          <w:p w14:paraId="513BCBB7" w14:textId="77777777" w:rsidR="002A0081" w:rsidRPr="00EE20B3" w:rsidRDefault="002A0081" w:rsidP="002A0081">
            <w:pPr>
              <w:rPr>
                <w:rFonts w:cs="Arial"/>
                <w:bCs/>
                <w:szCs w:val="20"/>
              </w:rPr>
            </w:pPr>
            <w:r>
              <w:rPr>
                <w:rFonts w:cs="Arial"/>
                <w:szCs w:val="20"/>
                <w:lang w:val="pl"/>
              </w:rPr>
              <w:t>i.</w:t>
            </w:r>
          </w:p>
        </w:tc>
        <w:tc>
          <w:tcPr>
            <w:tcW w:w="8182" w:type="dxa"/>
          </w:tcPr>
          <w:p w14:paraId="7E0308EA" w14:textId="77D75240" w:rsidR="002A0081" w:rsidRPr="00EE20B3" w:rsidRDefault="002A0081" w:rsidP="002A0081">
            <w:pPr>
              <w:rPr>
                <w:rFonts w:cs="Arial"/>
                <w:szCs w:val="20"/>
              </w:rPr>
            </w:pPr>
            <w:r>
              <w:rPr>
                <w:rFonts w:cs="Arial"/>
                <w:szCs w:val="20"/>
                <w:lang w:val="pl"/>
              </w:rPr>
              <w:t>obowiązujące u tego zleceniodawcy warunki zatrudnienia.</w:t>
            </w:r>
          </w:p>
        </w:tc>
      </w:tr>
      <w:tr w:rsidR="002A0081" w:rsidRPr="00EE20B3" w14:paraId="0F48A978" w14:textId="77777777" w:rsidTr="00657C0D">
        <w:tc>
          <w:tcPr>
            <w:tcW w:w="495" w:type="dxa"/>
            <w:shd w:val="clear" w:color="auto" w:fill="FFFFFF" w:themeFill="background1"/>
          </w:tcPr>
          <w:p w14:paraId="479145D6" w14:textId="3FE2116C" w:rsidR="002A0081" w:rsidRPr="00EE20B3" w:rsidRDefault="00C07284" w:rsidP="002A0081">
            <w:pPr>
              <w:rPr>
                <w:rFonts w:cs="Arial"/>
                <w:bCs/>
                <w:szCs w:val="20"/>
              </w:rPr>
            </w:pPr>
            <w:r>
              <w:rPr>
                <w:rFonts w:cs="Arial"/>
                <w:szCs w:val="20"/>
                <w:lang w:val="pl"/>
              </w:rPr>
              <w:t>4.</w:t>
            </w:r>
          </w:p>
        </w:tc>
        <w:tc>
          <w:tcPr>
            <w:tcW w:w="8565" w:type="dxa"/>
            <w:gridSpan w:val="2"/>
            <w:shd w:val="clear" w:color="auto" w:fill="FFFFFF" w:themeFill="background1"/>
          </w:tcPr>
          <w:p w14:paraId="2B30EEDF" w14:textId="77777777" w:rsidR="002A0081" w:rsidRPr="00EE20B3" w:rsidRDefault="002A0081" w:rsidP="002A0081">
            <w:pPr>
              <w:spacing w:line="248" w:lineRule="atLeast"/>
              <w:rPr>
                <w:rFonts w:cs="Arial"/>
                <w:szCs w:val="20"/>
              </w:rPr>
            </w:pPr>
            <w:r>
              <w:rPr>
                <w:rFonts w:cs="Arial"/>
                <w:szCs w:val="20"/>
                <w:lang w:val="pl"/>
              </w:rPr>
              <w:t>W wypadku zmiany warunków zatrudnienia w trakcie udostępniania pracownika agencja pracy tymczasowej ma obowiązek pisemnie potwierdzić zmianę pracownikowi tymczasowemu.</w:t>
            </w:r>
          </w:p>
        </w:tc>
      </w:tr>
      <w:tr w:rsidR="002A0081" w:rsidRPr="00EE20B3" w14:paraId="311882E4" w14:textId="77777777" w:rsidTr="009F5130">
        <w:tc>
          <w:tcPr>
            <w:tcW w:w="495" w:type="dxa"/>
          </w:tcPr>
          <w:p w14:paraId="719A2CDE" w14:textId="0260042E" w:rsidR="002A0081" w:rsidRPr="00EE20B3" w:rsidRDefault="00C07284" w:rsidP="002A0081">
            <w:pPr>
              <w:rPr>
                <w:rFonts w:cs="Arial"/>
                <w:bCs/>
                <w:szCs w:val="20"/>
              </w:rPr>
            </w:pPr>
            <w:r>
              <w:rPr>
                <w:rFonts w:cs="Arial"/>
                <w:szCs w:val="20"/>
                <w:lang w:val="pl"/>
              </w:rPr>
              <w:t>5.</w:t>
            </w:r>
          </w:p>
        </w:tc>
        <w:tc>
          <w:tcPr>
            <w:tcW w:w="8565" w:type="dxa"/>
            <w:gridSpan w:val="2"/>
          </w:tcPr>
          <w:p w14:paraId="42B83D67" w14:textId="637CC576" w:rsidR="002A0081" w:rsidRPr="00EE20B3" w:rsidRDefault="00CB1C63" w:rsidP="002A0081">
            <w:pPr>
              <w:spacing w:line="248" w:lineRule="atLeast"/>
              <w:rPr>
                <w:rFonts w:cs="Arial"/>
                <w:szCs w:val="20"/>
              </w:rPr>
            </w:pPr>
            <w:r>
              <w:rPr>
                <w:rFonts w:cs="Arial"/>
                <w:szCs w:val="20"/>
                <w:lang w:val="pl"/>
              </w:rPr>
              <w:t xml:space="preserve">Na wniosek pracownika tymczasowego agencja pracy tymczasowej przekazuje informacje otrzymane od zleceniodawcy dotyczące regulaminu(-ów) pracy obowiązującego(-ych) w jego organizacji oraz wyjaśnienie dotyczące sposobu zapewnienia równoważnych warunków zatrudnienia pracownikom tymczasowym zatrudnionym u tego zleceniodawcy. </w:t>
            </w:r>
          </w:p>
        </w:tc>
      </w:tr>
    </w:tbl>
    <w:p w14:paraId="64FC7896" w14:textId="77777777" w:rsidR="00BE1278" w:rsidRPr="00EE20B3" w:rsidRDefault="00BE1278" w:rsidP="00053AFF">
      <w:pPr>
        <w:spacing w:line="248" w:lineRule="atLeast"/>
        <w:rPr>
          <w:rFonts w:cs="Arial"/>
          <w:szCs w:val="20"/>
        </w:rPr>
      </w:pPr>
    </w:p>
    <w:p w14:paraId="3D2B702C" w14:textId="77777777" w:rsidR="00C07284" w:rsidRPr="00EE20B3" w:rsidRDefault="00C07284" w:rsidP="00053AFF">
      <w:pPr>
        <w:spacing w:line="248" w:lineRule="atLeast"/>
        <w:rPr>
          <w:rFonts w:cs="Arial"/>
          <w:szCs w:val="20"/>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37568D" w:rsidRPr="00EE20B3" w14:paraId="5B2F3782" w14:textId="77777777" w:rsidTr="00657C0D">
        <w:tc>
          <w:tcPr>
            <w:tcW w:w="9060" w:type="dxa"/>
            <w:gridSpan w:val="2"/>
            <w:shd w:val="clear" w:color="auto" w:fill="FFFFFF" w:themeFill="background1"/>
          </w:tcPr>
          <w:p w14:paraId="3A9E04E9" w14:textId="69B05389" w:rsidR="0037568D" w:rsidRPr="00EE20B3" w:rsidRDefault="009C3D2F" w:rsidP="00A11585">
            <w:pPr>
              <w:rPr>
                <w:rFonts w:cs="Arial"/>
                <w:b/>
                <w:szCs w:val="20"/>
              </w:rPr>
            </w:pPr>
            <w:r>
              <w:rPr>
                <w:lang w:val="pl"/>
              </w:rPr>
              <w:br w:type="page"/>
            </w:r>
            <w:r>
              <w:rPr>
                <w:b/>
                <w:bCs/>
                <w:szCs w:val="20"/>
                <w:lang w:val="pl"/>
              </w:rPr>
              <w:t>Artykuł 24. Określanie wynagrodzenia dla pracowników tymczasowych niepodlegających klasyfikacji</w:t>
            </w:r>
          </w:p>
        </w:tc>
      </w:tr>
      <w:tr w:rsidR="00826112" w:rsidRPr="00247060" w14:paraId="37E93FC2" w14:textId="77777777" w:rsidTr="00657C0D">
        <w:tc>
          <w:tcPr>
            <w:tcW w:w="383" w:type="dxa"/>
            <w:shd w:val="clear" w:color="auto" w:fill="FFFFFF" w:themeFill="background1"/>
          </w:tcPr>
          <w:p w14:paraId="2CC05A00" w14:textId="4A0FA6D9" w:rsidR="00826112" w:rsidRPr="00EE20B3" w:rsidRDefault="00826112" w:rsidP="00A11585">
            <w:pPr>
              <w:rPr>
                <w:rFonts w:cs="Arial"/>
                <w:bCs/>
                <w:szCs w:val="20"/>
              </w:rPr>
            </w:pPr>
            <w:r>
              <w:rPr>
                <w:rFonts w:cs="Arial"/>
                <w:szCs w:val="20"/>
                <w:lang w:val="pl"/>
              </w:rPr>
              <w:t>1.</w:t>
            </w:r>
          </w:p>
        </w:tc>
        <w:tc>
          <w:tcPr>
            <w:tcW w:w="8677" w:type="dxa"/>
            <w:shd w:val="clear" w:color="auto" w:fill="FFFFFF" w:themeFill="background1"/>
          </w:tcPr>
          <w:p w14:paraId="2E6A1D0D" w14:textId="79B72FD4" w:rsidR="00826112" w:rsidRPr="00EE0D76" w:rsidRDefault="00826112" w:rsidP="00A11585">
            <w:pPr>
              <w:rPr>
                <w:rFonts w:cs="Arial"/>
                <w:szCs w:val="20"/>
                <w:lang w:val="pl"/>
              </w:rPr>
            </w:pPr>
            <w:r>
              <w:rPr>
                <w:rFonts w:cs="Arial"/>
                <w:szCs w:val="20"/>
                <w:lang w:val="pl"/>
              </w:rPr>
              <w:t>Jeśli u zleceniodawcy nie ma pracownika na takim samym (lub równoważnym) stanowisku, a pracy wykonywanej przez pracownika tymczasowego nie da się dopasować do struktury stanowisk u zleceniodawcy, przez co nie można ustalić warunków zatrudnienia u zleceniodawcy, pracownik tymczasowy nie podlega klasyfikacji. W celu ustalenia, czy dane prace nie podlegają klasyfikacji, należy wykonać następujące kroki.</w:t>
            </w:r>
          </w:p>
        </w:tc>
      </w:tr>
      <w:tr w:rsidR="00826112" w:rsidRPr="00EE20B3" w14:paraId="17B2AB43" w14:textId="77777777" w:rsidTr="00657C0D">
        <w:tc>
          <w:tcPr>
            <w:tcW w:w="383" w:type="dxa"/>
            <w:shd w:val="clear" w:color="auto" w:fill="FFFFFF" w:themeFill="background1"/>
          </w:tcPr>
          <w:p w14:paraId="5E614488" w14:textId="77777777" w:rsidR="00826112" w:rsidRPr="00EE0D76" w:rsidRDefault="00826112" w:rsidP="00A11585">
            <w:pPr>
              <w:rPr>
                <w:rFonts w:cs="Arial"/>
                <w:bCs/>
                <w:szCs w:val="20"/>
                <w:lang w:val="pl"/>
              </w:rPr>
            </w:pPr>
          </w:p>
        </w:tc>
        <w:tc>
          <w:tcPr>
            <w:tcW w:w="8677" w:type="dxa"/>
            <w:shd w:val="clear" w:color="auto" w:fill="FFFFFF" w:themeFill="background1"/>
          </w:tcPr>
          <w:p w14:paraId="0329CAB2" w14:textId="77777777" w:rsidR="00826112" w:rsidRPr="00EE0D76" w:rsidRDefault="00826112" w:rsidP="00936DBC">
            <w:pPr>
              <w:ind w:left="567" w:hanging="567"/>
              <w:rPr>
                <w:rFonts w:cs="Arial"/>
                <w:sz w:val="16"/>
                <w:szCs w:val="16"/>
                <w:lang w:val="pl"/>
              </w:rPr>
            </w:pPr>
          </w:p>
          <w:p w14:paraId="7551CCED" w14:textId="77777777" w:rsidR="00826112" w:rsidRPr="00EE0D76" w:rsidRDefault="00826112" w:rsidP="00936DBC">
            <w:pPr>
              <w:rPr>
                <w:rFonts w:cs="Arial"/>
                <w:sz w:val="16"/>
                <w:szCs w:val="16"/>
                <w:lang w:val="pl"/>
              </w:rPr>
            </w:pPr>
          </w:p>
          <w:p w14:paraId="5E2F9E21" w14:textId="77777777" w:rsidR="00826112" w:rsidRPr="00EE0D76" w:rsidRDefault="00826112" w:rsidP="00936DBC">
            <w:pPr>
              <w:tabs>
                <w:tab w:val="left" w:pos="284"/>
                <w:tab w:val="left" w:pos="1418"/>
                <w:tab w:val="left" w:pos="3261"/>
                <w:tab w:val="left" w:pos="4820"/>
              </w:tabs>
              <w:rPr>
                <w:rFonts w:cs="Arial"/>
                <w:sz w:val="16"/>
                <w:szCs w:val="16"/>
                <w:lang w:val="pl"/>
              </w:rPr>
            </w:pPr>
            <w:r>
              <w:rPr>
                <w:noProof/>
                <w:lang w:val="pl"/>
              </w:rPr>
              <mc:AlternateContent>
                <mc:Choice Requires="wpg">
                  <w:drawing>
                    <wp:anchor distT="0" distB="0" distL="114300" distR="114300" simplePos="0" relativeHeight="251614208" behindDoc="0" locked="0" layoutInCell="1" allowOverlap="1" wp14:anchorId="7E49B305" wp14:editId="6C65C60B">
                      <wp:simplePos x="0" y="0"/>
                      <wp:positionH relativeFrom="column">
                        <wp:posOffset>-46355</wp:posOffset>
                      </wp:positionH>
                      <wp:positionV relativeFrom="paragraph">
                        <wp:posOffset>-145415</wp:posOffset>
                      </wp:positionV>
                      <wp:extent cx="1737360" cy="556260"/>
                      <wp:effectExtent l="0" t="0" r="15240" b="27940"/>
                      <wp:wrapNone/>
                      <wp:docPr id="1693856449" name="Groep 1693856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7360" cy="556260"/>
                                <a:chOff x="0" y="0"/>
                                <a:chExt cx="1737360" cy="556260"/>
                              </a:xfrm>
                            </wpg:grpSpPr>
                            <wps:wsp>
                              <wps:cNvPr id="222381134" name="Rechte verbindingslijn 222381134"/>
                              <wps:cNvCnPr/>
                              <wps:spPr>
                                <a:xfrm>
                                  <a:off x="0" y="0"/>
                                  <a:ext cx="1737360" cy="0"/>
                                </a:xfrm>
                                <a:prstGeom prst="line">
                                  <a:avLst/>
                                </a:prstGeom>
                                <a:noFill/>
                                <a:ln w="6350" cap="flat" cmpd="sng" algn="ctr">
                                  <a:solidFill>
                                    <a:sysClr val="windowText" lastClr="000000"/>
                                  </a:solidFill>
                                  <a:prstDash val="solid"/>
                                  <a:miter lim="800000"/>
                                </a:ln>
                                <a:effectLst/>
                              </wps:spPr>
                              <wps:bodyPr/>
                            </wps:wsp>
                            <wps:wsp>
                              <wps:cNvPr id="639098005" name="Rechte verbindingslijn 639098005"/>
                              <wps:cNvCnPr/>
                              <wps:spPr>
                                <a:xfrm>
                                  <a:off x="0" y="556260"/>
                                  <a:ext cx="1737360" cy="0"/>
                                </a:xfrm>
                                <a:prstGeom prst="line">
                                  <a:avLst/>
                                </a:prstGeom>
                                <a:noFill/>
                                <a:ln w="6350" cap="flat" cmpd="sng" algn="ctr">
                                  <a:solidFill>
                                    <a:sysClr val="windowText" lastClr="000000"/>
                                  </a:solidFill>
                                  <a:prstDash val="solid"/>
                                  <a:miter lim="800000"/>
                                </a:ln>
                                <a:effectLst/>
                              </wps:spPr>
                              <wps:bodyPr/>
                            </wps:wsp>
                            <wps:wsp>
                              <wps:cNvPr id="1232689038" name="Rechte verbindingslijn 1232689038"/>
                              <wps:cNvCnPr/>
                              <wps:spPr>
                                <a:xfrm>
                                  <a:off x="0" y="0"/>
                                  <a:ext cx="0" cy="556260"/>
                                </a:xfrm>
                                <a:prstGeom prst="line">
                                  <a:avLst/>
                                </a:prstGeom>
                                <a:noFill/>
                                <a:ln w="6350" cap="flat" cmpd="sng" algn="ctr">
                                  <a:solidFill>
                                    <a:sysClr val="windowText" lastClr="000000"/>
                                  </a:solidFill>
                                  <a:prstDash val="solid"/>
                                  <a:miter lim="800000"/>
                                </a:ln>
                                <a:effectLst/>
                              </wps:spPr>
                              <wps:bodyPr/>
                            </wps:wsp>
                            <wps:wsp>
                              <wps:cNvPr id="452234808" name="Rechte verbindingslijn 452234808"/>
                              <wps:cNvCnPr/>
                              <wps:spPr>
                                <a:xfrm>
                                  <a:off x="1737360" y="0"/>
                                  <a:ext cx="0" cy="55626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02FAE7AB" id="Groep 1693856449" o:spid="_x0000_s1026" style="position:absolute;margin-left:-3.65pt;margin-top:-11.45pt;width:136.8pt;height:43.8pt;z-index:251614208" coordsize="17373,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">
                      <v:line id="Rechte verbindingslijn 222381134" o:spid="_x0000_s1027" style="position:absolute;visibility:visible;mso-wrap-style:square" from="0,0" to="17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" strokecolor="windowText" strokeweight=".5pt">
                        <v:stroke joinstyle="miter"/>
                      </v:line>
                      <v:line id="Rechte verbindingslijn 639098005" o:spid="_x0000_s1028" style="position:absolute;visibility:visible;mso-wrap-style:square" from="0,5562"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" strokecolor="windowText" strokeweight=".5pt">
                        <v:stroke joinstyle="miter"/>
                      </v:line>
                      <v:line id="Rechte verbindingslijn 1232689038" o:spid="_x0000_s1029" style="position:absolute;visibility:visible;mso-wrap-style:square" from="0,0" to="0,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" strokecolor="windowText" strokeweight=".5pt">
                        <v:stroke joinstyle="miter"/>
                      </v:line>
                      <v:line id="Rechte verbindingslijn 452234808" o:spid="_x0000_s1030" style="position:absolute;visibility:visible;mso-wrap-style:square" from="17373,0"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" strokecolor="windowText" strokeweight=".5pt">
                        <v:stroke joinstyle="miter"/>
                      </v:line>
                    </v:group>
                  </w:pict>
                </mc:Fallback>
              </mc:AlternateContent>
            </w:r>
            <w:r>
              <w:rPr>
                <w:sz w:val="16"/>
                <w:szCs w:val="16"/>
                <w:lang w:val="pl"/>
              </w:rPr>
              <w:t>A.</w:t>
            </w:r>
            <w:r>
              <w:rPr>
                <w:sz w:val="16"/>
                <w:szCs w:val="16"/>
                <w:lang w:val="pl"/>
              </w:rPr>
              <w:tab/>
              <w:t>Czy zakres obowiązków</w:t>
            </w:r>
            <w:r>
              <w:rPr>
                <w:sz w:val="16"/>
                <w:szCs w:val="16"/>
                <w:lang w:val="pl"/>
              </w:rPr>
              <w:tab/>
            </w:r>
            <w:r>
              <w:rPr>
                <w:sz w:val="16"/>
                <w:szCs w:val="16"/>
                <w:lang w:val="pl"/>
              </w:rPr>
              <w:tab/>
            </w:r>
            <w:r>
              <w:rPr>
                <w:sz w:val="16"/>
                <w:szCs w:val="16"/>
                <w:lang w:val="pl"/>
              </w:rPr>
              <w:tab/>
            </w:r>
            <w:r>
              <w:rPr>
                <w:sz w:val="16"/>
                <w:szCs w:val="16"/>
                <w:lang w:val="pl"/>
              </w:rPr>
              <w:tab/>
            </w:r>
          </w:p>
          <w:p w14:paraId="63D23679" w14:textId="77777777" w:rsidR="00826112" w:rsidRPr="00EE0D76" w:rsidRDefault="00826112" w:rsidP="00936DBC">
            <w:pPr>
              <w:tabs>
                <w:tab w:val="left" w:pos="284"/>
                <w:tab w:val="left" w:pos="1418"/>
                <w:tab w:val="left" w:pos="2977"/>
                <w:tab w:val="left" w:pos="5245"/>
              </w:tabs>
              <w:rPr>
                <w:rFonts w:cs="Arial"/>
                <w:sz w:val="16"/>
                <w:szCs w:val="16"/>
                <w:lang w:val="pl"/>
              </w:rPr>
            </w:pPr>
            <w:r>
              <w:rPr>
                <w:rFonts w:cs="Arial"/>
                <w:sz w:val="16"/>
                <w:szCs w:val="16"/>
                <w:lang w:val="pl"/>
              </w:rPr>
              <w:tab/>
              <w:t>został dobrze opisany?</w:t>
            </w:r>
            <w:r>
              <w:rPr>
                <w:rFonts w:cs="Arial"/>
                <w:sz w:val="16"/>
                <w:szCs w:val="16"/>
                <w:lang w:val="pl"/>
              </w:rPr>
              <w:tab/>
            </w:r>
            <w:r>
              <w:rPr>
                <w:rFonts w:cs="Arial"/>
                <w:sz w:val="16"/>
                <w:szCs w:val="16"/>
                <w:lang w:val="pl"/>
              </w:rPr>
              <w:tab/>
            </w:r>
          </w:p>
          <w:p w14:paraId="12809BAC" w14:textId="77777777" w:rsidR="00826112" w:rsidRPr="00EE0D76" w:rsidRDefault="00826112" w:rsidP="00936DBC">
            <w:pPr>
              <w:tabs>
                <w:tab w:val="left" w:pos="1418"/>
                <w:tab w:val="left" w:pos="2977"/>
                <w:tab w:val="left" w:pos="3828"/>
              </w:tabs>
              <w:rPr>
                <w:rFonts w:cs="Arial"/>
                <w:sz w:val="16"/>
                <w:szCs w:val="16"/>
                <w:lang w:val="pl"/>
              </w:rPr>
            </w:pPr>
            <w:r>
              <w:rPr>
                <w:noProof/>
                <w:lang w:val="pl"/>
              </w:rPr>
              <mc:AlternateContent>
                <mc:Choice Requires="wps">
                  <w:drawing>
                    <wp:anchor distT="0" distB="0" distL="114299" distR="114299" simplePos="0" relativeHeight="251620352" behindDoc="0" locked="0" layoutInCell="1" allowOverlap="1" wp14:anchorId="176B7E52" wp14:editId="11D9E00A">
                      <wp:simplePos x="0" y="0"/>
                      <wp:positionH relativeFrom="column">
                        <wp:posOffset>708024</wp:posOffset>
                      </wp:positionH>
                      <wp:positionV relativeFrom="paragraph">
                        <wp:posOffset>118745</wp:posOffset>
                      </wp:positionV>
                      <wp:extent cx="0" cy="480060"/>
                      <wp:effectExtent l="101600" t="0" r="101600" b="78740"/>
                      <wp:wrapNone/>
                      <wp:docPr id="2141666104" name="Rechte verbindingslijn met pijl 2141666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0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D58011A" id="_x0000_t32" coordsize="21600,21600" o:spt="32" o:oned="t" path="m,l21600,21600e" filled="f">
                      <v:path arrowok="t" fillok="f" o:connecttype="none"/>
                      <o:lock v:ext="edit" shapetype="t"/>
                    </v:shapetype>
                    <v:shape id="Rechte verbindingslijn met pijl 2141666104" o:spid="_x0000_s1026" type="#_x0000_t32" style="position:absolute;margin-left:55.75pt;margin-top:9.35pt;width:0;height:37.8pt;z-index:251620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" strokecolor="windowText" strokeweight=".5pt">
                      <v:stroke endarrow="open" joinstyle="miter"/>
                      <o:lock v:ext="edit" shapetype="f"/>
                    </v:shape>
                  </w:pict>
                </mc:Fallback>
              </mc:AlternateContent>
            </w:r>
          </w:p>
          <w:p w14:paraId="6AE0D58C" w14:textId="77777777" w:rsidR="00826112" w:rsidRPr="00EE0D76" w:rsidRDefault="00826112" w:rsidP="00936DBC">
            <w:pPr>
              <w:tabs>
                <w:tab w:val="left" w:pos="1418"/>
                <w:tab w:val="left" w:pos="2977"/>
                <w:tab w:val="left" w:pos="3828"/>
              </w:tabs>
              <w:rPr>
                <w:rFonts w:cs="Arial"/>
                <w:sz w:val="16"/>
                <w:szCs w:val="16"/>
                <w:lang w:val="pl"/>
              </w:rPr>
            </w:pPr>
          </w:p>
          <w:p w14:paraId="4E6D4150" w14:textId="77777777" w:rsidR="00826112" w:rsidRPr="00EE20B3" w:rsidRDefault="00826112" w:rsidP="00936DBC">
            <w:pPr>
              <w:tabs>
                <w:tab w:val="left" w:pos="1276"/>
                <w:tab w:val="left" w:pos="2977"/>
                <w:tab w:val="left" w:pos="3828"/>
              </w:tabs>
              <w:rPr>
                <w:rFonts w:cs="Arial"/>
                <w:sz w:val="16"/>
                <w:szCs w:val="16"/>
              </w:rPr>
            </w:pPr>
            <w:r>
              <w:rPr>
                <w:rFonts w:cs="Arial"/>
                <w:sz w:val="16"/>
                <w:szCs w:val="16"/>
                <w:lang w:val="pl"/>
              </w:rPr>
              <w:tab/>
              <w:t>tak</w:t>
            </w:r>
          </w:p>
          <w:p w14:paraId="506F71CE" w14:textId="77777777" w:rsidR="00826112" w:rsidRPr="00EE20B3" w:rsidRDefault="00826112" w:rsidP="00936DBC">
            <w:pPr>
              <w:tabs>
                <w:tab w:val="left" w:pos="1418"/>
                <w:tab w:val="left" w:pos="2977"/>
                <w:tab w:val="left" w:pos="3828"/>
              </w:tabs>
              <w:rPr>
                <w:rFonts w:cs="Arial"/>
                <w:sz w:val="16"/>
                <w:szCs w:val="16"/>
              </w:rPr>
            </w:pPr>
            <w:r>
              <w:rPr>
                <w:noProof/>
                <w:lang w:val="pl"/>
              </w:rPr>
              <mc:AlternateContent>
                <mc:Choice Requires="wpg">
                  <w:drawing>
                    <wp:anchor distT="0" distB="0" distL="114300" distR="114300" simplePos="0" relativeHeight="251626496" behindDoc="0" locked="0" layoutInCell="1" allowOverlap="1" wp14:anchorId="6E74A7B6" wp14:editId="0C52E748">
                      <wp:simplePos x="0" y="0"/>
                      <wp:positionH relativeFrom="column">
                        <wp:posOffset>3085465</wp:posOffset>
                      </wp:positionH>
                      <wp:positionV relativeFrom="paragraph">
                        <wp:posOffset>128905</wp:posOffset>
                      </wp:positionV>
                      <wp:extent cx="1737360" cy="3741420"/>
                      <wp:effectExtent l="0" t="0" r="15240" b="17780"/>
                      <wp:wrapNone/>
                      <wp:docPr id="466349696" name="Groep 466349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7360" cy="3741420"/>
                                <a:chOff x="0" y="0"/>
                                <a:chExt cx="1737360" cy="556260"/>
                              </a:xfrm>
                            </wpg:grpSpPr>
                            <wps:wsp>
                              <wps:cNvPr id="1787887506" name="Rechte verbindingslijn 1787887506"/>
                              <wps:cNvCnPr/>
                              <wps:spPr>
                                <a:xfrm>
                                  <a:off x="0" y="0"/>
                                  <a:ext cx="1737360" cy="0"/>
                                </a:xfrm>
                                <a:prstGeom prst="line">
                                  <a:avLst/>
                                </a:prstGeom>
                                <a:noFill/>
                                <a:ln w="19050" cap="flat" cmpd="sng" algn="ctr">
                                  <a:solidFill>
                                    <a:sysClr val="windowText" lastClr="000000"/>
                                  </a:solidFill>
                                  <a:prstDash val="solid"/>
                                  <a:miter lim="800000"/>
                                </a:ln>
                                <a:effectLst/>
                              </wps:spPr>
                              <wps:bodyPr/>
                            </wps:wsp>
                            <wps:wsp>
                              <wps:cNvPr id="2113704789" name="Rechte verbindingslijn 2113704789"/>
                              <wps:cNvCnPr/>
                              <wps:spPr>
                                <a:xfrm>
                                  <a:off x="0" y="556260"/>
                                  <a:ext cx="1737360" cy="0"/>
                                </a:xfrm>
                                <a:prstGeom prst="line">
                                  <a:avLst/>
                                </a:prstGeom>
                                <a:noFill/>
                                <a:ln w="19050" cap="flat" cmpd="sng" algn="ctr">
                                  <a:solidFill>
                                    <a:sysClr val="windowText" lastClr="000000"/>
                                  </a:solidFill>
                                  <a:prstDash val="solid"/>
                                  <a:miter lim="800000"/>
                                </a:ln>
                                <a:effectLst/>
                              </wps:spPr>
                              <wps:bodyPr/>
                            </wps:wsp>
                            <wps:wsp>
                              <wps:cNvPr id="830505028" name="Rechte verbindingslijn 830505028"/>
                              <wps:cNvCnPr/>
                              <wps:spPr>
                                <a:xfrm>
                                  <a:off x="0" y="0"/>
                                  <a:ext cx="0" cy="556260"/>
                                </a:xfrm>
                                <a:prstGeom prst="line">
                                  <a:avLst/>
                                </a:prstGeom>
                                <a:noFill/>
                                <a:ln w="19050" cap="flat" cmpd="sng" algn="ctr">
                                  <a:solidFill>
                                    <a:sysClr val="windowText" lastClr="000000"/>
                                  </a:solidFill>
                                  <a:prstDash val="solid"/>
                                  <a:miter lim="800000"/>
                                </a:ln>
                                <a:effectLst/>
                              </wps:spPr>
                              <wps:bodyPr/>
                            </wps:wsp>
                            <wps:wsp>
                              <wps:cNvPr id="6296007" name="Rechte verbindingslijn 6296007"/>
                              <wps:cNvCnPr/>
                              <wps:spPr>
                                <a:xfrm>
                                  <a:off x="1737360" y="0"/>
                                  <a:ext cx="0" cy="556260"/>
                                </a:xfrm>
                                <a:prstGeom prst="line">
                                  <a:avLst/>
                                </a:prstGeom>
                                <a:noFill/>
                                <a:ln w="190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w14:anchorId="4B505D62" id="Groep 466349696" o:spid="_x0000_s1026" style="position:absolute;margin-left:242.95pt;margin-top:10.15pt;width:136.8pt;height:294.6pt;z-index:251626496;mso-height-relative:margin" coordsize="17373,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">
                      <v:line id="Rechte verbindingslijn 1787887506" o:spid="_x0000_s1027" style="position:absolute;visibility:visible;mso-wrap-style:square" from="0,0" to="17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" strokecolor="windowText" strokeweight="1.5pt">
                        <v:stroke joinstyle="miter"/>
                      </v:line>
                      <v:line id="Rechte verbindingslijn 2113704789" o:spid="_x0000_s1028" style="position:absolute;visibility:visible;mso-wrap-style:square" from="0,5562"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" strokecolor="windowText" strokeweight="1.5pt">
                        <v:stroke joinstyle="miter"/>
                      </v:line>
                      <v:line id="Rechte verbindingslijn 830505028" o:spid="_x0000_s1029" style="position:absolute;visibility:visible;mso-wrap-style:square" from="0,0" to="0,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" strokecolor="windowText" strokeweight="1.5pt">
                        <v:stroke joinstyle="miter"/>
                      </v:line>
                      <v:line id="Rechte verbindingslijn 6296007" o:spid="_x0000_s1030" style="position:absolute;visibility:visible;mso-wrap-style:square" from="17373,0"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" strokecolor="windowText" strokeweight="1.5pt">
                        <v:stroke joinstyle="miter"/>
                      </v:line>
                    </v:group>
                  </w:pict>
                </mc:Fallback>
              </mc:AlternateContent>
            </w:r>
            <w:r>
              <w:rPr>
                <w:noProof/>
                <w:lang w:val="pl"/>
              </w:rPr>
              <mc:AlternateContent>
                <mc:Choice Requires="wpg">
                  <w:drawing>
                    <wp:anchor distT="0" distB="0" distL="114300" distR="114300" simplePos="0" relativeHeight="251632640" behindDoc="0" locked="0" layoutInCell="1" allowOverlap="1" wp14:anchorId="637F79DD" wp14:editId="2C7302C8">
                      <wp:simplePos x="0" y="0"/>
                      <wp:positionH relativeFrom="column">
                        <wp:posOffset>-46355</wp:posOffset>
                      </wp:positionH>
                      <wp:positionV relativeFrom="paragraph">
                        <wp:posOffset>159385</wp:posOffset>
                      </wp:positionV>
                      <wp:extent cx="1927860" cy="556260"/>
                      <wp:effectExtent l="0" t="0" r="27940" b="27940"/>
                      <wp:wrapNone/>
                      <wp:docPr id="357842314" name="Groep 357842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7860" cy="556260"/>
                                <a:chOff x="0" y="0"/>
                                <a:chExt cx="1737360" cy="556260"/>
                              </a:xfrm>
                            </wpg:grpSpPr>
                            <wps:wsp>
                              <wps:cNvPr id="437454269" name="Rechte verbindingslijn 437454269"/>
                              <wps:cNvCnPr/>
                              <wps:spPr>
                                <a:xfrm>
                                  <a:off x="0" y="0"/>
                                  <a:ext cx="1737360" cy="0"/>
                                </a:xfrm>
                                <a:prstGeom prst="line">
                                  <a:avLst/>
                                </a:prstGeom>
                                <a:noFill/>
                                <a:ln w="6350" cap="flat" cmpd="sng" algn="ctr">
                                  <a:solidFill>
                                    <a:sysClr val="windowText" lastClr="000000"/>
                                  </a:solidFill>
                                  <a:prstDash val="solid"/>
                                  <a:miter lim="800000"/>
                                </a:ln>
                                <a:effectLst/>
                              </wps:spPr>
                              <wps:bodyPr/>
                            </wps:wsp>
                            <wps:wsp>
                              <wps:cNvPr id="1183814896" name="Rechte verbindingslijn 1183814896"/>
                              <wps:cNvCnPr/>
                              <wps:spPr>
                                <a:xfrm>
                                  <a:off x="0" y="556260"/>
                                  <a:ext cx="1737360" cy="0"/>
                                </a:xfrm>
                                <a:prstGeom prst="line">
                                  <a:avLst/>
                                </a:prstGeom>
                                <a:noFill/>
                                <a:ln w="6350" cap="flat" cmpd="sng" algn="ctr">
                                  <a:solidFill>
                                    <a:sysClr val="windowText" lastClr="000000"/>
                                  </a:solidFill>
                                  <a:prstDash val="solid"/>
                                  <a:miter lim="800000"/>
                                </a:ln>
                                <a:effectLst/>
                              </wps:spPr>
                              <wps:bodyPr/>
                            </wps:wsp>
                            <wps:wsp>
                              <wps:cNvPr id="228569799" name="Rechte verbindingslijn 228569799"/>
                              <wps:cNvCnPr/>
                              <wps:spPr>
                                <a:xfrm>
                                  <a:off x="0" y="0"/>
                                  <a:ext cx="0" cy="556260"/>
                                </a:xfrm>
                                <a:prstGeom prst="line">
                                  <a:avLst/>
                                </a:prstGeom>
                                <a:noFill/>
                                <a:ln w="6350" cap="flat" cmpd="sng" algn="ctr">
                                  <a:solidFill>
                                    <a:sysClr val="windowText" lastClr="000000"/>
                                  </a:solidFill>
                                  <a:prstDash val="solid"/>
                                  <a:miter lim="800000"/>
                                </a:ln>
                                <a:effectLst/>
                              </wps:spPr>
                              <wps:bodyPr/>
                            </wps:wsp>
                            <wps:wsp>
                              <wps:cNvPr id="205758064" name="Rechte verbindingslijn 205758064"/>
                              <wps:cNvCnPr/>
                              <wps:spPr>
                                <a:xfrm>
                                  <a:off x="1737360" y="0"/>
                                  <a:ext cx="0" cy="55626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page">
                        <wp14:pctHeight>0</wp14:pctHeight>
                      </wp14:sizeRelV>
                    </wp:anchor>
                  </w:drawing>
                </mc:Choice>
                <mc:Fallback>
                  <w:pict>
                    <v:group w14:anchorId="2C4B8616" id="Groep 357842314" o:spid="_x0000_s1026" style="position:absolute;margin-left:-3.65pt;margin-top:12.55pt;width:151.8pt;height:43.8pt;z-index:251632640;mso-width-relative:margin" coordsize="17373,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">
                      <v:line id="Rechte verbindingslijn 437454269" o:spid="_x0000_s1027" style="position:absolute;visibility:visible;mso-wrap-style:square" from="0,0" to="17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" strokecolor="windowText" strokeweight=".5pt">
                        <v:stroke joinstyle="miter"/>
                      </v:line>
                      <v:line id="Rechte verbindingslijn 1183814896" o:spid="_x0000_s1028" style="position:absolute;visibility:visible;mso-wrap-style:square" from="0,5562"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" strokecolor="windowText" strokeweight=".5pt">
                        <v:stroke joinstyle="miter"/>
                      </v:line>
                      <v:line id="Rechte verbindingslijn 228569799" o:spid="_x0000_s1029" style="position:absolute;visibility:visible;mso-wrap-style:square" from="0,0" to="0,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" strokecolor="windowText" strokeweight=".5pt">
                        <v:stroke joinstyle="miter"/>
                      </v:line>
                      <v:line id="Rechte verbindingslijn 205758064" o:spid="_x0000_s1030" style="position:absolute;visibility:visible;mso-wrap-style:square" from="17373,0"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" strokecolor="windowText" strokeweight=".5pt">
                        <v:stroke joinstyle="miter"/>
                      </v:line>
                    </v:group>
                  </w:pict>
                </mc:Fallback>
              </mc:AlternateContent>
            </w:r>
          </w:p>
          <w:p w14:paraId="5E6DBA36" w14:textId="77777777" w:rsidR="00826112" w:rsidRPr="00EE20B3" w:rsidRDefault="00826112" w:rsidP="00936DBC">
            <w:pPr>
              <w:tabs>
                <w:tab w:val="left" w:pos="1418"/>
                <w:tab w:val="left" w:pos="3544"/>
                <w:tab w:val="left" w:pos="3828"/>
              </w:tabs>
              <w:rPr>
                <w:rFonts w:cs="Arial"/>
                <w:sz w:val="16"/>
                <w:szCs w:val="16"/>
              </w:rPr>
            </w:pPr>
          </w:p>
          <w:p w14:paraId="328D834F" w14:textId="77777777" w:rsidR="00826112" w:rsidRPr="00EE20B3" w:rsidRDefault="00826112" w:rsidP="00936DBC">
            <w:pPr>
              <w:tabs>
                <w:tab w:val="left" w:pos="284"/>
                <w:tab w:val="left" w:pos="1418"/>
                <w:tab w:val="left" w:pos="3544"/>
              </w:tabs>
              <w:ind w:left="284" w:hanging="284"/>
              <w:rPr>
                <w:rFonts w:cs="Arial"/>
                <w:sz w:val="16"/>
                <w:szCs w:val="16"/>
              </w:rPr>
            </w:pPr>
            <w:r>
              <w:rPr>
                <w:rFonts w:cs="Arial"/>
                <w:sz w:val="16"/>
                <w:szCs w:val="16"/>
                <w:lang w:val="pl"/>
              </w:rPr>
              <w:t>B.</w:t>
            </w:r>
            <w:r>
              <w:rPr>
                <w:rFonts w:cs="Arial"/>
                <w:sz w:val="16"/>
                <w:szCs w:val="16"/>
                <w:lang w:val="pl"/>
              </w:rPr>
              <w:tab/>
              <w:t>Czy dane stanowisko występuje u</w:t>
            </w:r>
            <w:r>
              <w:rPr>
                <w:rFonts w:cs="Arial"/>
                <w:sz w:val="16"/>
                <w:szCs w:val="16"/>
                <w:lang w:val="pl"/>
              </w:rPr>
              <w:tab/>
              <w:t>tak</w:t>
            </w:r>
          </w:p>
          <w:p w14:paraId="79F3316E" w14:textId="6A5B796C" w:rsidR="00826112" w:rsidRPr="00EE20B3" w:rsidRDefault="00826112" w:rsidP="00936DBC">
            <w:pPr>
              <w:tabs>
                <w:tab w:val="left" w:pos="284"/>
                <w:tab w:val="left" w:pos="1418"/>
                <w:tab w:val="left" w:pos="3544"/>
                <w:tab w:val="left" w:pos="3828"/>
              </w:tabs>
              <w:ind w:left="284"/>
              <w:rPr>
                <w:rFonts w:cs="Arial"/>
                <w:sz w:val="16"/>
                <w:szCs w:val="16"/>
              </w:rPr>
            </w:pPr>
            <w:r>
              <w:rPr>
                <w:noProof/>
                <w:lang w:val="pl"/>
              </w:rPr>
              <mc:AlternateContent>
                <mc:Choice Requires="wps">
                  <w:drawing>
                    <wp:anchor distT="4294967295" distB="4294967295" distL="114300" distR="114300" simplePos="0" relativeHeight="251638784" behindDoc="0" locked="0" layoutInCell="1" allowOverlap="1" wp14:anchorId="533E70EC" wp14:editId="1D7EE567">
                      <wp:simplePos x="0" y="0"/>
                      <wp:positionH relativeFrom="column">
                        <wp:posOffset>1881505</wp:posOffset>
                      </wp:positionH>
                      <wp:positionV relativeFrom="paragraph">
                        <wp:posOffset>12064</wp:posOffset>
                      </wp:positionV>
                      <wp:extent cx="1203960" cy="0"/>
                      <wp:effectExtent l="0" t="101600" r="40640" b="127000"/>
                      <wp:wrapNone/>
                      <wp:docPr id="366341985" name="Rechte verbindingslijn met pijl 3663419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396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F47C797" id="Rechte verbindingslijn met pijl 366341985" o:spid="_x0000_s1026" type="#_x0000_t32" style="position:absolute;margin-left:148.15pt;margin-top:.95pt;width:94.8pt;height:0;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" strokecolor="windowText" strokeweight=".5pt">
                      <v:stroke endarrow="open" joinstyle="miter"/>
                      <o:lock v:ext="edit" shapetype="f"/>
                    </v:shape>
                  </w:pict>
                </mc:Fallback>
              </mc:AlternateContent>
            </w:r>
            <w:r>
              <w:rPr>
                <w:sz w:val="16"/>
                <w:szCs w:val="16"/>
                <w:lang w:val="pl"/>
              </w:rPr>
              <w:t>zleceniodawcy?</w:t>
            </w:r>
          </w:p>
          <w:p w14:paraId="01BC50F6" w14:textId="77777777" w:rsidR="00826112" w:rsidRPr="00EE20B3" w:rsidRDefault="00826112" w:rsidP="00936DBC">
            <w:pPr>
              <w:tabs>
                <w:tab w:val="left" w:pos="284"/>
                <w:tab w:val="left" w:pos="1418"/>
                <w:tab w:val="left" w:pos="3544"/>
                <w:tab w:val="left" w:pos="3828"/>
              </w:tabs>
              <w:rPr>
                <w:rFonts w:cs="Arial"/>
                <w:sz w:val="16"/>
                <w:szCs w:val="16"/>
              </w:rPr>
            </w:pPr>
            <w:r>
              <w:rPr>
                <w:noProof/>
                <w:lang w:val="pl"/>
              </w:rPr>
              <mc:AlternateContent>
                <mc:Choice Requires="wps">
                  <w:drawing>
                    <wp:anchor distT="0" distB="0" distL="114299" distR="114299" simplePos="0" relativeHeight="251644928" behindDoc="0" locked="0" layoutInCell="1" allowOverlap="1" wp14:anchorId="283367D4" wp14:editId="5722E776">
                      <wp:simplePos x="0" y="0"/>
                      <wp:positionH relativeFrom="column">
                        <wp:posOffset>708024</wp:posOffset>
                      </wp:positionH>
                      <wp:positionV relativeFrom="paragraph">
                        <wp:posOffset>132715</wp:posOffset>
                      </wp:positionV>
                      <wp:extent cx="0" cy="426720"/>
                      <wp:effectExtent l="101600" t="0" r="101600" b="81280"/>
                      <wp:wrapNone/>
                      <wp:docPr id="500989277" name="Rechte verbindingslijn met pijl 500989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672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7FED614" id="Rechte verbindingslijn met pijl 500989277" o:spid="_x0000_s1026" type="#_x0000_t32" style="position:absolute;margin-left:55.75pt;margin-top:10.45pt;width:0;height:33.6pt;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" strokecolor="windowText" strokeweight=".5pt">
                      <v:stroke endarrow="open" joinstyle="miter"/>
                      <o:lock v:ext="edit" shapetype="f"/>
                    </v:shape>
                  </w:pict>
                </mc:Fallback>
              </mc:AlternateContent>
            </w:r>
          </w:p>
          <w:p w14:paraId="307A948E" w14:textId="77777777" w:rsidR="00826112" w:rsidRPr="00EE20B3" w:rsidRDefault="00826112" w:rsidP="00936DBC">
            <w:pPr>
              <w:tabs>
                <w:tab w:val="left" w:pos="284"/>
                <w:tab w:val="left" w:pos="1418"/>
                <w:tab w:val="left" w:pos="3544"/>
                <w:tab w:val="left" w:pos="3828"/>
              </w:tabs>
              <w:rPr>
                <w:rFonts w:cs="Arial"/>
                <w:sz w:val="16"/>
                <w:szCs w:val="16"/>
              </w:rPr>
            </w:pPr>
          </w:p>
          <w:p w14:paraId="69A1E55A" w14:textId="77777777" w:rsidR="00826112" w:rsidRPr="00EE20B3" w:rsidRDefault="00826112" w:rsidP="00936DBC">
            <w:pPr>
              <w:tabs>
                <w:tab w:val="left" w:pos="1276"/>
                <w:tab w:val="left" w:pos="3544"/>
                <w:tab w:val="left" w:pos="3828"/>
              </w:tabs>
              <w:rPr>
                <w:rFonts w:cs="Arial"/>
                <w:sz w:val="16"/>
                <w:szCs w:val="16"/>
              </w:rPr>
            </w:pPr>
            <w:r>
              <w:rPr>
                <w:rFonts w:cs="Arial"/>
                <w:sz w:val="16"/>
                <w:szCs w:val="16"/>
                <w:lang w:val="pl"/>
              </w:rPr>
              <w:tab/>
              <w:t>nie</w:t>
            </w:r>
          </w:p>
          <w:p w14:paraId="02E88F68" w14:textId="77777777" w:rsidR="00826112" w:rsidRPr="00EE20B3" w:rsidRDefault="00826112" w:rsidP="00936DBC">
            <w:pPr>
              <w:tabs>
                <w:tab w:val="left" w:pos="1276"/>
                <w:tab w:val="left" w:pos="3544"/>
                <w:tab w:val="left" w:pos="3828"/>
              </w:tabs>
              <w:rPr>
                <w:rFonts w:cs="Arial"/>
                <w:sz w:val="16"/>
                <w:szCs w:val="16"/>
              </w:rPr>
            </w:pPr>
            <w:r>
              <w:rPr>
                <w:noProof/>
                <w:lang w:val="pl"/>
              </w:rPr>
              <mc:AlternateContent>
                <mc:Choice Requires="wpg">
                  <w:drawing>
                    <wp:anchor distT="0" distB="0" distL="114300" distR="114300" simplePos="0" relativeHeight="251651072" behindDoc="0" locked="0" layoutInCell="1" allowOverlap="1" wp14:anchorId="71168397" wp14:editId="07C31D03">
                      <wp:simplePos x="0" y="0"/>
                      <wp:positionH relativeFrom="column">
                        <wp:posOffset>-61595</wp:posOffset>
                      </wp:positionH>
                      <wp:positionV relativeFrom="paragraph">
                        <wp:posOffset>121285</wp:posOffset>
                      </wp:positionV>
                      <wp:extent cx="1943100" cy="556260"/>
                      <wp:effectExtent l="0" t="0" r="38100" b="27940"/>
                      <wp:wrapNone/>
                      <wp:docPr id="1590104058" name="Groep 1590104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556260"/>
                                <a:chOff x="0" y="0"/>
                                <a:chExt cx="1737360" cy="556260"/>
                              </a:xfrm>
                            </wpg:grpSpPr>
                            <wps:wsp>
                              <wps:cNvPr id="427019039" name="Rechte verbindingslijn 427019039"/>
                              <wps:cNvCnPr/>
                              <wps:spPr>
                                <a:xfrm>
                                  <a:off x="0" y="0"/>
                                  <a:ext cx="1737360" cy="0"/>
                                </a:xfrm>
                                <a:prstGeom prst="line">
                                  <a:avLst/>
                                </a:prstGeom>
                                <a:noFill/>
                                <a:ln w="6350" cap="flat" cmpd="sng" algn="ctr">
                                  <a:solidFill>
                                    <a:sysClr val="windowText" lastClr="000000"/>
                                  </a:solidFill>
                                  <a:prstDash val="solid"/>
                                  <a:miter lim="800000"/>
                                </a:ln>
                                <a:effectLst/>
                              </wps:spPr>
                              <wps:bodyPr/>
                            </wps:wsp>
                            <wps:wsp>
                              <wps:cNvPr id="777104657" name="Rechte verbindingslijn 777104657"/>
                              <wps:cNvCnPr/>
                              <wps:spPr>
                                <a:xfrm>
                                  <a:off x="0" y="556260"/>
                                  <a:ext cx="1737360" cy="0"/>
                                </a:xfrm>
                                <a:prstGeom prst="line">
                                  <a:avLst/>
                                </a:prstGeom>
                                <a:noFill/>
                                <a:ln w="6350" cap="flat" cmpd="sng" algn="ctr">
                                  <a:solidFill>
                                    <a:sysClr val="windowText" lastClr="000000"/>
                                  </a:solidFill>
                                  <a:prstDash val="solid"/>
                                  <a:miter lim="800000"/>
                                </a:ln>
                                <a:effectLst/>
                              </wps:spPr>
                              <wps:bodyPr/>
                            </wps:wsp>
                            <wps:wsp>
                              <wps:cNvPr id="1913281671" name="Rechte verbindingslijn 1913281671"/>
                              <wps:cNvCnPr/>
                              <wps:spPr>
                                <a:xfrm>
                                  <a:off x="0" y="0"/>
                                  <a:ext cx="0" cy="556260"/>
                                </a:xfrm>
                                <a:prstGeom prst="line">
                                  <a:avLst/>
                                </a:prstGeom>
                                <a:noFill/>
                                <a:ln w="6350" cap="flat" cmpd="sng" algn="ctr">
                                  <a:solidFill>
                                    <a:sysClr val="windowText" lastClr="000000"/>
                                  </a:solidFill>
                                  <a:prstDash val="solid"/>
                                  <a:miter lim="800000"/>
                                </a:ln>
                                <a:effectLst/>
                              </wps:spPr>
                              <wps:bodyPr/>
                            </wps:wsp>
                            <wps:wsp>
                              <wps:cNvPr id="1710018084" name="Rechte verbindingslijn 1710018084"/>
                              <wps:cNvCnPr/>
                              <wps:spPr>
                                <a:xfrm>
                                  <a:off x="1737360" y="0"/>
                                  <a:ext cx="0" cy="55626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page">
                        <wp14:pctHeight>0</wp14:pctHeight>
                      </wp14:sizeRelV>
                    </wp:anchor>
                  </w:drawing>
                </mc:Choice>
                <mc:Fallback>
                  <w:pict>
                    <v:group w14:anchorId="7DA27F4D" id="Groep 1590104058" o:spid="_x0000_s1026" style="position:absolute;margin-left:-4.85pt;margin-top:9.55pt;width:153pt;height:43.8pt;z-index:251651072;mso-width-relative:margin" coordsize="17373,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">
                      <v:line id="Rechte verbindingslijn 427019039" o:spid="_x0000_s1027" style="position:absolute;visibility:visible;mso-wrap-style:square" from="0,0" to="17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" strokecolor="windowText" strokeweight=".5pt">
                        <v:stroke joinstyle="miter"/>
                      </v:line>
                      <v:line id="Rechte verbindingslijn 777104657" o:spid="_x0000_s1028" style="position:absolute;visibility:visible;mso-wrap-style:square" from="0,5562"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" strokecolor="windowText" strokeweight=".5pt">
                        <v:stroke joinstyle="miter"/>
                      </v:line>
                      <v:line id="Rechte verbindingslijn 1913281671" o:spid="_x0000_s1029" style="position:absolute;visibility:visible;mso-wrap-style:square" from="0,0" to="0,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" strokecolor="windowText" strokeweight=".5pt">
                        <v:stroke joinstyle="miter"/>
                      </v:line>
                      <v:line id="Rechte verbindingslijn 1710018084" o:spid="_x0000_s1030" style="position:absolute;visibility:visible;mso-wrap-style:square" from="17373,0"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" strokecolor="windowText" strokeweight=".5pt">
                        <v:stroke joinstyle="miter"/>
                      </v:line>
                    </v:group>
                  </w:pict>
                </mc:Fallback>
              </mc:AlternateContent>
            </w:r>
          </w:p>
          <w:p w14:paraId="2ED236DD" w14:textId="77777777" w:rsidR="00826112" w:rsidRPr="00EE20B3" w:rsidRDefault="00826112" w:rsidP="00936DBC">
            <w:pPr>
              <w:tabs>
                <w:tab w:val="left" w:pos="1276"/>
                <w:tab w:val="left" w:pos="3544"/>
                <w:tab w:val="left" w:pos="3828"/>
              </w:tabs>
              <w:rPr>
                <w:rFonts w:cs="Arial"/>
                <w:sz w:val="16"/>
                <w:szCs w:val="16"/>
              </w:rPr>
            </w:pPr>
          </w:p>
          <w:p w14:paraId="518F8AF6" w14:textId="77777777" w:rsidR="00826112" w:rsidRPr="00EE20B3" w:rsidRDefault="00826112" w:rsidP="00936DBC">
            <w:pPr>
              <w:tabs>
                <w:tab w:val="left" w:pos="284"/>
                <w:tab w:val="left" w:pos="1276"/>
                <w:tab w:val="left" w:pos="3544"/>
                <w:tab w:val="left" w:pos="5387"/>
              </w:tabs>
              <w:rPr>
                <w:rFonts w:cs="Arial"/>
                <w:sz w:val="16"/>
                <w:szCs w:val="16"/>
              </w:rPr>
            </w:pPr>
            <w:r>
              <w:rPr>
                <w:rFonts w:cs="Arial"/>
                <w:sz w:val="16"/>
                <w:szCs w:val="16"/>
                <w:lang w:val="pl"/>
              </w:rPr>
              <w:t>C.</w:t>
            </w:r>
            <w:r>
              <w:rPr>
                <w:rFonts w:cs="Arial"/>
                <w:sz w:val="16"/>
                <w:szCs w:val="16"/>
                <w:lang w:val="pl"/>
              </w:rPr>
              <w:tab/>
              <w:t>Czy istnieje porównywalne</w:t>
            </w:r>
            <w:r>
              <w:rPr>
                <w:rFonts w:cs="Arial"/>
                <w:sz w:val="16"/>
                <w:szCs w:val="16"/>
                <w:lang w:val="pl"/>
              </w:rPr>
              <w:tab/>
              <w:t>tak</w:t>
            </w:r>
            <w:r>
              <w:rPr>
                <w:rFonts w:cs="Arial"/>
                <w:sz w:val="16"/>
                <w:szCs w:val="16"/>
                <w:lang w:val="pl"/>
              </w:rPr>
              <w:tab/>
              <w:t>Stanowisko podlega</w:t>
            </w:r>
          </w:p>
          <w:p w14:paraId="0AD2E593" w14:textId="77777777" w:rsidR="00826112" w:rsidRPr="00EE20B3" w:rsidRDefault="00826112" w:rsidP="00936DBC">
            <w:pPr>
              <w:tabs>
                <w:tab w:val="left" w:pos="284"/>
                <w:tab w:val="left" w:pos="1276"/>
                <w:tab w:val="left" w:pos="5387"/>
              </w:tabs>
              <w:ind w:firstLine="284"/>
              <w:rPr>
                <w:rFonts w:cs="Arial"/>
                <w:sz w:val="16"/>
                <w:szCs w:val="16"/>
              </w:rPr>
            </w:pPr>
            <w:r>
              <w:rPr>
                <w:noProof/>
                <w:lang w:val="pl"/>
              </w:rPr>
              <mc:AlternateContent>
                <mc:Choice Requires="wps">
                  <w:drawing>
                    <wp:anchor distT="4294967295" distB="4294967295" distL="114300" distR="114300" simplePos="0" relativeHeight="251657216" behindDoc="0" locked="0" layoutInCell="1" allowOverlap="1" wp14:anchorId="633CB7F5" wp14:editId="2B6A10DD">
                      <wp:simplePos x="0" y="0"/>
                      <wp:positionH relativeFrom="column">
                        <wp:posOffset>1881505</wp:posOffset>
                      </wp:positionH>
                      <wp:positionV relativeFrom="paragraph">
                        <wp:posOffset>26034</wp:posOffset>
                      </wp:positionV>
                      <wp:extent cx="1203960" cy="0"/>
                      <wp:effectExtent l="0" t="101600" r="40640" b="127000"/>
                      <wp:wrapNone/>
                      <wp:docPr id="1735836214" name="Rechte verbindingslijn met pijl 1735836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396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8C9AE22" id="Rechte verbindingslijn met pijl 1735836214" o:spid="_x0000_s1026" type="#_x0000_t32" style="position:absolute;margin-left:148.15pt;margin-top:2.05pt;width:94.8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" strokecolor="windowText" strokeweight=".5pt">
                      <v:stroke endarrow="open" joinstyle="miter"/>
                      <o:lock v:ext="edit" shapetype="f"/>
                    </v:shape>
                  </w:pict>
                </mc:Fallback>
              </mc:AlternateContent>
            </w:r>
            <w:r>
              <w:rPr>
                <w:sz w:val="16"/>
                <w:szCs w:val="16"/>
                <w:lang w:val="pl"/>
              </w:rPr>
              <w:t>stanowisko?</w:t>
            </w:r>
            <w:r>
              <w:rPr>
                <w:sz w:val="16"/>
                <w:szCs w:val="16"/>
                <w:lang w:val="pl"/>
              </w:rPr>
              <w:tab/>
            </w:r>
            <w:r>
              <w:rPr>
                <w:sz w:val="16"/>
                <w:szCs w:val="16"/>
                <w:lang w:val="pl"/>
              </w:rPr>
              <w:tab/>
              <w:t>klasyfikacji.</w:t>
            </w:r>
          </w:p>
          <w:p w14:paraId="57BDE296" w14:textId="77777777" w:rsidR="00826112" w:rsidRPr="00EE20B3" w:rsidRDefault="00826112" w:rsidP="00936DBC">
            <w:pPr>
              <w:tabs>
                <w:tab w:val="left" w:pos="1276"/>
                <w:tab w:val="left" w:pos="3544"/>
                <w:tab w:val="left" w:pos="3828"/>
              </w:tabs>
              <w:rPr>
                <w:rFonts w:cs="Arial"/>
                <w:sz w:val="16"/>
                <w:szCs w:val="16"/>
              </w:rPr>
            </w:pPr>
            <w:r>
              <w:rPr>
                <w:noProof/>
                <w:lang w:val="pl"/>
              </w:rPr>
              <mc:AlternateContent>
                <mc:Choice Requires="wps">
                  <w:drawing>
                    <wp:anchor distT="0" distB="0" distL="114299" distR="114299" simplePos="0" relativeHeight="251663360" behindDoc="0" locked="0" layoutInCell="1" allowOverlap="1" wp14:anchorId="1F15C67A" wp14:editId="216C0825">
                      <wp:simplePos x="0" y="0"/>
                      <wp:positionH relativeFrom="column">
                        <wp:posOffset>715644</wp:posOffset>
                      </wp:positionH>
                      <wp:positionV relativeFrom="paragraph">
                        <wp:posOffset>93345</wp:posOffset>
                      </wp:positionV>
                      <wp:extent cx="0" cy="502920"/>
                      <wp:effectExtent l="101600" t="0" r="127000" b="81280"/>
                      <wp:wrapNone/>
                      <wp:docPr id="781588531" name="Rechte verbindingslijn met pijl 7815885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292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CAAF60B" id="Rechte verbindingslijn met pijl 781588531" o:spid="_x0000_s1026" type="#_x0000_t32" style="position:absolute;margin-left:56.35pt;margin-top:7.35pt;width:0;height:39.6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" strokecolor="windowText" strokeweight=".5pt">
                      <v:stroke endarrow="open" joinstyle="miter"/>
                      <o:lock v:ext="edit" shapetype="f"/>
                    </v:shape>
                  </w:pict>
                </mc:Fallback>
              </mc:AlternateContent>
            </w:r>
          </w:p>
          <w:p w14:paraId="2AAA7873" w14:textId="77777777" w:rsidR="00826112" w:rsidRPr="00EE20B3" w:rsidRDefault="00826112" w:rsidP="00936DBC">
            <w:pPr>
              <w:tabs>
                <w:tab w:val="left" w:pos="1276"/>
                <w:tab w:val="left" w:pos="3544"/>
                <w:tab w:val="left" w:pos="3828"/>
              </w:tabs>
              <w:rPr>
                <w:rFonts w:cs="Arial"/>
                <w:sz w:val="16"/>
                <w:szCs w:val="16"/>
              </w:rPr>
            </w:pPr>
          </w:p>
          <w:p w14:paraId="68DB9317" w14:textId="77777777" w:rsidR="00826112" w:rsidRPr="00EE20B3" w:rsidRDefault="00826112" w:rsidP="00936DBC">
            <w:pPr>
              <w:tabs>
                <w:tab w:val="left" w:pos="1276"/>
                <w:tab w:val="left" w:pos="3544"/>
                <w:tab w:val="left" w:pos="3828"/>
              </w:tabs>
              <w:rPr>
                <w:rFonts w:cs="Arial"/>
                <w:sz w:val="16"/>
                <w:szCs w:val="16"/>
              </w:rPr>
            </w:pPr>
            <w:r>
              <w:rPr>
                <w:rFonts w:cs="Arial"/>
                <w:sz w:val="16"/>
                <w:szCs w:val="16"/>
                <w:lang w:val="pl"/>
              </w:rPr>
              <w:tab/>
              <w:t>nie</w:t>
            </w:r>
          </w:p>
          <w:p w14:paraId="4AA6C5DA" w14:textId="77777777" w:rsidR="00826112" w:rsidRPr="00EE20B3" w:rsidRDefault="00826112" w:rsidP="00936DBC">
            <w:pPr>
              <w:tabs>
                <w:tab w:val="left" w:pos="1276"/>
                <w:tab w:val="left" w:pos="3544"/>
                <w:tab w:val="left" w:pos="3828"/>
              </w:tabs>
              <w:rPr>
                <w:rFonts w:cs="Arial"/>
                <w:sz w:val="16"/>
                <w:szCs w:val="16"/>
              </w:rPr>
            </w:pPr>
          </w:p>
          <w:p w14:paraId="7B0116A1" w14:textId="77777777" w:rsidR="00826112" w:rsidRPr="00EE20B3" w:rsidRDefault="00826112" w:rsidP="00936DBC">
            <w:pPr>
              <w:tabs>
                <w:tab w:val="left" w:pos="1276"/>
                <w:tab w:val="left" w:pos="3544"/>
                <w:tab w:val="left" w:pos="3828"/>
              </w:tabs>
              <w:rPr>
                <w:rFonts w:cs="Arial"/>
                <w:sz w:val="16"/>
                <w:szCs w:val="16"/>
              </w:rPr>
            </w:pPr>
            <w:r>
              <w:rPr>
                <w:noProof/>
                <w:lang w:val="pl"/>
              </w:rPr>
              <mc:AlternateContent>
                <mc:Choice Requires="wpg">
                  <w:drawing>
                    <wp:anchor distT="0" distB="0" distL="114300" distR="114300" simplePos="0" relativeHeight="251669504" behindDoc="0" locked="0" layoutInCell="1" allowOverlap="1" wp14:anchorId="48813467" wp14:editId="1FC43FC4">
                      <wp:simplePos x="0" y="0"/>
                      <wp:positionH relativeFrom="column">
                        <wp:posOffset>-61595</wp:posOffset>
                      </wp:positionH>
                      <wp:positionV relativeFrom="paragraph">
                        <wp:posOffset>12065</wp:posOffset>
                      </wp:positionV>
                      <wp:extent cx="1943100" cy="556260"/>
                      <wp:effectExtent l="0" t="0" r="38100" b="27940"/>
                      <wp:wrapNone/>
                      <wp:docPr id="2004274385" name="Groep 2004274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556260"/>
                                <a:chOff x="0" y="0"/>
                                <a:chExt cx="1737360" cy="556260"/>
                              </a:xfrm>
                            </wpg:grpSpPr>
                            <wps:wsp>
                              <wps:cNvPr id="1051762058" name="Rechte verbindingslijn 1051762058"/>
                              <wps:cNvCnPr/>
                              <wps:spPr>
                                <a:xfrm>
                                  <a:off x="0" y="0"/>
                                  <a:ext cx="1737360" cy="0"/>
                                </a:xfrm>
                                <a:prstGeom prst="line">
                                  <a:avLst/>
                                </a:prstGeom>
                                <a:noFill/>
                                <a:ln w="6350" cap="flat" cmpd="sng" algn="ctr">
                                  <a:solidFill>
                                    <a:sysClr val="windowText" lastClr="000000"/>
                                  </a:solidFill>
                                  <a:prstDash val="solid"/>
                                  <a:miter lim="800000"/>
                                </a:ln>
                                <a:effectLst/>
                              </wps:spPr>
                              <wps:bodyPr/>
                            </wps:wsp>
                            <wps:wsp>
                              <wps:cNvPr id="1944454443" name="Rechte verbindingslijn 1944454443"/>
                              <wps:cNvCnPr/>
                              <wps:spPr>
                                <a:xfrm>
                                  <a:off x="0" y="556260"/>
                                  <a:ext cx="1737360" cy="0"/>
                                </a:xfrm>
                                <a:prstGeom prst="line">
                                  <a:avLst/>
                                </a:prstGeom>
                                <a:noFill/>
                                <a:ln w="6350" cap="flat" cmpd="sng" algn="ctr">
                                  <a:solidFill>
                                    <a:sysClr val="windowText" lastClr="000000"/>
                                  </a:solidFill>
                                  <a:prstDash val="solid"/>
                                  <a:miter lim="800000"/>
                                </a:ln>
                                <a:effectLst/>
                              </wps:spPr>
                              <wps:bodyPr/>
                            </wps:wsp>
                            <wps:wsp>
                              <wps:cNvPr id="114136157" name="Rechte verbindingslijn 114136157"/>
                              <wps:cNvCnPr/>
                              <wps:spPr>
                                <a:xfrm>
                                  <a:off x="0" y="0"/>
                                  <a:ext cx="0" cy="556260"/>
                                </a:xfrm>
                                <a:prstGeom prst="line">
                                  <a:avLst/>
                                </a:prstGeom>
                                <a:noFill/>
                                <a:ln w="6350" cap="flat" cmpd="sng" algn="ctr">
                                  <a:solidFill>
                                    <a:sysClr val="windowText" lastClr="000000"/>
                                  </a:solidFill>
                                  <a:prstDash val="solid"/>
                                  <a:miter lim="800000"/>
                                </a:ln>
                                <a:effectLst/>
                              </wps:spPr>
                              <wps:bodyPr/>
                            </wps:wsp>
                            <wps:wsp>
                              <wps:cNvPr id="456972479" name="Rechte verbindingslijn 456972479"/>
                              <wps:cNvCnPr/>
                              <wps:spPr>
                                <a:xfrm>
                                  <a:off x="1737360" y="0"/>
                                  <a:ext cx="0" cy="55626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page">
                        <wp14:pctHeight>0</wp14:pctHeight>
                      </wp14:sizeRelV>
                    </wp:anchor>
                  </w:drawing>
                </mc:Choice>
                <mc:Fallback>
                  <w:pict>
                    <v:group w14:anchorId="2AB82F47" id="Groep 2004274385" o:spid="_x0000_s1026" style="position:absolute;margin-left:-4.85pt;margin-top:.95pt;width:153pt;height:43.8pt;z-index:251669504;mso-width-relative:margin" coordsize="17373,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">
                      <v:line id="Rechte verbindingslijn 1051762058" o:spid="_x0000_s1027" style="position:absolute;visibility:visible;mso-wrap-style:square" from="0,0" to="17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" strokecolor="windowText" strokeweight=".5pt">
                        <v:stroke joinstyle="miter"/>
                      </v:line>
                      <v:line id="Rechte verbindingslijn 1944454443" o:spid="_x0000_s1028" style="position:absolute;visibility:visible;mso-wrap-style:square" from="0,5562"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" strokecolor="windowText" strokeweight=".5pt">
                        <v:stroke joinstyle="miter"/>
                      </v:line>
                      <v:line id="Rechte verbindingslijn 114136157" o:spid="_x0000_s1029" style="position:absolute;visibility:visible;mso-wrap-style:square" from="0,0" to="0,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" strokecolor="windowText" strokeweight=".5pt">
                        <v:stroke joinstyle="miter"/>
                      </v:line>
                      <v:line id="Rechte verbindingslijn 456972479" o:spid="_x0000_s1030" style="position:absolute;visibility:visible;mso-wrap-style:square" from="17373,0"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" strokecolor="windowText" strokeweight=".5pt">
                        <v:stroke joinstyle="miter"/>
                      </v:line>
                    </v:group>
                  </w:pict>
                </mc:Fallback>
              </mc:AlternateContent>
            </w:r>
          </w:p>
          <w:p w14:paraId="73CE27E7" w14:textId="77777777" w:rsidR="00826112" w:rsidRPr="00EE20B3" w:rsidRDefault="00826112" w:rsidP="00936DBC">
            <w:pPr>
              <w:tabs>
                <w:tab w:val="left" w:pos="284"/>
                <w:tab w:val="left" w:pos="1276"/>
                <w:tab w:val="left" w:pos="3544"/>
                <w:tab w:val="left" w:pos="3828"/>
              </w:tabs>
              <w:rPr>
                <w:rFonts w:cs="Arial"/>
                <w:sz w:val="16"/>
                <w:szCs w:val="16"/>
              </w:rPr>
            </w:pPr>
            <w:r>
              <w:rPr>
                <w:noProof/>
                <w:lang w:val="pl"/>
              </w:rPr>
              <mc:AlternateContent>
                <mc:Choice Requires="wps">
                  <w:drawing>
                    <wp:anchor distT="4294967295" distB="4294967295" distL="114300" distR="114300" simplePos="0" relativeHeight="251675648" behindDoc="0" locked="0" layoutInCell="1" allowOverlap="1" wp14:anchorId="46CF0EB4" wp14:editId="1073FAB1">
                      <wp:simplePos x="0" y="0"/>
                      <wp:positionH relativeFrom="column">
                        <wp:posOffset>1881505</wp:posOffset>
                      </wp:positionH>
                      <wp:positionV relativeFrom="paragraph">
                        <wp:posOffset>140334</wp:posOffset>
                      </wp:positionV>
                      <wp:extent cx="1203960" cy="0"/>
                      <wp:effectExtent l="0" t="101600" r="40640" b="127000"/>
                      <wp:wrapNone/>
                      <wp:docPr id="1571297831" name="Rechte verbindingslijn met pijl 15712978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396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D01DDDB" id="Rechte verbindingslijn met pijl 1571297831" o:spid="_x0000_s1026" type="#_x0000_t32" style="position:absolute;margin-left:148.15pt;margin-top:11.05pt;width:94.8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" strokecolor="windowText" strokeweight=".5pt">
                      <v:stroke endarrow="open" joinstyle="miter"/>
                      <o:lock v:ext="edit" shapetype="f"/>
                    </v:shape>
                  </w:pict>
                </mc:Fallback>
              </mc:AlternateContent>
            </w:r>
            <w:r>
              <w:rPr>
                <w:sz w:val="16"/>
                <w:szCs w:val="16"/>
                <w:lang w:val="pl"/>
              </w:rPr>
              <w:t>D.</w:t>
            </w:r>
            <w:r>
              <w:rPr>
                <w:sz w:val="16"/>
                <w:szCs w:val="16"/>
                <w:lang w:val="pl"/>
              </w:rPr>
              <w:tab/>
              <w:t>Czy w odniesieniu do stanowiska</w:t>
            </w:r>
            <w:r>
              <w:rPr>
                <w:sz w:val="16"/>
                <w:szCs w:val="16"/>
                <w:lang w:val="pl"/>
              </w:rPr>
              <w:tab/>
              <w:t>tak</w:t>
            </w:r>
          </w:p>
          <w:p w14:paraId="46DDCE37" w14:textId="77777777" w:rsidR="00826112" w:rsidRPr="00EE0D76" w:rsidRDefault="00826112" w:rsidP="00936DBC">
            <w:pPr>
              <w:tabs>
                <w:tab w:val="left" w:pos="284"/>
                <w:tab w:val="left" w:pos="1276"/>
                <w:tab w:val="left" w:pos="3544"/>
                <w:tab w:val="left" w:pos="3828"/>
              </w:tabs>
              <w:rPr>
                <w:rFonts w:cs="Arial"/>
                <w:sz w:val="16"/>
                <w:szCs w:val="16"/>
                <w:lang w:val="pl"/>
              </w:rPr>
            </w:pPr>
            <w:r>
              <w:rPr>
                <w:rFonts w:cs="Arial"/>
                <w:sz w:val="16"/>
                <w:szCs w:val="16"/>
                <w:lang w:val="pl"/>
              </w:rPr>
              <w:tab/>
              <w:t>ma zastosowanie metoda klasyfikacji?</w:t>
            </w:r>
          </w:p>
          <w:p w14:paraId="463CF337" w14:textId="77777777" w:rsidR="00826112" w:rsidRPr="00EE0D76" w:rsidRDefault="00826112" w:rsidP="00936DBC">
            <w:pPr>
              <w:tabs>
                <w:tab w:val="left" w:pos="1276"/>
                <w:tab w:val="left" w:pos="3544"/>
                <w:tab w:val="left" w:pos="3828"/>
              </w:tabs>
              <w:rPr>
                <w:rFonts w:cs="Arial"/>
                <w:sz w:val="16"/>
                <w:szCs w:val="16"/>
                <w:lang w:val="pl"/>
              </w:rPr>
            </w:pPr>
            <w:r>
              <w:rPr>
                <w:noProof/>
                <w:lang w:val="pl"/>
              </w:rPr>
              <mc:AlternateContent>
                <mc:Choice Requires="wps">
                  <w:drawing>
                    <wp:anchor distT="0" distB="0" distL="114299" distR="114299" simplePos="0" relativeHeight="251681792" behindDoc="0" locked="0" layoutInCell="1" allowOverlap="1" wp14:anchorId="4C650FF9" wp14:editId="5C229BB9">
                      <wp:simplePos x="0" y="0"/>
                      <wp:positionH relativeFrom="column">
                        <wp:posOffset>715644</wp:posOffset>
                      </wp:positionH>
                      <wp:positionV relativeFrom="paragraph">
                        <wp:posOffset>130175</wp:posOffset>
                      </wp:positionV>
                      <wp:extent cx="0" cy="472440"/>
                      <wp:effectExtent l="101600" t="0" r="101600" b="86360"/>
                      <wp:wrapNone/>
                      <wp:docPr id="971337348" name="Rechte verbindingslijn met pijl 971337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244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466C018" id="Rechte verbindingslijn met pijl 971337348" o:spid="_x0000_s1026" type="#_x0000_t32" style="position:absolute;margin-left:56.35pt;margin-top:10.25pt;width:0;height:37.2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" strokecolor="windowText" strokeweight=".5pt">
                      <v:stroke endarrow="open" joinstyle="miter"/>
                      <o:lock v:ext="edit" shapetype="f"/>
                    </v:shape>
                  </w:pict>
                </mc:Fallback>
              </mc:AlternateContent>
            </w:r>
          </w:p>
          <w:p w14:paraId="2B4B59A7" w14:textId="77777777" w:rsidR="00826112" w:rsidRPr="00EE0D76" w:rsidRDefault="00826112" w:rsidP="00936DBC">
            <w:pPr>
              <w:tabs>
                <w:tab w:val="left" w:pos="1276"/>
                <w:tab w:val="left" w:pos="3544"/>
                <w:tab w:val="left" w:pos="3828"/>
              </w:tabs>
              <w:rPr>
                <w:rFonts w:cs="Arial"/>
                <w:sz w:val="16"/>
                <w:szCs w:val="16"/>
                <w:lang w:val="pl"/>
              </w:rPr>
            </w:pPr>
          </w:p>
          <w:p w14:paraId="04BB18E3" w14:textId="77777777" w:rsidR="00826112" w:rsidRPr="00EE0D76" w:rsidRDefault="00826112" w:rsidP="00936DBC">
            <w:pPr>
              <w:tabs>
                <w:tab w:val="left" w:pos="1276"/>
                <w:tab w:val="left" w:pos="3544"/>
                <w:tab w:val="left" w:pos="3828"/>
              </w:tabs>
              <w:rPr>
                <w:rFonts w:cs="Arial"/>
                <w:sz w:val="16"/>
                <w:szCs w:val="16"/>
                <w:lang w:val="pl"/>
              </w:rPr>
            </w:pPr>
            <w:r>
              <w:rPr>
                <w:rFonts w:cs="Arial"/>
                <w:sz w:val="16"/>
                <w:szCs w:val="16"/>
                <w:lang w:val="pl"/>
              </w:rPr>
              <w:tab/>
              <w:t>nie</w:t>
            </w:r>
          </w:p>
          <w:p w14:paraId="18B67F4E" w14:textId="77777777" w:rsidR="00826112" w:rsidRPr="00EE0D76" w:rsidRDefault="00826112" w:rsidP="00936DBC">
            <w:pPr>
              <w:tabs>
                <w:tab w:val="left" w:pos="1276"/>
                <w:tab w:val="left" w:pos="3544"/>
                <w:tab w:val="left" w:pos="3828"/>
              </w:tabs>
              <w:rPr>
                <w:rFonts w:cs="Arial"/>
                <w:sz w:val="16"/>
                <w:szCs w:val="16"/>
                <w:lang w:val="pl"/>
              </w:rPr>
            </w:pPr>
          </w:p>
          <w:p w14:paraId="2C3E87B6" w14:textId="77777777" w:rsidR="00826112" w:rsidRPr="00EE0D76" w:rsidRDefault="00826112" w:rsidP="00936DBC">
            <w:pPr>
              <w:tabs>
                <w:tab w:val="left" w:pos="1276"/>
                <w:tab w:val="left" w:pos="3544"/>
                <w:tab w:val="left" w:pos="3828"/>
              </w:tabs>
              <w:rPr>
                <w:rFonts w:cs="Arial"/>
                <w:sz w:val="16"/>
                <w:szCs w:val="16"/>
                <w:lang w:val="pl"/>
              </w:rPr>
            </w:pPr>
            <w:r>
              <w:rPr>
                <w:noProof/>
                <w:lang w:val="pl"/>
              </w:rPr>
              <mc:AlternateContent>
                <mc:Choice Requires="wpg">
                  <w:drawing>
                    <wp:anchor distT="0" distB="0" distL="114300" distR="114300" simplePos="0" relativeHeight="251687936" behindDoc="0" locked="0" layoutInCell="1" allowOverlap="1" wp14:anchorId="36BCE0FF" wp14:editId="071079D8">
                      <wp:simplePos x="0" y="0"/>
                      <wp:positionH relativeFrom="column">
                        <wp:posOffset>-61595</wp:posOffset>
                      </wp:positionH>
                      <wp:positionV relativeFrom="paragraph">
                        <wp:posOffset>19050</wp:posOffset>
                      </wp:positionV>
                      <wp:extent cx="1943100" cy="556260"/>
                      <wp:effectExtent l="0" t="0" r="38100" b="27940"/>
                      <wp:wrapNone/>
                      <wp:docPr id="392146124" name="Groep 392146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556260"/>
                                <a:chOff x="0" y="0"/>
                                <a:chExt cx="1737360" cy="556260"/>
                              </a:xfrm>
                            </wpg:grpSpPr>
                            <wps:wsp>
                              <wps:cNvPr id="847813832" name="Rechte verbindingslijn 847813832"/>
                              <wps:cNvCnPr/>
                              <wps:spPr>
                                <a:xfrm>
                                  <a:off x="0" y="0"/>
                                  <a:ext cx="1737360" cy="0"/>
                                </a:xfrm>
                                <a:prstGeom prst="line">
                                  <a:avLst/>
                                </a:prstGeom>
                                <a:noFill/>
                                <a:ln w="6350" cap="flat" cmpd="sng" algn="ctr">
                                  <a:solidFill>
                                    <a:sysClr val="windowText" lastClr="000000"/>
                                  </a:solidFill>
                                  <a:prstDash val="solid"/>
                                  <a:miter lim="800000"/>
                                </a:ln>
                                <a:effectLst/>
                              </wps:spPr>
                              <wps:bodyPr/>
                            </wps:wsp>
                            <wps:wsp>
                              <wps:cNvPr id="1422944377" name="Rechte verbindingslijn 1422944377"/>
                              <wps:cNvCnPr/>
                              <wps:spPr>
                                <a:xfrm>
                                  <a:off x="0" y="556260"/>
                                  <a:ext cx="1737360" cy="0"/>
                                </a:xfrm>
                                <a:prstGeom prst="line">
                                  <a:avLst/>
                                </a:prstGeom>
                                <a:noFill/>
                                <a:ln w="6350" cap="flat" cmpd="sng" algn="ctr">
                                  <a:solidFill>
                                    <a:sysClr val="windowText" lastClr="000000"/>
                                  </a:solidFill>
                                  <a:prstDash val="solid"/>
                                  <a:miter lim="800000"/>
                                </a:ln>
                                <a:effectLst/>
                              </wps:spPr>
                              <wps:bodyPr/>
                            </wps:wsp>
                            <wps:wsp>
                              <wps:cNvPr id="316054677" name="Rechte verbindingslijn 316054677"/>
                              <wps:cNvCnPr/>
                              <wps:spPr>
                                <a:xfrm>
                                  <a:off x="0" y="0"/>
                                  <a:ext cx="0" cy="556260"/>
                                </a:xfrm>
                                <a:prstGeom prst="line">
                                  <a:avLst/>
                                </a:prstGeom>
                                <a:noFill/>
                                <a:ln w="6350" cap="flat" cmpd="sng" algn="ctr">
                                  <a:solidFill>
                                    <a:sysClr val="windowText" lastClr="000000"/>
                                  </a:solidFill>
                                  <a:prstDash val="solid"/>
                                  <a:miter lim="800000"/>
                                </a:ln>
                                <a:effectLst/>
                              </wps:spPr>
                              <wps:bodyPr/>
                            </wps:wsp>
                            <wps:wsp>
                              <wps:cNvPr id="2096794938" name="Rechte verbindingslijn 2096794938"/>
                              <wps:cNvCnPr/>
                              <wps:spPr>
                                <a:xfrm>
                                  <a:off x="1737360" y="0"/>
                                  <a:ext cx="0" cy="55626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page">
                        <wp14:pctHeight>0</wp14:pctHeight>
                      </wp14:sizeRelV>
                    </wp:anchor>
                  </w:drawing>
                </mc:Choice>
                <mc:Fallback>
                  <w:pict>
                    <v:group w14:anchorId="2BA64FB1" id="Groep 392146124" o:spid="_x0000_s1026" style="position:absolute;margin-left:-4.85pt;margin-top:1.5pt;width:153pt;height:43.8pt;z-index:251687936;mso-width-relative:margin" coordsize="17373,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">
                      <v:line id="Rechte verbindingslijn 847813832" o:spid="_x0000_s1027" style="position:absolute;visibility:visible;mso-wrap-style:square" from="0,0" to="17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" strokecolor="windowText" strokeweight=".5pt">
                        <v:stroke joinstyle="miter"/>
                      </v:line>
                      <v:line id="Rechte verbindingslijn 1422944377" o:spid="_x0000_s1028" style="position:absolute;visibility:visible;mso-wrap-style:square" from="0,5562"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" strokecolor="windowText" strokeweight=".5pt">
                        <v:stroke joinstyle="miter"/>
                      </v:line>
                      <v:line id="Rechte verbindingslijn 316054677" o:spid="_x0000_s1029" style="position:absolute;visibility:visible;mso-wrap-style:square" from="0,0" to="0,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" strokecolor="windowText" strokeweight=".5pt">
                        <v:stroke joinstyle="miter"/>
                      </v:line>
                      <v:line id="Rechte verbindingslijn 2096794938" o:spid="_x0000_s1030" style="position:absolute;visibility:visible;mso-wrap-style:square" from="17373,0"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" strokecolor="windowText" strokeweight=".5pt">
                        <v:stroke joinstyle="miter"/>
                      </v:line>
                    </v:group>
                  </w:pict>
                </mc:Fallback>
              </mc:AlternateContent>
            </w:r>
          </w:p>
          <w:p w14:paraId="75E929AE" w14:textId="77777777" w:rsidR="00826112" w:rsidRPr="00EE0D76" w:rsidRDefault="00826112" w:rsidP="00936DBC">
            <w:pPr>
              <w:tabs>
                <w:tab w:val="left" w:pos="284"/>
                <w:tab w:val="left" w:pos="1276"/>
                <w:tab w:val="left" w:pos="3544"/>
                <w:tab w:val="left" w:pos="3828"/>
              </w:tabs>
              <w:rPr>
                <w:rFonts w:cs="Arial"/>
                <w:sz w:val="16"/>
                <w:szCs w:val="16"/>
                <w:lang w:val="pl"/>
              </w:rPr>
            </w:pPr>
            <w:r>
              <w:rPr>
                <w:rFonts w:cs="Arial"/>
                <w:sz w:val="16"/>
                <w:szCs w:val="16"/>
                <w:lang w:val="pl"/>
              </w:rPr>
              <w:t>D.</w:t>
            </w:r>
            <w:r>
              <w:rPr>
                <w:rFonts w:cs="Arial"/>
                <w:sz w:val="16"/>
                <w:szCs w:val="16"/>
                <w:lang w:val="pl"/>
              </w:rPr>
              <w:tab/>
              <w:t>Czy metoda klasyfikacji stanowisk jest</w:t>
            </w:r>
            <w:r>
              <w:rPr>
                <w:rFonts w:cs="Arial"/>
                <w:sz w:val="16"/>
                <w:szCs w:val="16"/>
                <w:lang w:val="pl"/>
              </w:rPr>
              <w:tab/>
              <w:t>tak</w:t>
            </w:r>
          </w:p>
          <w:p w14:paraId="0CF0ECE1" w14:textId="77777777" w:rsidR="00826112" w:rsidRPr="00EE20B3" w:rsidRDefault="00826112" w:rsidP="00936DBC">
            <w:pPr>
              <w:tabs>
                <w:tab w:val="left" w:pos="284"/>
                <w:tab w:val="left" w:pos="1276"/>
                <w:tab w:val="left" w:pos="3544"/>
                <w:tab w:val="left" w:pos="3828"/>
              </w:tabs>
              <w:ind w:firstLine="284"/>
              <w:rPr>
                <w:rFonts w:cs="Arial"/>
                <w:sz w:val="16"/>
                <w:szCs w:val="16"/>
              </w:rPr>
            </w:pPr>
            <w:r>
              <w:rPr>
                <w:noProof/>
                <w:lang w:val="pl"/>
              </w:rPr>
              <mc:AlternateContent>
                <mc:Choice Requires="wps">
                  <w:drawing>
                    <wp:anchor distT="4294967295" distB="4294967295" distL="114300" distR="114300" simplePos="0" relativeHeight="251694080" behindDoc="0" locked="0" layoutInCell="1" allowOverlap="1" wp14:anchorId="1E1F19D4" wp14:editId="2A2EA2FF">
                      <wp:simplePos x="0" y="0"/>
                      <wp:positionH relativeFrom="column">
                        <wp:posOffset>1881505</wp:posOffset>
                      </wp:positionH>
                      <wp:positionV relativeFrom="paragraph">
                        <wp:posOffset>16509</wp:posOffset>
                      </wp:positionV>
                      <wp:extent cx="1203960" cy="0"/>
                      <wp:effectExtent l="0" t="101600" r="40640" b="127000"/>
                      <wp:wrapNone/>
                      <wp:docPr id="355952813" name="Rechte verbindingslijn met pijl 3559528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396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E4370BC" id="Rechte verbindingslijn met pijl 355952813" o:spid="_x0000_s1026" type="#_x0000_t32" style="position:absolute;margin-left:148.15pt;margin-top:1.3pt;width:94.8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" strokecolor="windowText" strokeweight=".5pt">
                      <v:stroke endarrow="open" joinstyle="miter"/>
                      <o:lock v:ext="edit" shapetype="f"/>
                    </v:shape>
                  </w:pict>
                </mc:Fallback>
              </mc:AlternateContent>
            </w:r>
            <w:r>
              <w:rPr>
                <w:noProof/>
                <w:lang w:val="pl"/>
              </w:rPr>
              <mc:AlternateContent>
                <mc:Choice Requires="wps">
                  <w:drawing>
                    <wp:anchor distT="0" distB="0" distL="114299" distR="114299" simplePos="0" relativeHeight="251700224" behindDoc="0" locked="0" layoutInCell="1" allowOverlap="1" wp14:anchorId="5A2FE754" wp14:editId="7ACA616C">
                      <wp:simplePos x="0" y="0"/>
                      <wp:positionH relativeFrom="column">
                        <wp:posOffset>700404</wp:posOffset>
                      </wp:positionH>
                      <wp:positionV relativeFrom="paragraph">
                        <wp:posOffset>283210</wp:posOffset>
                      </wp:positionV>
                      <wp:extent cx="0" cy="472440"/>
                      <wp:effectExtent l="101600" t="0" r="101600" b="86360"/>
                      <wp:wrapNone/>
                      <wp:docPr id="1809037896" name="Rechte verbindingslijn met pijl 18090378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244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6E91E90" id="Rechte verbindingslijn met pijl 1809037896" o:spid="_x0000_s1026" type="#_x0000_t32" style="position:absolute;margin-left:55.15pt;margin-top:22.3pt;width:0;height:37.2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" strokecolor="windowText" strokeweight=".5pt">
                      <v:stroke endarrow="open" joinstyle="miter"/>
                      <o:lock v:ext="edit" shapetype="f"/>
                    </v:shape>
                  </w:pict>
                </mc:Fallback>
              </mc:AlternateContent>
            </w:r>
            <w:r>
              <w:rPr>
                <w:sz w:val="16"/>
                <w:szCs w:val="16"/>
                <w:lang w:val="pl"/>
              </w:rPr>
              <w:t>wykorzystywana?</w:t>
            </w:r>
          </w:p>
          <w:p w14:paraId="11BC202D" w14:textId="77777777" w:rsidR="00826112" w:rsidRPr="00EE20B3" w:rsidRDefault="00826112" w:rsidP="00936DBC">
            <w:pPr>
              <w:tabs>
                <w:tab w:val="left" w:pos="1276"/>
                <w:tab w:val="left" w:pos="3544"/>
                <w:tab w:val="left" w:pos="3828"/>
              </w:tabs>
              <w:rPr>
                <w:rFonts w:cs="Arial"/>
                <w:sz w:val="16"/>
                <w:szCs w:val="16"/>
              </w:rPr>
            </w:pPr>
          </w:p>
          <w:p w14:paraId="792B06CE" w14:textId="77777777" w:rsidR="00826112" w:rsidRPr="00EE20B3" w:rsidRDefault="00826112" w:rsidP="00936DBC">
            <w:pPr>
              <w:tabs>
                <w:tab w:val="left" w:pos="1276"/>
                <w:tab w:val="left" w:pos="3544"/>
                <w:tab w:val="left" w:pos="3828"/>
              </w:tabs>
              <w:rPr>
                <w:rFonts w:cs="Arial"/>
                <w:sz w:val="16"/>
                <w:szCs w:val="16"/>
              </w:rPr>
            </w:pPr>
          </w:p>
          <w:p w14:paraId="02B11057" w14:textId="77777777" w:rsidR="00826112" w:rsidRPr="00EE20B3" w:rsidRDefault="00826112" w:rsidP="00936DBC">
            <w:pPr>
              <w:tabs>
                <w:tab w:val="left" w:pos="1276"/>
                <w:tab w:val="left" w:pos="2977"/>
                <w:tab w:val="left" w:pos="3828"/>
              </w:tabs>
              <w:rPr>
                <w:rFonts w:cs="Arial"/>
                <w:sz w:val="16"/>
                <w:szCs w:val="16"/>
              </w:rPr>
            </w:pPr>
            <w:r>
              <w:rPr>
                <w:rFonts w:cs="Arial"/>
                <w:sz w:val="16"/>
                <w:szCs w:val="16"/>
                <w:lang w:val="pl"/>
              </w:rPr>
              <w:tab/>
              <w:t>nie</w:t>
            </w:r>
          </w:p>
          <w:p w14:paraId="5DCC84B0" w14:textId="77777777" w:rsidR="00826112" w:rsidRPr="00EE20B3" w:rsidRDefault="00826112" w:rsidP="00936DBC">
            <w:pPr>
              <w:tabs>
                <w:tab w:val="left" w:pos="284"/>
                <w:tab w:val="left" w:pos="1418"/>
                <w:tab w:val="left" w:pos="2977"/>
                <w:tab w:val="left" w:pos="3828"/>
              </w:tabs>
              <w:rPr>
                <w:rFonts w:cs="Arial"/>
                <w:sz w:val="16"/>
                <w:szCs w:val="16"/>
              </w:rPr>
            </w:pPr>
          </w:p>
          <w:p w14:paraId="0A0B3ECB" w14:textId="77777777" w:rsidR="00826112" w:rsidRPr="00EE20B3" w:rsidRDefault="00826112" w:rsidP="00936DBC">
            <w:pPr>
              <w:tabs>
                <w:tab w:val="left" w:pos="284"/>
                <w:tab w:val="left" w:pos="1418"/>
                <w:tab w:val="left" w:pos="2977"/>
                <w:tab w:val="left" w:pos="3828"/>
              </w:tabs>
              <w:rPr>
                <w:rFonts w:cs="Arial"/>
                <w:sz w:val="16"/>
                <w:szCs w:val="16"/>
              </w:rPr>
            </w:pPr>
            <w:r>
              <w:rPr>
                <w:noProof/>
                <w:lang w:val="pl"/>
              </w:rPr>
              <mc:AlternateContent>
                <mc:Choice Requires="wpg">
                  <w:drawing>
                    <wp:anchor distT="0" distB="0" distL="114300" distR="114300" simplePos="0" relativeHeight="251706368" behindDoc="0" locked="0" layoutInCell="1" allowOverlap="1" wp14:anchorId="41085941" wp14:editId="7854F78A">
                      <wp:simplePos x="0" y="0"/>
                      <wp:positionH relativeFrom="column">
                        <wp:posOffset>-62230</wp:posOffset>
                      </wp:positionH>
                      <wp:positionV relativeFrom="paragraph">
                        <wp:posOffset>27305</wp:posOffset>
                      </wp:positionV>
                      <wp:extent cx="2019300" cy="350520"/>
                      <wp:effectExtent l="0" t="0" r="38100" b="30480"/>
                      <wp:wrapNone/>
                      <wp:docPr id="689962790" name="Groep 689962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9300" cy="350520"/>
                                <a:chOff x="0" y="0"/>
                                <a:chExt cx="1737360" cy="556260"/>
                              </a:xfrm>
                            </wpg:grpSpPr>
                            <wps:wsp>
                              <wps:cNvPr id="72394872" name="Rechte verbindingslijn 72394872"/>
                              <wps:cNvCnPr/>
                              <wps:spPr>
                                <a:xfrm>
                                  <a:off x="0" y="0"/>
                                  <a:ext cx="1737360" cy="0"/>
                                </a:xfrm>
                                <a:prstGeom prst="line">
                                  <a:avLst/>
                                </a:prstGeom>
                                <a:noFill/>
                                <a:ln w="6350" cap="flat" cmpd="sng" algn="ctr">
                                  <a:solidFill>
                                    <a:sysClr val="windowText" lastClr="000000"/>
                                  </a:solidFill>
                                  <a:prstDash val="solid"/>
                                  <a:miter lim="800000"/>
                                </a:ln>
                                <a:effectLst/>
                              </wps:spPr>
                              <wps:bodyPr/>
                            </wps:wsp>
                            <wps:wsp>
                              <wps:cNvPr id="1548298876" name="Rechte verbindingslijn 1548298876"/>
                              <wps:cNvCnPr/>
                              <wps:spPr>
                                <a:xfrm>
                                  <a:off x="0" y="556260"/>
                                  <a:ext cx="1737360" cy="0"/>
                                </a:xfrm>
                                <a:prstGeom prst="line">
                                  <a:avLst/>
                                </a:prstGeom>
                                <a:noFill/>
                                <a:ln w="6350" cap="flat" cmpd="sng" algn="ctr">
                                  <a:solidFill>
                                    <a:sysClr val="windowText" lastClr="000000"/>
                                  </a:solidFill>
                                  <a:prstDash val="solid"/>
                                  <a:miter lim="800000"/>
                                </a:ln>
                                <a:effectLst/>
                              </wps:spPr>
                              <wps:bodyPr/>
                            </wps:wsp>
                            <wps:wsp>
                              <wps:cNvPr id="946830340" name="Rechte verbindingslijn 946830340"/>
                              <wps:cNvCnPr/>
                              <wps:spPr>
                                <a:xfrm>
                                  <a:off x="0" y="0"/>
                                  <a:ext cx="0" cy="556260"/>
                                </a:xfrm>
                                <a:prstGeom prst="line">
                                  <a:avLst/>
                                </a:prstGeom>
                                <a:noFill/>
                                <a:ln w="6350" cap="flat" cmpd="sng" algn="ctr">
                                  <a:solidFill>
                                    <a:sysClr val="windowText" lastClr="000000"/>
                                  </a:solidFill>
                                  <a:prstDash val="solid"/>
                                  <a:miter lim="800000"/>
                                </a:ln>
                                <a:effectLst/>
                              </wps:spPr>
                              <wps:bodyPr/>
                            </wps:wsp>
                            <wps:wsp>
                              <wps:cNvPr id="1232388190" name="Rechte verbindingslijn 1232388190"/>
                              <wps:cNvCnPr/>
                              <wps:spPr>
                                <a:xfrm>
                                  <a:off x="1737360" y="0"/>
                                  <a:ext cx="0" cy="55626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page">
                        <wp14:pctHeight>0</wp14:pctHeight>
                      </wp14:sizeRelV>
                    </wp:anchor>
                  </w:drawing>
                </mc:Choice>
                <mc:Fallback>
                  <w:pict>
                    <v:group w14:anchorId="3A3D840A" id="Groep 689962790" o:spid="_x0000_s1026" style="position:absolute;margin-left:-4.9pt;margin-top:2.15pt;width:159pt;height:27.6pt;z-index:251706368;mso-width-relative:margin" coordsize="17373,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">
                      <v:line id="Rechte verbindingslijn 72394872" o:spid="_x0000_s1027" style="position:absolute;visibility:visible;mso-wrap-style:square" from="0,0" to="17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" strokecolor="windowText" strokeweight=".5pt">
                        <v:stroke joinstyle="miter"/>
                      </v:line>
                      <v:line id="Rechte verbindingslijn 1548298876" o:spid="_x0000_s1028" style="position:absolute;visibility:visible;mso-wrap-style:square" from="0,5562"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" strokecolor="windowText" strokeweight=".5pt">
                        <v:stroke joinstyle="miter"/>
                      </v:line>
                      <v:line id="Rechte verbindingslijn 946830340" o:spid="_x0000_s1029" style="position:absolute;visibility:visible;mso-wrap-style:square" from="0,0" to="0,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" strokecolor="windowText" strokeweight=".5pt">
                        <v:stroke joinstyle="miter"/>
                      </v:line>
                      <v:line id="Rechte verbindingslijn 1232388190" o:spid="_x0000_s1030" style="position:absolute;visibility:visible;mso-wrap-style:square" from="17373,0" to="17373,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" strokecolor="windowText" strokeweight=".5pt">
                        <v:stroke joinstyle="miter"/>
                      </v:line>
                    </v:group>
                  </w:pict>
                </mc:Fallback>
              </mc:AlternateContent>
            </w:r>
          </w:p>
          <w:p w14:paraId="6C74969C" w14:textId="2C6BBD44" w:rsidR="00826112" w:rsidRPr="00EE20B3" w:rsidRDefault="00826112" w:rsidP="00936DBC">
            <w:pPr>
              <w:ind w:right="-43"/>
              <w:rPr>
                <w:rFonts w:cs="Arial"/>
                <w:sz w:val="16"/>
                <w:szCs w:val="16"/>
              </w:rPr>
            </w:pPr>
            <w:r>
              <w:rPr>
                <w:rFonts w:cs="Arial"/>
                <w:sz w:val="16"/>
                <w:szCs w:val="16"/>
                <w:lang w:val="pl"/>
              </w:rPr>
              <w:t xml:space="preserve">Stanowisko nie podlega klasyfikacji. </w:t>
            </w:r>
          </w:p>
          <w:p w14:paraId="4FC2C699" w14:textId="77777777" w:rsidR="00826112" w:rsidRPr="00EE20B3" w:rsidRDefault="00826112" w:rsidP="00936DBC">
            <w:pPr>
              <w:ind w:right="-43"/>
              <w:rPr>
                <w:rFonts w:cs="Arial"/>
                <w:sz w:val="16"/>
                <w:szCs w:val="16"/>
              </w:rPr>
            </w:pPr>
          </w:p>
          <w:p w14:paraId="3A02C7AB" w14:textId="77777777" w:rsidR="00826112" w:rsidRPr="00EE20B3" w:rsidRDefault="00826112" w:rsidP="00A11585">
            <w:pPr>
              <w:rPr>
                <w:rFonts w:cs="Arial"/>
                <w:szCs w:val="20"/>
              </w:rPr>
            </w:pPr>
          </w:p>
        </w:tc>
      </w:tr>
      <w:tr w:rsidR="00826112" w:rsidRPr="00EE20B3" w14:paraId="7A4848C8" w14:textId="77777777" w:rsidTr="00657C0D">
        <w:tc>
          <w:tcPr>
            <w:tcW w:w="383" w:type="dxa"/>
            <w:shd w:val="clear" w:color="auto" w:fill="FFFFFF" w:themeFill="background1"/>
          </w:tcPr>
          <w:p w14:paraId="5D1CEB6E" w14:textId="69FEF219" w:rsidR="00826112" w:rsidRPr="00EE20B3" w:rsidRDefault="00826112" w:rsidP="00A11585">
            <w:pPr>
              <w:rPr>
                <w:rFonts w:cs="Arial"/>
                <w:bCs/>
                <w:szCs w:val="20"/>
              </w:rPr>
            </w:pPr>
            <w:r>
              <w:rPr>
                <w:rFonts w:cs="Arial"/>
                <w:szCs w:val="20"/>
                <w:lang w:val="pl"/>
              </w:rPr>
              <w:lastRenderedPageBreak/>
              <w:t>2.</w:t>
            </w:r>
          </w:p>
        </w:tc>
        <w:tc>
          <w:tcPr>
            <w:tcW w:w="8677" w:type="dxa"/>
            <w:shd w:val="clear" w:color="auto" w:fill="FFFFFF" w:themeFill="background1"/>
          </w:tcPr>
          <w:p w14:paraId="6731BDB9" w14:textId="648C3AC3" w:rsidR="00826112" w:rsidRPr="00EE20B3" w:rsidRDefault="00826112" w:rsidP="000F776E">
            <w:pPr>
              <w:pStyle w:val="Geenafstand"/>
              <w:rPr>
                <w:rFonts w:cs="Arial"/>
                <w:sz w:val="20"/>
                <w:szCs w:val="20"/>
              </w:rPr>
            </w:pPr>
            <w:r>
              <w:rPr>
                <w:rFonts w:cs="Arial"/>
                <w:sz w:val="20"/>
                <w:szCs w:val="20"/>
                <w:lang w:val="pl"/>
              </w:rPr>
              <w:t>Jeśli w odstępstwie od art. 13 ust. 2 uzgodniono z pracownikiem tymczasowym, że umowa o pracę tymczasową zacznie obowiązywać jeszcze zanim pracownik tymczasowy faktycznie rozpocznie wykonywanie prac, w okresie, w którym pracownik nie zostanie jeszcze udostępniony zleceniodawcy, również nie podlega on klasyfikacji.</w:t>
            </w:r>
          </w:p>
        </w:tc>
      </w:tr>
      <w:tr w:rsidR="00826112" w:rsidRPr="00247060" w14:paraId="45A3A49E" w14:textId="77777777" w:rsidTr="00657C0D">
        <w:tc>
          <w:tcPr>
            <w:tcW w:w="383" w:type="dxa"/>
            <w:shd w:val="clear" w:color="auto" w:fill="FFFFFF" w:themeFill="background1"/>
          </w:tcPr>
          <w:p w14:paraId="59B28A59" w14:textId="6D15FB1D" w:rsidR="00826112" w:rsidRPr="00EE20B3" w:rsidRDefault="009907E3" w:rsidP="00A11585">
            <w:pPr>
              <w:rPr>
                <w:rFonts w:cs="Arial"/>
                <w:bCs/>
                <w:szCs w:val="20"/>
              </w:rPr>
            </w:pPr>
            <w:r>
              <w:rPr>
                <w:rFonts w:cs="Arial"/>
                <w:szCs w:val="20"/>
                <w:lang w:val="pl"/>
              </w:rPr>
              <w:t>3.</w:t>
            </w:r>
          </w:p>
        </w:tc>
        <w:tc>
          <w:tcPr>
            <w:tcW w:w="8677" w:type="dxa"/>
            <w:shd w:val="clear" w:color="auto" w:fill="FFFFFF" w:themeFill="background1"/>
          </w:tcPr>
          <w:p w14:paraId="51E1270B" w14:textId="7079C449" w:rsidR="00826112" w:rsidRPr="00EE0D76" w:rsidRDefault="00826112" w:rsidP="00A11585">
            <w:pPr>
              <w:tabs>
                <w:tab w:val="left" w:pos="426"/>
                <w:tab w:val="left" w:pos="1134"/>
              </w:tabs>
              <w:rPr>
                <w:rFonts w:cs="Arial"/>
                <w:szCs w:val="20"/>
                <w:lang w:val="pl"/>
              </w:rPr>
            </w:pPr>
            <w:r>
              <w:rPr>
                <w:rFonts w:cs="Arial"/>
                <w:szCs w:val="20"/>
                <w:lang w:val="pl"/>
              </w:rPr>
              <w:t>Wynagrodzenie pracownika niepodlegającego klasyfikacji ustala się na podstawie rozmów przeprowadzonych przez agencję pracy tymczasowej z pracownikiem tymczasowym oraz, jeśli ma to zastosowanie, ze zleceniodawcą. Bierze się przy tym pod uwagę między innymi kompetencje wymagane do pracy na docelowym stanowisku, zakres obowiązków, doświadczenie i poziom wykształcenia. W stosownych przypadkach brane są również pod uwagę warunki zatrudnienia pracownika zatrudnionego na takim samym (lub równoważnym) stanowisku w branży, w której działa zleceniodawca.</w:t>
            </w:r>
          </w:p>
        </w:tc>
      </w:tr>
      <w:tr w:rsidR="00826112" w:rsidRPr="00EE20B3" w14:paraId="01A293E4" w14:textId="77777777" w:rsidTr="00657C0D">
        <w:tc>
          <w:tcPr>
            <w:tcW w:w="383" w:type="dxa"/>
            <w:shd w:val="clear" w:color="auto" w:fill="FFFFFF" w:themeFill="background1"/>
          </w:tcPr>
          <w:p w14:paraId="31EF1026" w14:textId="286D96F7" w:rsidR="00826112" w:rsidRPr="00EE20B3" w:rsidRDefault="009907E3" w:rsidP="00A11585">
            <w:pPr>
              <w:rPr>
                <w:rFonts w:cs="Arial"/>
                <w:bCs/>
                <w:szCs w:val="20"/>
              </w:rPr>
            </w:pPr>
            <w:r>
              <w:rPr>
                <w:rFonts w:cs="Arial"/>
                <w:szCs w:val="20"/>
                <w:lang w:val="pl"/>
              </w:rPr>
              <w:t>4.</w:t>
            </w:r>
          </w:p>
        </w:tc>
        <w:tc>
          <w:tcPr>
            <w:tcW w:w="8677" w:type="dxa"/>
            <w:shd w:val="clear" w:color="auto" w:fill="FFFFFF" w:themeFill="background1"/>
          </w:tcPr>
          <w:p w14:paraId="04490DC9" w14:textId="49930A65" w:rsidR="00826112" w:rsidRPr="00EE20B3" w:rsidRDefault="00826112" w:rsidP="00A11585">
            <w:pPr>
              <w:tabs>
                <w:tab w:val="left" w:pos="426"/>
                <w:tab w:val="left" w:pos="1134"/>
              </w:tabs>
              <w:rPr>
                <w:rFonts w:cs="Arial"/>
                <w:bCs/>
                <w:szCs w:val="20"/>
              </w:rPr>
            </w:pPr>
            <w:r>
              <w:rPr>
                <w:rFonts w:cs="Arial"/>
                <w:szCs w:val="20"/>
                <w:lang w:val="pl"/>
              </w:rPr>
              <w:t>Na żądanie pracownika tymczasowego agencja pracy tymczasowej musi wykazać, że jego prace nie podlegają klasyfikacji.</w:t>
            </w:r>
          </w:p>
        </w:tc>
      </w:tr>
    </w:tbl>
    <w:p w14:paraId="17CFE261" w14:textId="77777777" w:rsidR="0037568D" w:rsidRPr="00EE20B3" w:rsidRDefault="0037568D" w:rsidP="00053AFF">
      <w:pPr>
        <w:spacing w:line="248" w:lineRule="atLeast"/>
        <w:rPr>
          <w:rFonts w:cs="Arial"/>
          <w:szCs w:val="20"/>
        </w:rPr>
      </w:pPr>
    </w:p>
    <w:p w14:paraId="60F2DD99" w14:textId="77777777" w:rsidR="00754D6F" w:rsidRPr="00EE20B3" w:rsidRDefault="00754D6F" w:rsidP="00053AFF">
      <w:pPr>
        <w:spacing w:line="248" w:lineRule="atLeast"/>
        <w:rPr>
          <w:rFonts w:cs="Arial"/>
          <w:szCs w:val="20"/>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59343C" w:rsidRPr="00EE20B3" w14:paraId="6BEEFB42" w14:textId="77777777" w:rsidTr="00657C0D">
        <w:tc>
          <w:tcPr>
            <w:tcW w:w="9060" w:type="dxa"/>
            <w:gridSpan w:val="2"/>
            <w:shd w:val="clear" w:color="auto" w:fill="FFFFFF" w:themeFill="background1"/>
          </w:tcPr>
          <w:p w14:paraId="7C80955D" w14:textId="4C062E93" w:rsidR="0059343C" w:rsidRPr="00EE20B3" w:rsidRDefault="0059343C" w:rsidP="00A11585">
            <w:pPr>
              <w:ind w:left="426" w:hanging="426"/>
              <w:rPr>
                <w:rFonts w:cs="Arial"/>
                <w:b/>
                <w:bCs/>
                <w:color w:val="00B050"/>
                <w:szCs w:val="20"/>
              </w:rPr>
            </w:pPr>
            <w:r>
              <w:rPr>
                <w:rFonts w:cs="Arial"/>
                <w:b/>
                <w:bCs/>
                <w:szCs w:val="20"/>
                <w:lang w:val="pl"/>
              </w:rPr>
              <w:t>Artykuł 25. Kategoria zaszeregowania</w:t>
            </w:r>
          </w:p>
        </w:tc>
      </w:tr>
      <w:tr w:rsidR="004677BE" w:rsidRPr="00EE20B3" w14:paraId="6AC7A26E" w14:textId="77777777" w:rsidTr="00657C0D">
        <w:tc>
          <w:tcPr>
            <w:tcW w:w="383" w:type="dxa"/>
            <w:shd w:val="clear" w:color="auto" w:fill="FFFFFF" w:themeFill="background1"/>
          </w:tcPr>
          <w:p w14:paraId="78E7EA25" w14:textId="5FE4DB16" w:rsidR="004677BE" w:rsidRPr="00EE20B3" w:rsidRDefault="004677BE" w:rsidP="004677BE">
            <w:pPr>
              <w:rPr>
                <w:rFonts w:cs="Arial"/>
                <w:bCs/>
                <w:szCs w:val="20"/>
              </w:rPr>
            </w:pPr>
            <w:r>
              <w:rPr>
                <w:rFonts w:cs="Arial"/>
                <w:szCs w:val="20"/>
                <w:lang w:val="pl"/>
              </w:rPr>
              <w:t>1.</w:t>
            </w:r>
          </w:p>
        </w:tc>
        <w:tc>
          <w:tcPr>
            <w:tcW w:w="8677" w:type="dxa"/>
            <w:shd w:val="clear" w:color="auto" w:fill="FFFFFF" w:themeFill="background1"/>
          </w:tcPr>
          <w:p w14:paraId="740E7C68" w14:textId="7BB13764" w:rsidR="004677BE" w:rsidRPr="00EE20B3" w:rsidRDefault="004677BE" w:rsidP="00882372">
            <w:pPr>
              <w:spacing w:after="160" w:line="259" w:lineRule="auto"/>
              <w:contextualSpacing/>
              <w:rPr>
                <w:rFonts w:cs="Arial"/>
                <w:szCs w:val="20"/>
              </w:rPr>
            </w:pPr>
            <w:r>
              <w:rPr>
                <w:rFonts w:cs="Arial"/>
                <w:szCs w:val="20"/>
                <w:lang w:val="pl"/>
              </w:rPr>
              <w:t xml:space="preserve">Aby ustalić wynagrodzenie pracownika tymczasowego, jego stanowisko musi zostać zaszeregowane przez zleceniodawcę tak, jakby pracownik ten był zatrudniony bezpośrednio przez zleceniodawcę. </w:t>
            </w:r>
          </w:p>
        </w:tc>
      </w:tr>
      <w:tr w:rsidR="002637A9" w:rsidRPr="00EE20B3" w14:paraId="2933D7EF" w14:textId="77777777" w:rsidTr="00657C0D">
        <w:tc>
          <w:tcPr>
            <w:tcW w:w="383" w:type="dxa"/>
            <w:shd w:val="clear" w:color="auto" w:fill="FFFFFF" w:themeFill="background1"/>
          </w:tcPr>
          <w:p w14:paraId="4A29F129" w14:textId="59F7BBD1" w:rsidR="006970F4" w:rsidRPr="00EE20B3" w:rsidRDefault="004677BE" w:rsidP="00A11585">
            <w:pPr>
              <w:rPr>
                <w:rFonts w:cs="Arial"/>
                <w:bCs/>
                <w:szCs w:val="20"/>
              </w:rPr>
            </w:pPr>
            <w:r>
              <w:rPr>
                <w:rFonts w:cs="Arial"/>
                <w:szCs w:val="20"/>
                <w:lang w:val="pl"/>
              </w:rPr>
              <w:t>2.</w:t>
            </w:r>
          </w:p>
        </w:tc>
        <w:tc>
          <w:tcPr>
            <w:tcW w:w="8677" w:type="dxa"/>
            <w:shd w:val="clear" w:color="auto" w:fill="FFFFFF" w:themeFill="background1"/>
          </w:tcPr>
          <w:p w14:paraId="33D5B956" w14:textId="58E3589C" w:rsidR="006970F4" w:rsidRPr="00EE20B3" w:rsidRDefault="006970F4" w:rsidP="006970F4">
            <w:pPr>
              <w:spacing w:after="160" w:line="259" w:lineRule="auto"/>
              <w:contextualSpacing/>
              <w:rPr>
                <w:rFonts w:cs="Arial"/>
                <w:szCs w:val="20"/>
              </w:rPr>
            </w:pPr>
            <w:r>
              <w:rPr>
                <w:rFonts w:cs="Arial"/>
                <w:szCs w:val="20"/>
                <w:lang w:val="pl"/>
              </w:rPr>
              <w:t xml:space="preserve">Jeżeli w myśl zasad obowiązujących u zleceniodawcy zaszeregowanie w skali wynagrodzeń ustala się częściowo na podstawie doświadczenia zawodowego, ma to zastosowanie także do pracownika tymczasowego. </w:t>
            </w:r>
          </w:p>
        </w:tc>
      </w:tr>
      <w:tr w:rsidR="002637A9" w:rsidRPr="00247060" w14:paraId="54174819" w14:textId="77777777" w:rsidTr="00657C0D">
        <w:tc>
          <w:tcPr>
            <w:tcW w:w="383" w:type="dxa"/>
            <w:shd w:val="clear" w:color="auto" w:fill="FFFFFF" w:themeFill="background1"/>
          </w:tcPr>
          <w:p w14:paraId="44EFAE6F" w14:textId="17145846" w:rsidR="006970F4" w:rsidRPr="00EE20B3" w:rsidRDefault="004677BE" w:rsidP="00A11585">
            <w:pPr>
              <w:rPr>
                <w:rFonts w:cs="Arial"/>
                <w:bCs/>
                <w:szCs w:val="20"/>
              </w:rPr>
            </w:pPr>
            <w:r>
              <w:rPr>
                <w:rFonts w:cs="Arial"/>
                <w:szCs w:val="20"/>
                <w:lang w:val="pl"/>
              </w:rPr>
              <w:t>3.</w:t>
            </w:r>
          </w:p>
        </w:tc>
        <w:tc>
          <w:tcPr>
            <w:tcW w:w="8677" w:type="dxa"/>
            <w:shd w:val="clear" w:color="auto" w:fill="FFFFFF" w:themeFill="background1"/>
          </w:tcPr>
          <w:p w14:paraId="65FDC910" w14:textId="2F4B163D" w:rsidR="006970F4" w:rsidRPr="00EE0D76" w:rsidRDefault="006970F4" w:rsidP="006970F4">
            <w:pPr>
              <w:spacing w:after="160" w:line="259" w:lineRule="auto"/>
              <w:contextualSpacing/>
              <w:rPr>
                <w:rFonts w:cs="Arial"/>
                <w:szCs w:val="20"/>
                <w:lang w:val="pl"/>
              </w:rPr>
            </w:pPr>
            <w:r>
              <w:rPr>
                <w:rFonts w:cs="Arial"/>
                <w:szCs w:val="20"/>
                <w:lang w:val="pl"/>
              </w:rPr>
              <w:t xml:space="preserve">Jeżeli przy zaszeregowaniu zleceniodawca nie bierze pod uwagę doświadczenia zawodowego istotnego dla danego stanowiska, to zostanie ono i tak uwzględnione w stosunku do pracownika tymczasowego. W takim przypadku pracownik tymczasowy nie może zostać zaszeregowany do najniższego stopnia w obowiązującej go skali stanowisk. Agencja pracy tymczasowej ustala wówczas w porozumieniu z pracownikiem tymczasowym i zleceniodawcą, która kategoria zaszeregowania i który stopień w skali stanowisk są odpowiednie dla doświadczenia zawodowego pracownika tymczasowego, istotnego dla danego stanowiska. </w:t>
            </w:r>
          </w:p>
        </w:tc>
      </w:tr>
      <w:tr w:rsidR="002637A9" w:rsidRPr="00247060" w14:paraId="46894A94" w14:textId="77777777" w:rsidTr="00657C0D">
        <w:tc>
          <w:tcPr>
            <w:tcW w:w="383" w:type="dxa"/>
            <w:shd w:val="clear" w:color="auto" w:fill="FFFFFF" w:themeFill="background1"/>
          </w:tcPr>
          <w:p w14:paraId="11FEF950" w14:textId="58A6F6EE" w:rsidR="006970F4" w:rsidRPr="00EE20B3" w:rsidRDefault="006067CD" w:rsidP="00A11585">
            <w:pPr>
              <w:rPr>
                <w:rFonts w:cs="Arial"/>
                <w:bCs/>
                <w:szCs w:val="20"/>
              </w:rPr>
            </w:pPr>
            <w:r>
              <w:rPr>
                <w:rFonts w:cs="Arial"/>
                <w:szCs w:val="20"/>
                <w:lang w:val="pl"/>
              </w:rPr>
              <w:t>4.</w:t>
            </w:r>
          </w:p>
        </w:tc>
        <w:tc>
          <w:tcPr>
            <w:tcW w:w="8677" w:type="dxa"/>
            <w:shd w:val="clear" w:color="auto" w:fill="FFFFFF" w:themeFill="background1"/>
          </w:tcPr>
          <w:p w14:paraId="7AE1E133" w14:textId="2B467F1A" w:rsidR="006970F4" w:rsidRPr="00EE0D76" w:rsidRDefault="006970F4" w:rsidP="006970F4">
            <w:pPr>
              <w:spacing w:after="160" w:line="259" w:lineRule="auto"/>
              <w:contextualSpacing/>
              <w:rPr>
                <w:rFonts w:cs="Arial"/>
                <w:szCs w:val="20"/>
                <w:lang w:val="pl"/>
              </w:rPr>
            </w:pPr>
            <w:r>
              <w:rPr>
                <w:rFonts w:cs="Arial"/>
                <w:szCs w:val="20"/>
                <w:lang w:val="pl"/>
              </w:rPr>
              <w:t>Po ponownym podjęciu pracy u tego samego zleceniodawcy lub u zleceniodawcy prowadzącego działalność objętą tym samym CAO na prawie identycznym stanowisku, bądź też w przypadku zatrudnienia w ciągu dziewięciu miesięcy u następnego pracodawcy kontynuującego poprzednie zatrudnienie pracownika (kolejni pracodawcy), przy ustalaniu kategorii zaszeregowania uwzględniane jest co najmniej poprzednie zaszeregowanie. Po powrocie w ciągu dziewięciu miesięcy przysługuje również przeniesienie na wyższy stopień stanowiska, jeśli takie przeniesienie nastąpiłoby w okresie przerwy, a pracownik tymczasowy nie otrzymał go z powodu tej przerwy.</w:t>
            </w:r>
          </w:p>
        </w:tc>
      </w:tr>
      <w:tr w:rsidR="002637A9" w:rsidRPr="00EE20B3" w14:paraId="39907ABE" w14:textId="77777777" w:rsidTr="00657C0D">
        <w:tc>
          <w:tcPr>
            <w:tcW w:w="383" w:type="dxa"/>
            <w:shd w:val="clear" w:color="auto" w:fill="FFFFFF" w:themeFill="background1"/>
          </w:tcPr>
          <w:p w14:paraId="120D503B" w14:textId="185BEF31" w:rsidR="006970F4" w:rsidRPr="00EE20B3" w:rsidRDefault="006067CD" w:rsidP="00A11585">
            <w:pPr>
              <w:rPr>
                <w:rFonts w:cs="Arial"/>
                <w:bCs/>
                <w:szCs w:val="20"/>
              </w:rPr>
            </w:pPr>
            <w:r>
              <w:rPr>
                <w:rFonts w:cs="Arial"/>
                <w:szCs w:val="20"/>
                <w:lang w:val="pl"/>
              </w:rPr>
              <w:t>5.</w:t>
            </w:r>
          </w:p>
        </w:tc>
        <w:tc>
          <w:tcPr>
            <w:tcW w:w="8677" w:type="dxa"/>
            <w:shd w:val="clear" w:color="auto" w:fill="FFFFFF" w:themeFill="background1"/>
          </w:tcPr>
          <w:p w14:paraId="25FEC320" w14:textId="7E1F794F" w:rsidR="006970F4" w:rsidRPr="00EE20B3" w:rsidRDefault="006970F4" w:rsidP="006970F4">
            <w:pPr>
              <w:spacing w:after="160" w:line="259" w:lineRule="auto"/>
              <w:contextualSpacing/>
              <w:rPr>
                <w:rFonts w:cs="Arial"/>
                <w:szCs w:val="20"/>
              </w:rPr>
            </w:pPr>
            <w:r>
              <w:rPr>
                <w:rFonts w:cs="Arial"/>
                <w:szCs w:val="20"/>
                <w:lang w:val="pl"/>
              </w:rPr>
              <w:t xml:space="preserve">W celu ustalenia istotnego doświadczenia zawodowego pracownika tymczasowego agencja pracy tymczasowej bierze zawsze pod uwagę informacje o wykształceniu, doświadczeniu zawodowym i kompetencjach przedstawione przez pracownika tymczasowego. </w:t>
            </w:r>
          </w:p>
        </w:tc>
      </w:tr>
      <w:tr w:rsidR="002637A9" w:rsidRPr="00EE20B3" w14:paraId="4B09E025" w14:textId="77777777" w:rsidTr="00657C0D">
        <w:tc>
          <w:tcPr>
            <w:tcW w:w="383" w:type="dxa"/>
            <w:shd w:val="clear" w:color="auto" w:fill="FFFFFF" w:themeFill="background1"/>
          </w:tcPr>
          <w:p w14:paraId="01EC909D" w14:textId="19F3DF67" w:rsidR="006970F4" w:rsidRPr="00EE20B3" w:rsidRDefault="006067CD" w:rsidP="00A11585">
            <w:pPr>
              <w:rPr>
                <w:rFonts w:cs="Arial"/>
                <w:bCs/>
                <w:szCs w:val="20"/>
              </w:rPr>
            </w:pPr>
            <w:r>
              <w:rPr>
                <w:rFonts w:cs="Arial"/>
                <w:szCs w:val="20"/>
                <w:lang w:val="pl"/>
              </w:rPr>
              <w:t>6.</w:t>
            </w:r>
          </w:p>
        </w:tc>
        <w:tc>
          <w:tcPr>
            <w:tcW w:w="8677" w:type="dxa"/>
            <w:shd w:val="clear" w:color="auto" w:fill="FFFFFF" w:themeFill="background1"/>
          </w:tcPr>
          <w:p w14:paraId="5082F550" w14:textId="10F4F5E5" w:rsidR="006970F4" w:rsidRPr="00EE20B3" w:rsidRDefault="006970F4" w:rsidP="006970F4">
            <w:pPr>
              <w:spacing w:after="160" w:line="259" w:lineRule="auto"/>
              <w:contextualSpacing/>
              <w:rPr>
                <w:rFonts w:cs="Arial"/>
                <w:szCs w:val="20"/>
              </w:rPr>
            </w:pPr>
            <w:r>
              <w:rPr>
                <w:rFonts w:cs="Arial"/>
                <w:szCs w:val="20"/>
                <w:lang w:val="pl"/>
              </w:rPr>
              <w:t xml:space="preserve">Pracownik tymczasowy może zwrócić się do agencji pracy tymczasowej z prośbą o wyjaśnienie swojej kategorii zaszeregowania, a agencja pracy tymczasowej jest zobowiązana do udzielenia mu takich informacji.  </w:t>
            </w:r>
          </w:p>
        </w:tc>
      </w:tr>
    </w:tbl>
    <w:p w14:paraId="7CFC6491" w14:textId="77777777" w:rsidR="009056C4" w:rsidRPr="00EE20B3" w:rsidRDefault="009056C4" w:rsidP="00B14750">
      <w:pPr>
        <w:spacing w:line="248" w:lineRule="atLeast"/>
        <w:rPr>
          <w:rFonts w:cs="Arial"/>
          <w:szCs w:val="20"/>
        </w:rPr>
      </w:pPr>
    </w:p>
    <w:p w14:paraId="5D312253" w14:textId="10815763" w:rsidR="0024616D" w:rsidRPr="00EE20B3" w:rsidRDefault="0024616D" w:rsidP="00086B69">
      <w:pPr>
        <w:ind w:left="426" w:hanging="426"/>
        <w:rPr>
          <w:rFonts w:cs="Arial"/>
          <w:i/>
          <w:iCs/>
          <w:strike/>
          <w:szCs w:val="20"/>
        </w:rPr>
      </w:pPr>
    </w:p>
    <w:tbl>
      <w:tblPr>
        <w:tblStyle w:val="Tabelraster"/>
        <w:tblW w:w="0" w:type="auto"/>
        <w:shd w:val="clear" w:color="auto" w:fill="FFFFFF" w:themeFill="background1"/>
        <w:tblLook w:val="04A0" w:firstRow="1" w:lastRow="0" w:firstColumn="1" w:lastColumn="0" w:noHBand="0" w:noVBand="1"/>
      </w:tblPr>
      <w:tblGrid>
        <w:gridCol w:w="383"/>
        <w:gridCol w:w="383"/>
        <w:gridCol w:w="8294"/>
      </w:tblGrid>
      <w:tr w:rsidR="00AD587E" w:rsidRPr="00EE20B3" w14:paraId="675260B6" w14:textId="77777777" w:rsidTr="00657C0D">
        <w:tc>
          <w:tcPr>
            <w:tcW w:w="9060" w:type="dxa"/>
            <w:gridSpan w:val="3"/>
            <w:shd w:val="clear" w:color="auto" w:fill="FFFFFF" w:themeFill="background1"/>
          </w:tcPr>
          <w:p w14:paraId="2DAD2ADE" w14:textId="38484811" w:rsidR="00311634" w:rsidRPr="00EE20B3" w:rsidRDefault="00311634" w:rsidP="00A11585">
            <w:pPr>
              <w:rPr>
                <w:rFonts w:cs="Arial"/>
                <w:b/>
                <w:szCs w:val="20"/>
              </w:rPr>
            </w:pPr>
            <w:r>
              <w:rPr>
                <w:rFonts w:cs="Arial"/>
                <w:b/>
                <w:bCs/>
                <w:szCs w:val="20"/>
                <w:lang w:val="pl"/>
              </w:rPr>
              <w:t>Artykuł 26. Ustalenie stawki godzinowej</w:t>
            </w:r>
          </w:p>
        </w:tc>
      </w:tr>
      <w:tr w:rsidR="002637A9" w:rsidRPr="00247060" w14:paraId="2EA6BD52" w14:textId="77777777" w:rsidTr="00657C0D">
        <w:tc>
          <w:tcPr>
            <w:tcW w:w="383" w:type="dxa"/>
            <w:shd w:val="clear" w:color="auto" w:fill="FFFFFF" w:themeFill="background1"/>
          </w:tcPr>
          <w:p w14:paraId="5E550CB1" w14:textId="77777777" w:rsidR="00024997" w:rsidRPr="00EE20B3" w:rsidRDefault="00024997" w:rsidP="00A11585">
            <w:pPr>
              <w:rPr>
                <w:rFonts w:cs="Arial"/>
                <w:bCs/>
                <w:szCs w:val="20"/>
              </w:rPr>
            </w:pPr>
            <w:r>
              <w:rPr>
                <w:rFonts w:cs="Arial"/>
                <w:szCs w:val="20"/>
                <w:lang w:val="pl"/>
              </w:rPr>
              <w:t>1.</w:t>
            </w:r>
          </w:p>
        </w:tc>
        <w:tc>
          <w:tcPr>
            <w:tcW w:w="8677" w:type="dxa"/>
            <w:gridSpan w:val="2"/>
            <w:shd w:val="clear" w:color="auto" w:fill="FFFFFF" w:themeFill="background1"/>
          </w:tcPr>
          <w:p w14:paraId="3969E5EE" w14:textId="42FAD892" w:rsidR="00024997" w:rsidRPr="00EE0D76" w:rsidRDefault="00024997" w:rsidP="00A11585">
            <w:pPr>
              <w:rPr>
                <w:rFonts w:cs="Arial"/>
                <w:bCs/>
                <w:szCs w:val="20"/>
                <w:lang w:val="pl"/>
              </w:rPr>
            </w:pPr>
            <w:r>
              <w:rPr>
                <w:rFonts w:cs="Arial"/>
                <w:szCs w:val="20"/>
                <w:lang w:val="pl"/>
              </w:rPr>
              <w:t xml:space="preserve">Jeśli agencja pracy tymczasowej chce obliczyć stawkę godzinową w kwocie pieniężnej, opiera się na informacjach uzyskanych od zleceniodawcy. Informacje dotyczące warunków zatrudnienia potwierdzone lub przekazane przez zleceniodawcę mają decydujące znaczenie dla ustalenia stawki godzinowej. </w:t>
            </w:r>
          </w:p>
        </w:tc>
      </w:tr>
      <w:tr w:rsidR="003F273D" w:rsidRPr="00EE20B3" w14:paraId="04EA5048" w14:textId="77777777" w:rsidTr="00657C0D">
        <w:tc>
          <w:tcPr>
            <w:tcW w:w="383" w:type="dxa"/>
            <w:shd w:val="clear" w:color="auto" w:fill="FFFFFF" w:themeFill="background1"/>
          </w:tcPr>
          <w:p w14:paraId="4DB9AECE" w14:textId="77777777" w:rsidR="003F273D" w:rsidRPr="00EE20B3" w:rsidRDefault="003F273D" w:rsidP="003F273D">
            <w:pPr>
              <w:rPr>
                <w:rFonts w:cs="Arial"/>
                <w:bCs/>
                <w:szCs w:val="20"/>
              </w:rPr>
            </w:pPr>
            <w:r>
              <w:rPr>
                <w:rFonts w:cs="Arial"/>
                <w:szCs w:val="20"/>
                <w:lang w:val="pl"/>
              </w:rPr>
              <w:t>2.</w:t>
            </w:r>
          </w:p>
        </w:tc>
        <w:tc>
          <w:tcPr>
            <w:tcW w:w="8677" w:type="dxa"/>
            <w:gridSpan w:val="2"/>
            <w:shd w:val="clear" w:color="auto" w:fill="FFFFFF" w:themeFill="background1"/>
          </w:tcPr>
          <w:p w14:paraId="16BA520C" w14:textId="3EF9C6CB" w:rsidR="003F273D" w:rsidRPr="00EE20B3" w:rsidRDefault="003F273D" w:rsidP="003F273D">
            <w:pPr>
              <w:tabs>
                <w:tab w:val="left" w:pos="426"/>
                <w:tab w:val="left" w:pos="1134"/>
              </w:tabs>
              <w:rPr>
                <w:rFonts w:cs="Arial"/>
                <w:szCs w:val="20"/>
              </w:rPr>
            </w:pPr>
            <w:r>
              <w:rPr>
                <w:rFonts w:cs="Arial"/>
                <w:szCs w:val="20"/>
                <w:lang w:val="pl"/>
              </w:rPr>
              <w:t>Wyłącznie w przypadku, gdy informacje przekazane przez zleceniodawcę nie zapewniają jasności i pewności co do sposobu ustalenia stawki godzinowej, stosuje się metodę obliczeniową określoną w następnym ustępie.</w:t>
            </w:r>
          </w:p>
        </w:tc>
      </w:tr>
      <w:tr w:rsidR="003F273D" w:rsidRPr="00EE20B3" w14:paraId="504FB1E4" w14:textId="77777777" w:rsidTr="00657C0D">
        <w:tc>
          <w:tcPr>
            <w:tcW w:w="383" w:type="dxa"/>
            <w:shd w:val="clear" w:color="auto" w:fill="FFFFFF" w:themeFill="background1"/>
          </w:tcPr>
          <w:p w14:paraId="2C169D4B" w14:textId="77777777" w:rsidR="003F273D" w:rsidRPr="00EE20B3" w:rsidRDefault="003F273D" w:rsidP="003F273D">
            <w:pPr>
              <w:rPr>
                <w:rFonts w:cs="Arial"/>
                <w:bCs/>
                <w:szCs w:val="20"/>
              </w:rPr>
            </w:pPr>
            <w:r>
              <w:rPr>
                <w:rFonts w:cs="Arial"/>
                <w:szCs w:val="20"/>
                <w:lang w:val="pl"/>
              </w:rPr>
              <w:t>3.</w:t>
            </w:r>
          </w:p>
        </w:tc>
        <w:tc>
          <w:tcPr>
            <w:tcW w:w="8677" w:type="dxa"/>
            <w:gridSpan w:val="2"/>
            <w:shd w:val="clear" w:color="auto" w:fill="FFFFFF" w:themeFill="background1"/>
          </w:tcPr>
          <w:p w14:paraId="57180A4B" w14:textId="79EEC640" w:rsidR="003F273D" w:rsidRPr="00EE20B3" w:rsidRDefault="003F273D" w:rsidP="003F273D">
            <w:pPr>
              <w:rPr>
                <w:rFonts w:cs="Arial"/>
                <w:bCs/>
                <w:i/>
                <w:iCs/>
                <w:szCs w:val="20"/>
              </w:rPr>
            </w:pPr>
            <w:r>
              <w:rPr>
                <w:rFonts w:cs="Arial"/>
                <w:i/>
                <w:iCs/>
                <w:szCs w:val="20"/>
                <w:lang w:val="pl"/>
              </w:rPr>
              <w:t>Przeliczenie na stawkę godzinową</w:t>
            </w:r>
          </w:p>
        </w:tc>
      </w:tr>
      <w:tr w:rsidR="003F273D" w:rsidRPr="00EE20B3" w14:paraId="08C7ACD1" w14:textId="77777777" w:rsidTr="00657C0D">
        <w:tc>
          <w:tcPr>
            <w:tcW w:w="383" w:type="dxa"/>
            <w:shd w:val="clear" w:color="auto" w:fill="FFFFFF" w:themeFill="background1"/>
          </w:tcPr>
          <w:p w14:paraId="5D805046" w14:textId="77777777" w:rsidR="003F273D" w:rsidRPr="00EE20B3" w:rsidRDefault="003F273D" w:rsidP="003F273D">
            <w:pPr>
              <w:rPr>
                <w:rFonts w:cs="Arial"/>
                <w:bCs/>
                <w:szCs w:val="20"/>
              </w:rPr>
            </w:pPr>
          </w:p>
        </w:tc>
        <w:tc>
          <w:tcPr>
            <w:tcW w:w="383" w:type="dxa"/>
            <w:shd w:val="clear" w:color="auto" w:fill="FFFFFF" w:themeFill="background1"/>
          </w:tcPr>
          <w:p w14:paraId="1E946912" w14:textId="504377D2" w:rsidR="003F273D" w:rsidRPr="00EE20B3" w:rsidRDefault="003F273D" w:rsidP="003F273D">
            <w:pPr>
              <w:rPr>
                <w:rFonts w:cs="Arial"/>
                <w:bCs/>
                <w:szCs w:val="20"/>
              </w:rPr>
            </w:pPr>
            <w:r>
              <w:rPr>
                <w:rFonts w:cs="Arial"/>
                <w:szCs w:val="20"/>
                <w:lang w:val="pl"/>
              </w:rPr>
              <w:t>a.</w:t>
            </w:r>
          </w:p>
        </w:tc>
        <w:tc>
          <w:tcPr>
            <w:tcW w:w="8294" w:type="dxa"/>
            <w:shd w:val="clear" w:color="auto" w:fill="FFFFFF" w:themeFill="background1"/>
          </w:tcPr>
          <w:p w14:paraId="24AC806D" w14:textId="3F0BDA6D" w:rsidR="00CB0DC8" w:rsidRPr="00EE20B3" w:rsidRDefault="00CB0DC8" w:rsidP="003F273D">
            <w:pPr>
              <w:spacing w:line="248" w:lineRule="atLeast"/>
              <w:rPr>
                <w:rFonts w:cs="Arial"/>
                <w:bCs/>
                <w:szCs w:val="20"/>
              </w:rPr>
            </w:pPr>
            <w:r>
              <w:rPr>
                <w:rFonts w:cs="Arial"/>
                <w:szCs w:val="20"/>
                <w:lang w:val="pl"/>
              </w:rPr>
              <w:t>Czy w CAO lub regulaminie pracy zleceniodawcy określono stawki godzinowe dla własnych pracowników lub czy CAO lub regulamin pracy zawiera jednoznaczną metodę obliczania stawki godzinowej na podstawie miesięcznego/okresowego wynagrodzenia?</w:t>
            </w:r>
          </w:p>
        </w:tc>
      </w:tr>
      <w:tr w:rsidR="003F273D" w:rsidRPr="00EE20B3" w14:paraId="797D14AA" w14:textId="77777777" w:rsidTr="00464BF1">
        <w:tc>
          <w:tcPr>
            <w:tcW w:w="383" w:type="dxa"/>
          </w:tcPr>
          <w:p w14:paraId="29B566B6" w14:textId="77777777" w:rsidR="003F273D" w:rsidRPr="00EE20B3" w:rsidRDefault="003F273D" w:rsidP="003F273D">
            <w:pPr>
              <w:rPr>
                <w:rFonts w:cs="Arial"/>
                <w:bCs/>
                <w:szCs w:val="20"/>
              </w:rPr>
            </w:pPr>
          </w:p>
        </w:tc>
        <w:tc>
          <w:tcPr>
            <w:tcW w:w="383" w:type="dxa"/>
          </w:tcPr>
          <w:p w14:paraId="2F321A7A" w14:textId="2A6469DF" w:rsidR="003F273D" w:rsidRPr="00EE20B3" w:rsidRDefault="003F273D" w:rsidP="003F273D">
            <w:pPr>
              <w:rPr>
                <w:rFonts w:cs="Arial"/>
                <w:bCs/>
                <w:szCs w:val="20"/>
              </w:rPr>
            </w:pPr>
            <w:r>
              <w:rPr>
                <w:rFonts w:cs="Arial"/>
                <w:szCs w:val="20"/>
                <w:lang w:val="pl"/>
              </w:rPr>
              <w:t>b.</w:t>
            </w:r>
          </w:p>
        </w:tc>
        <w:tc>
          <w:tcPr>
            <w:tcW w:w="8294" w:type="dxa"/>
          </w:tcPr>
          <w:p w14:paraId="036FF7AB" w14:textId="4E821F72" w:rsidR="003F273D" w:rsidRPr="00EE20B3" w:rsidRDefault="003F273D" w:rsidP="003F273D">
            <w:pPr>
              <w:spacing w:line="248" w:lineRule="atLeast"/>
              <w:rPr>
                <w:rFonts w:cs="Arial"/>
                <w:bCs/>
                <w:szCs w:val="20"/>
              </w:rPr>
            </w:pPr>
            <w:r>
              <w:rPr>
                <w:rFonts w:cs="Arial"/>
                <w:szCs w:val="20"/>
                <w:lang w:val="pl"/>
              </w:rPr>
              <w:t>Jeżeli tak, to stawka godzinowa odpowiadająca ustalonej klasyfikacji stanowiska powinna być ustalona na podstawie metodyki obliczeniowej stosowanej przez zleceniodawcę.</w:t>
            </w:r>
          </w:p>
        </w:tc>
      </w:tr>
      <w:tr w:rsidR="003F273D" w:rsidRPr="00EE20B3" w14:paraId="668881D8" w14:textId="77777777" w:rsidTr="00657C0D">
        <w:tc>
          <w:tcPr>
            <w:tcW w:w="383" w:type="dxa"/>
            <w:shd w:val="clear" w:color="auto" w:fill="FFFFFF" w:themeFill="background1"/>
          </w:tcPr>
          <w:p w14:paraId="78C68006" w14:textId="77777777" w:rsidR="003F273D" w:rsidRPr="00EE20B3" w:rsidRDefault="003F273D" w:rsidP="003F273D">
            <w:pPr>
              <w:rPr>
                <w:rFonts w:cs="Arial"/>
                <w:bCs/>
                <w:szCs w:val="20"/>
              </w:rPr>
            </w:pPr>
          </w:p>
        </w:tc>
        <w:tc>
          <w:tcPr>
            <w:tcW w:w="383" w:type="dxa"/>
            <w:shd w:val="clear" w:color="auto" w:fill="FFFFFF" w:themeFill="background1"/>
          </w:tcPr>
          <w:p w14:paraId="722A6B06" w14:textId="3D1A1181" w:rsidR="003F273D" w:rsidRPr="00EE20B3" w:rsidRDefault="003F273D" w:rsidP="003F273D">
            <w:pPr>
              <w:rPr>
                <w:rFonts w:cs="Arial"/>
                <w:bCs/>
                <w:szCs w:val="20"/>
              </w:rPr>
            </w:pPr>
            <w:r>
              <w:rPr>
                <w:rFonts w:cs="Arial"/>
                <w:szCs w:val="20"/>
                <w:lang w:val="pl"/>
              </w:rPr>
              <w:t>c.</w:t>
            </w:r>
          </w:p>
        </w:tc>
        <w:tc>
          <w:tcPr>
            <w:tcW w:w="8294" w:type="dxa"/>
            <w:shd w:val="clear" w:color="auto" w:fill="FFFFFF" w:themeFill="background1"/>
          </w:tcPr>
          <w:p w14:paraId="48E3CEFC" w14:textId="2DFD555B" w:rsidR="003F273D" w:rsidRPr="00EE20B3" w:rsidRDefault="003F273D" w:rsidP="003F273D">
            <w:pPr>
              <w:spacing w:line="248" w:lineRule="atLeast"/>
              <w:rPr>
                <w:rFonts w:cs="Arial"/>
                <w:bCs/>
                <w:szCs w:val="20"/>
              </w:rPr>
            </w:pPr>
            <w:r>
              <w:rPr>
                <w:rFonts w:cs="Arial"/>
                <w:szCs w:val="20"/>
                <w:lang w:val="pl"/>
              </w:rPr>
              <w:t>Jeżeli nie, stawkę godzinową odpowiadającą ustalonej klasyfikacji stanowiska należy obliczyć w następujący sposób.</w:t>
            </w:r>
          </w:p>
        </w:tc>
      </w:tr>
      <w:tr w:rsidR="006D14FA" w:rsidRPr="006D14FA" w14:paraId="7A66B9A3" w14:textId="77777777" w:rsidTr="006C6D54">
        <w:tc>
          <w:tcPr>
            <w:tcW w:w="383" w:type="dxa"/>
            <w:shd w:val="clear" w:color="auto" w:fill="F7CAAC" w:themeFill="accent2" w:themeFillTint="66"/>
          </w:tcPr>
          <w:p w14:paraId="32221F52" w14:textId="77777777" w:rsidR="003F273D" w:rsidRPr="006D14FA" w:rsidRDefault="003F273D" w:rsidP="003F273D">
            <w:pPr>
              <w:rPr>
                <w:rFonts w:cs="Arial"/>
                <w:bCs/>
                <w:szCs w:val="20"/>
              </w:rPr>
            </w:pPr>
          </w:p>
        </w:tc>
        <w:tc>
          <w:tcPr>
            <w:tcW w:w="383" w:type="dxa"/>
            <w:shd w:val="clear" w:color="auto" w:fill="F7CAAC" w:themeFill="accent2" w:themeFillTint="66"/>
          </w:tcPr>
          <w:p w14:paraId="621862F4" w14:textId="77777777" w:rsidR="003F273D" w:rsidRPr="006D14FA" w:rsidRDefault="003F273D" w:rsidP="003F273D">
            <w:pPr>
              <w:rPr>
                <w:rFonts w:cs="Arial"/>
                <w:bCs/>
                <w:szCs w:val="20"/>
              </w:rPr>
            </w:pPr>
          </w:p>
        </w:tc>
        <w:tc>
          <w:tcPr>
            <w:tcW w:w="8294" w:type="dxa"/>
            <w:shd w:val="clear" w:color="auto" w:fill="F7CAAC" w:themeFill="accent2" w:themeFillTint="66"/>
          </w:tcPr>
          <w:p w14:paraId="152AFB42" w14:textId="77777777" w:rsidR="003F273D" w:rsidRPr="006D14FA" w:rsidRDefault="003F273D" w:rsidP="003F273D">
            <w:pPr>
              <w:pBdr>
                <w:bottom w:val="single" w:sz="6" w:space="1" w:color="auto"/>
              </w:pBdr>
              <w:spacing w:line="248" w:lineRule="atLeast"/>
              <w:jc w:val="center"/>
              <w:rPr>
                <w:rFonts w:cs="Arial"/>
                <w:bCs/>
                <w:szCs w:val="20"/>
              </w:rPr>
            </w:pPr>
            <w:r w:rsidRPr="006D14FA">
              <w:rPr>
                <w:rFonts w:cs="Arial"/>
                <w:szCs w:val="20"/>
                <w:lang w:val="pl"/>
              </w:rPr>
              <w:t>Wynagrodzenie miesięczne</w:t>
            </w:r>
          </w:p>
          <w:p w14:paraId="5C99267F" w14:textId="20A727B3" w:rsidR="003F273D" w:rsidRPr="006D14FA" w:rsidRDefault="003F273D" w:rsidP="003F273D">
            <w:pPr>
              <w:spacing w:line="248" w:lineRule="atLeast"/>
              <w:jc w:val="center"/>
              <w:rPr>
                <w:rFonts w:cs="Arial"/>
                <w:bCs/>
                <w:szCs w:val="20"/>
              </w:rPr>
            </w:pPr>
            <w:r w:rsidRPr="006D14FA">
              <w:rPr>
                <w:rFonts w:cs="Arial"/>
                <w:szCs w:val="20"/>
                <w:lang w:val="pl"/>
              </w:rPr>
              <w:t xml:space="preserve">4,35 </w:t>
            </w:r>
            <w:r w:rsidRPr="006D14FA">
              <w:rPr>
                <w:rFonts w:cs="Arial"/>
                <w:szCs w:val="20"/>
                <w:vertAlign w:val="superscript"/>
                <w:lang w:val="pl"/>
              </w:rPr>
              <w:t>x</w:t>
            </w:r>
            <w:r w:rsidRPr="006D14FA">
              <w:rPr>
                <w:rFonts w:cs="Arial"/>
                <w:szCs w:val="20"/>
                <w:lang w:val="pl"/>
              </w:rPr>
              <w:t xml:space="preserve"> normalny wymiar czasu pracy (normale arbeidsduur, NAD)</w:t>
            </w:r>
          </w:p>
        </w:tc>
      </w:tr>
      <w:tr w:rsidR="00C612E8" w:rsidRPr="00247060" w14:paraId="14A0C735" w14:textId="77777777" w:rsidTr="00657C0D">
        <w:tc>
          <w:tcPr>
            <w:tcW w:w="383" w:type="dxa"/>
            <w:shd w:val="clear" w:color="auto" w:fill="FFFFFF" w:themeFill="background1"/>
          </w:tcPr>
          <w:p w14:paraId="7A6EFEF7" w14:textId="77777777" w:rsidR="003F273D" w:rsidRPr="00C612E8" w:rsidRDefault="003F273D" w:rsidP="003F273D">
            <w:pPr>
              <w:rPr>
                <w:rFonts w:cs="Arial"/>
                <w:bCs/>
                <w:color w:val="000000" w:themeColor="text1"/>
                <w:szCs w:val="20"/>
              </w:rPr>
            </w:pPr>
          </w:p>
        </w:tc>
        <w:tc>
          <w:tcPr>
            <w:tcW w:w="383" w:type="dxa"/>
            <w:shd w:val="clear" w:color="auto" w:fill="FFFFFF" w:themeFill="background1"/>
          </w:tcPr>
          <w:p w14:paraId="0F383D0C" w14:textId="2BBA55A2" w:rsidR="003F273D" w:rsidRPr="00C612E8" w:rsidRDefault="003F273D" w:rsidP="003F273D">
            <w:pPr>
              <w:rPr>
                <w:rFonts w:cs="Arial"/>
                <w:bCs/>
                <w:color w:val="000000" w:themeColor="text1"/>
                <w:szCs w:val="20"/>
              </w:rPr>
            </w:pPr>
            <w:r>
              <w:rPr>
                <w:rFonts w:cs="Arial"/>
                <w:color w:val="000000" w:themeColor="text1"/>
                <w:szCs w:val="20"/>
                <w:lang w:val="pl"/>
              </w:rPr>
              <w:t>d.</w:t>
            </w:r>
          </w:p>
        </w:tc>
        <w:tc>
          <w:tcPr>
            <w:tcW w:w="8294" w:type="dxa"/>
            <w:shd w:val="clear" w:color="auto" w:fill="FFFFFF" w:themeFill="background1"/>
          </w:tcPr>
          <w:p w14:paraId="7B8ABDD0" w14:textId="619AC0BA" w:rsidR="003F273D" w:rsidRPr="00EE0D76" w:rsidRDefault="003F273D" w:rsidP="003F273D">
            <w:pPr>
              <w:spacing w:line="248" w:lineRule="atLeast"/>
              <w:rPr>
                <w:rFonts w:cs="Arial"/>
                <w:bCs/>
                <w:color w:val="000000" w:themeColor="text1"/>
                <w:szCs w:val="20"/>
                <w:lang w:val="pl"/>
              </w:rPr>
            </w:pPr>
            <w:r>
              <w:rPr>
                <w:rFonts w:cs="Arial"/>
                <w:color w:val="000000" w:themeColor="text1"/>
                <w:szCs w:val="20"/>
                <w:lang w:val="pl"/>
              </w:rPr>
              <w:t>Agencja pracy tymczasowej musi ustalić, czy w CAO lub regulaminie pracy zleceniodawcy uwzględniono inny normalny czas pracy dla poszczególnych zmian. W tej sytuacji agencja pracy tymczasowej za podstawę do ustalenia stawki godzinowej musi przyjąć normalny czas pracy określony w harmonogramie zmiany, według którego pracuje pracownik. Jeżeli pracownik tymczasowy zostanie udostępniony do pracy w ramach innego harmonogramu zmiany/grafiku, w którym obowiązuje inny normalny czas pracy, należy ponownie ustalić stawkę godzinową na podstawie normalnego czasu pracy określonego w nowym harmonogramie zmiany/grafiku. W tym przypadku nie ma zastosowania przepis dotyczący kontynuacji wypłaty wynagrodzenia w przypadku utraty pracy tymczasowej (paragraf 4 rozdziału 4 niniejszego CAO), chyba że pracownik tymczasowy jest zatrudniony w nowym harmonogramie zmian/grafiku na mniejszą liczbę godzin w stosunku do poprzedniego harmonogramu zmian.</w:t>
            </w:r>
          </w:p>
        </w:tc>
      </w:tr>
      <w:tr w:rsidR="003F273D" w:rsidRPr="00247060" w14:paraId="1F2D5827" w14:textId="77777777" w:rsidTr="00D20428">
        <w:tc>
          <w:tcPr>
            <w:tcW w:w="383" w:type="dxa"/>
            <w:shd w:val="clear" w:color="auto" w:fill="FFFFFF" w:themeFill="background1"/>
          </w:tcPr>
          <w:p w14:paraId="798722BC" w14:textId="3D50320F" w:rsidR="003F273D" w:rsidRPr="00EE0D76" w:rsidRDefault="003F273D" w:rsidP="003F273D">
            <w:pPr>
              <w:rPr>
                <w:rFonts w:cs="Arial"/>
                <w:bCs/>
                <w:szCs w:val="20"/>
                <w:lang w:val="pl"/>
              </w:rPr>
            </w:pPr>
          </w:p>
        </w:tc>
        <w:tc>
          <w:tcPr>
            <w:tcW w:w="8677" w:type="dxa"/>
            <w:gridSpan w:val="2"/>
            <w:shd w:val="clear" w:color="auto" w:fill="FFFFFF" w:themeFill="background1"/>
          </w:tcPr>
          <w:p w14:paraId="504C6E39" w14:textId="482349AB" w:rsidR="003F273D" w:rsidRPr="00EE0D76" w:rsidRDefault="003F273D" w:rsidP="003F273D">
            <w:pPr>
              <w:spacing w:line="248" w:lineRule="atLeast"/>
              <w:rPr>
                <w:rFonts w:cs="Arial"/>
                <w:bCs/>
                <w:szCs w:val="20"/>
                <w:lang w:val="pl"/>
              </w:rPr>
            </w:pPr>
            <w:r>
              <w:rPr>
                <w:rFonts w:cs="Arial"/>
                <w:szCs w:val="20"/>
                <w:lang w:val="pl"/>
              </w:rPr>
              <w:t xml:space="preserve">Zaokrąglenie stawki godzinowej nie może być niekorzystne dla pracownika tymczasowego. Oznacza to, że należy uzyskać wartość co najmniej takiego samego wynagrodzenia okresowego, co stawka godzinowa przeliczona z powrotem na odpowiednie wynagrodzenie okresowe.  </w:t>
            </w:r>
          </w:p>
        </w:tc>
      </w:tr>
      <w:tr w:rsidR="003F273D" w:rsidRPr="00EE20B3" w14:paraId="093727C5" w14:textId="77777777" w:rsidTr="00657C0D">
        <w:tc>
          <w:tcPr>
            <w:tcW w:w="383" w:type="dxa"/>
            <w:shd w:val="clear" w:color="auto" w:fill="FFFFFF" w:themeFill="background1"/>
          </w:tcPr>
          <w:p w14:paraId="50613B8F" w14:textId="52C6CF97" w:rsidR="003F273D" w:rsidRPr="00EE20B3" w:rsidRDefault="009B6DFE" w:rsidP="003F273D">
            <w:pPr>
              <w:rPr>
                <w:rFonts w:cs="Arial"/>
                <w:bCs/>
                <w:szCs w:val="20"/>
              </w:rPr>
            </w:pPr>
            <w:r>
              <w:rPr>
                <w:rFonts w:cs="Arial"/>
                <w:szCs w:val="20"/>
                <w:lang w:val="pl"/>
              </w:rPr>
              <w:t>4.</w:t>
            </w:r>
          </w:p>
        </w:tc>
        <w:tc>
          <w:tcPr>
            <w:tcW w:w="8677" w:type="dxa"/>
            <w:gridSpan w:val="2"/>
            <w:shd w:val="clear" w:color="auto" w:fill="FFFFFF" w:themeFill="background1"/>
          </w:tcPr>
          <w:p w14:paraId="7A50CF8C" w14:textId="21A19B79" w:rsidR="003F273D" w:rsidRPr="00EE20B3" w:rsidRDefault="003F273D" w:rsidP="003F273D">
            <w:pPr>
              <w:spacing w:line="248" w:lineRule="atLeast"/>
              <w:rPr>
                <w:rFonts w:cs="Arial"/>
                <w:bCs/>
                <w:szCs w:val="20"/>
              </w:rPr>
            </w:pPr>
            <w:r>
              <w:rPr>
                <w:rFonts w:cs="Arial"/>
                <w:szCs w:val="20"/>
                <w:lang w:val="pl"/>
              </w:rPr>
              <w:t>Stawka godzinowa musi zawsze spełniać wymogi Ustawy o płacy minimalnej i minimalnym dodatku urlopowym (Wet minimumloon en minimumvakantiebijslag).</w:t>
            </w:r>
          </w:p>
        </w:tc>
      </w:tr>
    </w:tbl>
    <w:p w14:paraId="01408144" w14:textId="77777777" w:rsidR="0081278A" w:rsidRPr="00EE20B3" w:rsidRDefault="0081278A" w:rsidP="00086B69">
      <w:pPr>
        <w:ind w:left="426" w:hanging="426"/>
        <w:rPr>
          <w:rFonts w:cs="Arial"/>
          <w:i/>
          <w:iCs/>
          <w:strike/>
          <w:szCs w:val="20"/>
        </w:rPr>
      </w:pPr>
    </w:p>
    <w:p w14:paraId="5F59FF0B" w14:textId="77777777" w:rsidR="00F474CF" w:rsidRPr="00EE20B3" w:rsidRDefault="00F474CF" w:rsidP="00086B69">
      <w:pPr>
        <w:ind w:left="426" w:hanging="426"/>
        <w:rPr>
          <w:rFonts w:cs="Arial"/>
          <w:i/>
          <w:iCs/>
          <w:strike/>
          <w:szCs w:val="20"/>
        </w:rPr>
      </w:pPr>
    </w:p>
    <w:tbl>
      <w:tblPr>
        <w:tblStyle w:val="Tabelraster"/>
        <w:tblW w:w="0" w:type="auto"/>
        <w:shd w:val="clear" w:color="auto" w:fill="FFFFFF" w:themeFill="background1"/>
        <w:tblLook w:val="04A0" w:firstRow="1" w:lastRow="0" w:firstColumn="1" w:lastColumn="0" w:noHBand="0" w:noVBand="1"/>
      </w:tblPr>
      <w:tblGrid>
        <w:gridCol w:w="383"/>
        <w:gridCol w:w="383"/>
        <w:gridCol w:w="8294"/>
      </w:tblGrid>
      <w:tr w:rsidR="00022F95" w:rsidRPr="00EE20B3" w14:paraId="67EA17BA" w14:textId="77777777" w:rsidTr="004568E6">
        <w:tc>
          <w:tcPr>
            <w:tcW w:w="9060" w:type="dxa"/>
            <w:gridSpan w:val="3"/>
            <w:shd w:val="clear" w:color="auto" w:fill="FFFFFF" w:themeFill="background1"/>
          </w:tcPr>
          <w:p w14:paraId="1C64F3CF" w14:textId="7B5C4788" w:rsidR="00022F95" w:rsidRPr="00EE20B3" w:rsidRDefault="00022F95" w:rsidP="00A11585">
            <w:pPr>
              <w:rPr>
                <w:rFonts w:cs="Arial"/>
                <w:b/>
                <w:color w:val="00B050"/>
                <w:szCs w:val="20"/>
                <w:u w:val="single"/>
              </w:rPr>
            </w:pPr>
            <w:r>
              <w:rPr>
                <w:rFonts w:cs="Arial"/>
                <w:b/>
                <w:bCs/>
                <w:szCs w:val="20"/>
                <w:lang w:val="pl"/>
              </w:rPr>
              <w:t>Artykuł 27. Okresowe podwyżki wynagrodzenia</w:t>
            </w:r>
          </w:p>
        </w:tc>
      </w:tr>
      <w:tr w:rsidR="00022F95" w:rsidRPr="00EE20B3" w14:paraId="27C5F312" w14:textId="77777777" w:rsidTr="004568E6">
        <w:tc>
          <w:tcPr>
            <w:tcW w:w="383" w:type="dxa"/>
            <w:shd w:val="clear" w:color="auto" w:fill="FFFFFF" w:themeFill="background1"/>
          </w:tcPr>
          <w:p w14:paraId="1A9D1802" w14:textId="77777777" w:rsidR="00022F95" w:rsidRPr="00EE20B3" w:rsidRDefault="00022F95" w:rsidP="00A11585">
            <w:pPr>
              <w:rPr>
                <w:rFonts w:cs="Arial"/>
                <w:bCs/>
                <w:szCs w:val="20"/>
              </w:rPr>
            </w:pPr>
            <w:r>
              <w:rPr>
                <w:rFonts w:cs="Arial"/>
                <w:szCs w:val="20"/>
                <w:lang w:val="pl"/>
              </w:rPr>
              <w:t>1.</w:t>
            </w:r>
          </w:p>
        </w:tc>
        <w:tc>
          <w:tcPr>
            <w:tcW w:w="8677" w:type="dxa"/>
            <w:gridSpan w:val="2"/>
            <w:shd w:val="clear" w:color="auto" w:fill="FFFFFF" w:themeFill="background1"/>
          </w:tcPr>
          <w:p w14:paraId="17AECB9D" w14:textId="457EC7E0" w:rsidR="00022F95" w:rsidRPr="00EE20B3" w:rsidRDefault="00940DF5" w:rsidP="00A11585">
            <w:pPr>
              <w:rPr>
                <w:rFonts w:cs="Arial"/>
                <w:szCs w:val="20"/>
              </w:rPr>
            </w:pPr>
            <w:r>
              <w:rPr>
                <w:rFonts w:cs="Arial"/>
                <w:szCs w:val="20"/>
                <w:lang w:val="pl"/>
              </w:rPr>
              <w:t>W odniesieniu do przyznawania okresowych podwyżek wynagrodzenia i obliczania ich wartości obowiązują następujące dodatkowe zasady dotyczące pracowników tymczasowych:</w:t>
            </w:r>
          </w:p>
        </w:tc>
      </w:tr>
      <w:tr w:rsidR="00022F95" w:rsidRPr="00EE20B3" w14:paraId="40333DC9" w14:textId="77777777" w:rsidTr="004568E6">
        <w:tc>
          <w:tcPr>
            <w:tcW w:w="383" w:type="dxa"/>
            <w:shd w:val="clear" w:color="auto" w:fill="FFFFFF" w:themeFill="background1"/>
          </w:tcPr>
          <w:p w14:paraId="700AB362" w14:textId="77777777" w:rsidR="00022F95" w:rsidRPr="00EE20B3" w:rsidRDefault="00022F95" w:rsidP="00A11585">
            <w:pPr>
              <w:rPr>
                <w:rFonts w:cs="Arial"/>
                <w:bCs/>
                <w:szCs w:val="20"/>
              </w:rPr>
            </w:pPr>
          </w:p>
        </w:tc>
        <w:tc>
          <w:tcPr>
            <w:tcW w:w="383" w:type="dxa"/>
            <w:shd w:val="clear" w:color="auto" w:fill="FFFFFF" w:themeFill="background1"/>
          </w:tcPr>
          <w:p w14:paraId="65909921" w14:textId="77777777" w:rsidR="00022F95" w:rsidRPr="00EE20B3" w:rsidRDefault="00022F95" w:rsidP="00A11585">
            <w:pPr>
              <w:rPr>
                <w:rFonts w:cs="Arial"/>
                <w:bCs/>
                <w:szCs w:val="20"/>
              </w:rPr>
            </w:pPr>
            <w:r>
              <w:rPr>
                <w:rFonts w:cs="Arial"/>
                <w:szCs w:val="20"/>
                <w:lang w:val="pl"/>
              </w:rPr>
              <w:t>a.</w:t>
            </w:r>
          </w:p>
        </w:tc>
        <w:tc>
          <w:tcPr>
            <w:tcW w:w="8294" w:type="dxa"/>
            <w:shd w:val="clear" w:color="auto" w:fill="FFFFFF" w:themeFill="background1"/>
          </w:tcPr>
          <w:p w14:paraId="774F81CB" w14:textId="73F8E3AE" w:rsidR="00022F95" w:rsidRPr="00EE20B3" w:rsidRDefault="00022F95" w:rsidP="00A11585">
            <w:pPr>
              <w:rPr>
                <w:rFonts w:cs="Arial"/>
                <w:bCs/>
                <w:szCs w:val="20"/>
              </w:rPr>
            </w:pPr>
            <w:r>
              <w:rPr>
                <w:rFonts w:cs="Arial"/>
                <w:szCs w:val="20"/>
                <w:lang w:val="pl"/>
              </w:rPr>
              <w:t xml:space="preserve">pracownik tymczasowy ma zawsze prawo do (wartości) okresowej podwyżki wynagrodzenia, chyba że agencja pracy tymczasowej może wykazać, że zgodnie z zasadami i procedurami obowiązującymi u zleceniodawcy pracownik tymczasowy nie kwalifikuje się do otrzymania takiej podwyżki; </w:t>
            </w:r>
          </w:p>
        </w:tc>
      </w:tr>
      <w:tr w:rsidR="00022F95" w:rsidRPr="00EE20B3" w14:paraId="3767E883" w14:textId="77777777" w:rsidTr="004568E6">
        <w:tc>
          <w:tcPr>
            <w:tcW w:w="383" w:type="dxa"/>
            <w:shd w:val="clear" w:color="auto" w:fill="FFFFFF" w:themeFill="background1"/>
          </w:tcPr>
          <w:p w14:paraId="08D6175F" w14:textId="77777777" w:rsidR="00022F95" w:rsidRPr="00EE20B3" w:rsidRDefault="00022F95" w:rsidP="00A11585">
            <w:pPr>
              <w:rPr>
                <w:rFonts w:cs="Arial"/>
                <w:bCs/>
                <w:szCs w:val="20"/>
              </w:rPr>
            </w:pPr>
          </w:p>
        </w:tc>
        <w:tc>
          <w:tcPr>
            <w:tcW w:w="383" w:type="dxa"/>
            <w:shd w:val="clear" w:color="auto" w:fill="FFFFFF" w:themeFill="background1"/>
          </w:tcPr>
          <w:p w14:paraId="184B58B4" w14:textId="77777777" w:rsidR="00022F95" w:rsidRPr="00EE20B3" w:rsidRDefault="00022F95" w:rsidP="00A11585">
            <w:pPr>
              <w:rPr>
                <w:rFonts w:cs="Arial"/>
                <w:bCs/>
                <w:szCs w:val="20"/>
              </w:rPr>
            </w:pPr>
            <w:r>
              <w:rPr>
                <w:rFonts w:cs="Arial"/>
                <w:szCs w:val="20"/>
                <w:lang w:val="pl"/>
              </w:rPr>
              <w:t>b.</w:t>
            </w:r>
          </w:p>
        </w:tc>
        <w:tc>
          <w:tcPr>
            <w:tcW w:w="8294" w:type="dxa"/>
            <w:shd w:val="clear" w:color="auto" w:fill="FFFFFF" w:themeFill="background1"/>
          </w:tcPr>
          <w:p w14:paraId="1D96A5EB" w14:textId="7B953B3D" w:rsidR="00022F95" w:rsidRPr="00EE20B3" w:rsidRDefault="00022F95" w:rsidP="00A11585">
            <w:pPr>
              <w:rPr>
                <w:rFonts w:cs="Arial"/>
                <w:bCs/>
                <w:szCs w:val="20"/>
              </w:rPr>
            </w:pPr>
            <w:r>
              <w:rPr>
                <w:rFonts w:cs="Arial"/>
                <w:szCs w:val="20"/>
                <w:lang w:val="pl"/>
              </w:rPr>
              <w:t xml:space="preserve">jeżeli nie przeprowadzono oceny lub nie przeprowadzono jej w odpowiednim terminie, przez co nie można ustalić wysokości i wartości okresowej podwyżki wynagrodzenia, uznaje się, że pracownik tymczasowy powinien otrzymać okresową podwyżkę o wartości, która jest w możliwy do wykazania sposób najczęściej stosowana przez zleceniodawcę. </w:t>
            </w:r>
          </w:p>
        </w:tc>
      </w:tr>
      <w:tr w:rsidR="00022F95" w:rsidRPr="00247060" w14:paraId="1C32011C" w14:textId="77777777" w:rsidTr="004568E6">
        <w:tc>
          <w:tcPr>
            <w:tcW w:w="383" w:type="dxa"/>
            <w:shd w:val="clear" w:color="auto" w:fill="FFFFFF" w:themeFill="background1"/>
          </w:tcPr>
          <w:p w14:paraId="284FAFA6" w14:textId="77777777" w:rsidR="00022F95" w:rsidRPr="00EE20B3" w:rsidRDefault="00022F95" w:rsidP="00A11585">
            <w:pPr>
              <w:rPr>
                <w:rFonts w:cs="Arial"/>
                <w:bCs/>
                <w:szCs w:val="20"/>
              </w:rPr>
            </w:pPr>
            <w:r>
              <w:rPr>
                <w:rFonts w:cs="Arial"/>
                <w:szCs w:val="20"/>
                <w:lang w:val="pl"/>
              </w:rPr>
              <w:t>2.</w:t>
            </w:r>
          </w:p>
        </w:tc>
        <w:tc>
          <w:tcPr>
            <w:tcW w:w="8677" w:type="dxa"/>
            <w:gridSpan w:val="2"/>
            <w:shd w:val="clear" w:color="auto" w:fill="FFFFFF" w:themeFill="background1"/>
          </w:tcPr>
          <w:p w14:paraId="141246C7" w14:textId="0D7A700D" w:rsidR="00022F95" w:rsidRPr="00EE0D76" w:rsidRDefault="00022F95" w:rsidP="00A11585">
            <w:pPr>
              <w:rPr>
                <w:rFonts w:cs="Arial"/>
                <w:szCs w:val="20"/>
                <w:lang w:val="pl"/>
              </w:rPr>
            </w:pPr>
            <w:r>
              <w:rPr>
                <w:rFonts w:cs="Arial"/>
                <w:szCs w:val="20"/>
                <w:lang w:val="pl"/>
              </w:rPr>
              <w:t xml:space="preserve">Pracownik tymczasowy nie może być pozbawiony (wartości) okresowej podwyżki wynagrodzenia z powodu ciągłych zmian zleceniodawców. W takim przypadku agencja pracy tymczasowej przyznając okresową podwyżkę wynagrodzenia przy każdym kolejnym udostępnieniu pracownika, uwzględni również istotne doświadczenie zawodowe zdobyte u poprzednich zleceniodawców na (niemal) tym samym stanowisku. </w:t>
            </w:r>
          </w:p>
        </w:tc>
      </w:tr>
    </w:tbl>
    <w:p w14:paraId="640E55AC" w14:textId="77777777" w:rsidR="00FD734E" w:rsidRPr="00EE0D76" w:rsidRDefault="00FD734E" w:rsidP="00C07284">
      <w:pPr>
        <w:rPr>
          <w:rFonts w:cs="Arial"/>
          <w:i/>
          <w:iCs/>
          <w:strike/>
          <w:szCs w:val="20"/>
          <w:lang w:val="pl"/>
        </w:rPr>
      </w:pPr>
    </w:p>
    <w:p w14:paraId="4661E629" w14:textId="77777777" w:rsidR="00DE3E3B" w:rsidRPr="00EE0D76" w:rsidRDefault="00DE3E3B" w:rsidP="00C07284">
      <w:pPr>
        <w:rPr>
          <w:rFonts w:cs="Arial"/>
          <w:i/>
          <w:iCs/>
          <w:strike/>
          <w:szCs w:val="20"/>
          <w:lang w:val="pl"/>
        </w:rPr>
      </w:pPr>
    </w:p>
    <w:tbl>
      <w:tblPr>
        <w:tblStyle w:val="Tabelraster"/>
        <w:tblW w:w="0" w:type="auto"/>
        <w:tblLook w:val="04A0" w:firstRow="1" w:lastRow="0" w:firstColumn="1" w:lastColumn="0" w:noHBand="0" w:noVBand="1"/>
      </w:tblPr>
      <w:tblGrid>
        <w:gridCol w:w="383"/>
        <w:gridCol w:w="8677"/>
      </w:tblGrid>
      <w:tr w:rsidR="00DE3E3B" w:rsidRPr="00247060" w14:paraId="7DBA374B" w14:textId="77777777" w:rsidTr="006D1052">
        <w:tc>
          <w:tcPr>
            <w:tcW w:w="9060" w:type="dxa"/>
            <w:gridSpan w:val="2"/>
          </w:tcPr>
          <w:p w14:paraId="306715C0" w14:textId="5C6BABE5" w:rsidR="00DE3E3B" w:rsidRPr="00EE0D76" w:rsidRDefault="00DE3E3B" w:rsidP="00882372">
            <w:pPr>
              <w:rPr>
                <w:rFonts w:cs="Arial"/>
                <w:b/>
                <w:bCs/>
                <w:color w:val="FF0000"/>
                <w:szCs w:val="20"/>
                <w:lang w:val="en-US"/>
              </w:rPr>
            </w:pPr>
            <w:bookmarkStart w:id="27" w:name="_Hlk191377639"/>
            <w:r>
              <w:rPr>
                <w:rFonts w:cs="Arial"/>
                <w:b/>
                <w:bCs/>
                <w:szCs w:val="20"/>
                <w:lang w:val="pl"/>
              </w:rPr>
              <w:t>Artykuł 28. Podstawa stosowania równoważnych warunków pracy</w:t>
            </w:r>
          </w:p>
        </w:tc>
      </w:tr>
      <w:bookmarkEnd w:id="27"/>
      <w:tr w:rsidR="006D14FA" w:rsidRPr="006D14FA" w14:paraId="26CB24E0" w14:textId="77777777" w:rsidTr="006C6D54">
        <w:tc>
          <w:tcPr>
            <w:tcW w:w="383" w:type="dxa"/>
            <w:shd w:val="clear" w:color="auto" w:fill="F7CAAC" w:themeFill="accent2" w:themeFillTint="66"/>
          </w:tcPr>
          <w:p w14:paraId="3F5894EA" w14:textId="614EC8F8" w:rsidR="005413BF" w:rsidRPr="006D14FA" w:rsidRDefault="005413BF" w:rsidP="00882372">
            <w:pPr>
              <w:rPr>
                <w:rFonts w:cs="Arial"/>
                <w:bCs/>
                <w:szCs w:val="20"/>
              </w:rPr>
            </w:pPr>
            <w:r w:rsidRPr="006D14FA">
              <w:rPr>
                <w:rFonts w:cs="Arial"/>
                <w:szCs w:val="20"/>
                <w:lang w:val="pl"/>
              </w:rPr>
              <w:t>1.</w:t>
            </w:r>
          </w:p>
        </w:tc>
        <w:tc>
          <w:tcPr>
            <w:tcW w:w="8677" w:type="dxa"/>
            <w:shd w:val="clear" w:color="auto" w:fill="F7CAAC" w:themeFill="accent2" w:themeFillTint="66"/>
          </w:tcPr>
          <w:p w14:paraId="4455B345" w14:textId="2A6175EE" w:rsidR="00C245A4" w:rsidRPr="006D14FA" w:rsidRDefault="005413BF" w:rsidP="00882372">
            <w:pPr>
              <w:rPr>
                <w:rFonts w:cs="Arial"/>
                <w:szCs w:val="20"/>
                <w:lang w:val="pl"/>
              </w:rPr>
            </w:pPr>
            <w:r w:rsidRPr="006D14FA">
              <w:rPr>
                <w:rFonts w:cs="Arial"/>
                <w:szCs w:val="20"/>
                <w:lang w:val="pl"/>
              </w:rPr>
              <w:t xml:space="preserve">W celu zastosowania określonego warunku zatrudnienia agencja pracy tymczasowej może przyjąć za podstawę wynagrodzenie zasadnicze lub zwykłe wynagrodzenie w odniesieniu do każdego zleceniodawcy, któremu udostępniono jednego lub więcej pracowników tymczasowych. W drodze odstępstwa od powyższej zasady agencja pracy tymczasowej może również zastosować inną podstawę wynagrodzenia. W przypadku kontynuacji wypłaty wynagrodzenia w okresie niezdolności do pracy i urlopu podstawą jest zwykłe wynagrodzenie. Za podstawę przy obliczaniu dodatków przyjmuje się wynagrodzenie zasadnicze, z uwzględnieniem warunków obowiązujących u zleceniodawcy. </w:t>
            </w:r>
          </w:p>
        </w:tc>
      </w:tr>
      <w:tr w:rsidR="00DE3E3B" w:rsidRPr="00EE20B3" w14:paraId="55BC3FAC" w14:textId="77777777" w:rsidTr="006D1052">
        <w:tc>
          <w:tcPr>
            <w:tcW w:w="383" w:type="dxa"/>
          </w:tcPr>
          <w:p w14:paraId="1C71F2C8" w14:textId="0E0AD6E1" w:rsidR="00DE3E3B" w:rsidRPr="00EE20B3" w:rsidRDefault="00F72EDD" w:rsidP="00882372">
            <w:pPr>
              <w:rPr>
                <w:rFonts w:cs="Arial"/>
                <w:bCs/>
                <w:szCs w:val="20"/>
              </w:rPr>
            </w:pPr>
            <w:r>
              <w:rPr>
                <w:rFonts w:cs="Arial"/>
                <w:szCs w:val="20"/>
                <w:lang w:val="pl"/>
              </w:rPr>
              <w:t>2.</w:t>
            </w:r>
          </w:p>
        </w:tc>
        <w:tc>
          <w:tcPr>
            <w:tcW w:w="8677" w:type="dxa"/>
          </w:tcPr>
          <w:p w14:paraId="5A7BAD82" w14:textId="3BCE3987" w:rsidR="00DE3E3B" w:rsidRPr="00EE20B3" w:rsidRDefault="00DE3E3B" w:rsidP="00882372">
            <w:pPr>
              <w:rPr>
                <w:rFonts w:cs="Arial"/>
                <w:szCs w:val="20"/>
              </w:rPr>
            </w:pPr>
            <w:r>
              <w:rPr>
                <w:rFonts w:cs="Arial"/>
                <w:szCs w:val="20"/>
                <w:lang w:val="pl"/>
              </w:rPr>
              <w:t xml:space="preserve">Pracownik tymczasowy musi mieć jasność co do tego, jaka podstawa wynagrodzenia została przyjęta jako punkt wyjścia, a informacja ta musi wynikać z potwierdzenia udostępnienia pracownika tymczasowego dla zleceniodawcy lub ze specyfikacji wynagrodzenia. </w:t>
            </w:r>
          </w:p>
        </w:tc>
      </w:tr>
    </w:tbl>
    <w:p w14:paraId="7351B011" w14:textId="77777777" w:rsidR="00DE3E3B" w:rsidRPr="00EE20B3" w:rsidRDefault="00DE3E3B" w:rsidP="00C07284">
      <w:pPr>
        <w:rPr>
          <w:rFonts w:cs="Arial"/>
          <w:i/>
          <w:iCs/>
          <w:strike/>
          <w:szCs w:val="20"/>
        </w:rPr>
      </w:pPr>
    </w:p>
    <w:p w14:paraId="437B77F8" w14:textId="77777777" w:rsidR="00FD734E" w:rsidRPr="00EE20B3" w:rsidRDefault="00FD734E" w:rsidP="00086B69">
      <w:pPr>
        <w:ind w:left="426" w:hanging="426"/>
        <w:rPr>
          <w:rFonts w:cs="Arial"/>
          <w:i/>
          <w:iCs/>
          <w:strike/>
          <w:szCs w:val="20"/>
        </w:rPr>
      </w:pPr>
    </w:p>
    <w:tbl>
      <w:tblPr>
        <w:tblStyle w:val="Tabelraster"/>
        <w:tblW w:w="9061" w:type="dxa"/>
        <w:tblLook w:val="04A0" w:firstRow="1" w:lastRow="0" w:firstColumn="1" w:lastColumn="0" w:noHBand="0" w:noVBand="1"/>
      </w:tblPr>
      <w:tblGrid>
        <w:gridCol w:w="383"/>
        <w:gridCol w:w="383"/>
        <w:gridCol w:w="8295"/>
      </w:tblGrid>
      <w:tr w:rsidR="00EC1FCA" w:rsidRPr="00EE20B3" w14:paraId="25326BDB" w14:textId="77777777" w:rsidTr="00ED4D0B">
        <w:tc>
          <w:tcPr>
            <w:tcW w:w="9061" w:type="dxa"/>
            <w:gridSpan w:val="3"/>
          </w:tcPr>
          <w:p w14:paraId="61A58028" w14:textId="1B38EA48" w:rsidR="00EC1FCA" w:rsidRPr="00EE20B3" w:rsidRDefault="00EC1FCA" w:rsidP="00A11585">
            <w:pPr>
              <w:rPr>
                <w:rFonts w:cs="Arial"/>
                <w:b/>
                <w:szCs w:val="20"/>
                <w:u w:val="single"/>
              </w:rPr>
            </w:pPr>
            <w:bookmarkStart w:id="28" w:name="_Hlk191377846"/>
            <w:r>
              <w:rPr>
                <w:rFonts w:cs="Arial"/>
                <w:b/>
                <w:bCs/>
                <w:szCs w:val="20"/>
                <w:lang w:val="pl"/>
              </w:rPr>
              <w:lastRenderedPageBreak/>
              <w:t>Artykuł 29. Niezdolność do pracy</w:t>
            </w:r>
            <w:r>
              <w:rPr>
                <w:rFonts w:cs="Arial"/>
                <w:szCs w:val="20"/>
                <w:lang w:val="pl"/>
              </w:rPr>
              <w:tab/>
            </w:r>
          </w:p>
        </w:tc>
      </w:tr>
      <w:bookmarkEnd w:id="28"/>
      <w:tr w:rsidR="00EC1FCA" w:rsidRPr="00247060" w14:paraId="7D4B7CA0" w14:textId="77777777" w:rsidTr="00ED4D0B">
        <w:tc>
          <w:tcPr>
            <w:tcW w:w="383" w:type="dxa"/>
          </w:tcPr>
          <w:p w14:paraId="0901A22E" w14:textId="3276FD21" w:rsidR="00EC1FCA" w:rsidRPr="00EE20B3" w:rsidRDefault="00505200" w:rsidP="00A11585">
            <w:pPr>
              <w:rPr>
                <w:rFonts w:cs="Arial"/>
                <w:bCs/>
                <w:szCs w:val="20"/>
              </w:rPr>
            </w:pPr>
            <w:r>
              <w:rPr>
                <w:rFonts w:cs="Arial"/>
                <w:szCs w:val="20"/>
                <w:lang w:val="pl"/>
              </w:rPr>
              <w:t>1.</w:t>
            </w:r>
          </w:p>
        </w:tc>
        <w:tc>
          <w:tcPr>
            <w:tcW w:w="8678" w:type="dxa"/>
            <w:gridSpan w:val="2"/>
          </w:tcPr>
          <w:p w14:paraId="1EB76933" w14:textId="77777777" w:rsidR="00EC1FCA" w:rsidRPr="00EE0D76" w:rsidRDefault="00EC1FCA" w:rsidP="00A11585">
            <w:pPr>
              <w:rPr>
                <w:rFonts w:eastAsiaTheme="minorHAnsi" w:cs="Arial"/>
                <w:szCs w:val="20"/>
                <w:lang w:val="pl"/>
              </w:rPr>
            </w:pPr>
            <w:r>
              <w:rPr>
                <w:rFonts w:eastAsiaTheme="minorHAnsi" w:cs="Arial"/>
                <w:szCs w:val="20"/>
                <w:lang w:val="pl"/>
              </w:rPr>
              <w:t>W pierwszym dniu niezdolności do pracy pracownik tymczasowy jest zobowiązany zgłosić ten fakt agencji pracy tymczasowej i zleceniodawcy. Należy to uczynić jak najwcześniej, w każdym razie przed godziną 10:00 rano. Zgłaszając chorobę, należy także podać właściwy adres miejsca pobytu w czasie choroby oraz poprawne dane kontaktowe.</w:t>
            </w:r>
          </w:p>
        </w:tc>
      </w:tr>
      <w:tr w:rsidR="00EC1FCA" w:rsidRPr="00EE20B3" w14:paraId="17371CFA" w14:textId="77777777" w:rsidTr="00ED4D0B">
        <w:tc>
          <w:tcPr>
            <w:tcW w:w="383" w:type="dxa"/>
          </w:tcPr>
          <w:p w14:paraId="2C35AC04" w14:textId="087BB789" w:rsidR="00EC1FCA" w:rsidRPr="00EE20B3" w:rsidRDefault="00BB2818" w:rsidP="00A11585">
            <w:pPr>
              <w:rPr>
                <w:rFonts w:cs="Arial"/>
                <w:bCs/>
                <w:szCs w:val="20"/>
              </w:rPr>
            </w:pPr>
            <w:bookmarkStart w:id="29" w:name="_Hlk188010884"/>
            <w:r>
              <w:rPr>
                <w:rFonts w:cs="Arial"/>
                <w:szCs w:val="20"/>
                <w:lang w:val="pl"/>
              </w:rPr>
              <w:t xml:space="preserve">2. </w:t>
            </w:r>
          </w:p>
        </w:tc>
        <w:tc>
          <w:tcPr>
            <w:tcW w:w="8678" w:type="dxa"/>
            <w:gridSpan w:val="2"/>
          </w:tcPr>
          <w:p w14:paraId="2214E8E3" w14:textId="77777777" w:rsidR="00EC1FCA" w:rsidRPr="00EE20B3" w:rsidRDefault="00EC1FCA" w:rsidP="00A11585">
            <w:pPr>
              <w:rPr>
                <w:rFonts w:eastAsiaTheme="minorHAnsi" w:cs="Arial"/>
                <w:szCs w:val="20"/>
              </w:rPr>
            </w:pPr>
            <w:r>
              <w:rPr>
                <w:rFonts w:eastAsiaTheme="minorHAnsi" w:cs="Arial"/>
                <w:szCs w:val="20"/>
                <w:lang w:val="pl"/>
              </w:rPr>
              <w:t>Jeżeli:</w:t>
            </w:r>
          </w:p>
        </w:tc>
      </w:tr>
      <w:tr w:rsidR="00EC1FCA" w:rsidRPr="00EE20B3" w14:paraId="4C4CA8DF" w14:textId="77777777" w:rsidTr="00ED4D0B">
        <w:tc>
          <w:tcPr>
            <w:tcW w:w="383" w:type="dxa"/>
          </w:tcPr>
          <w:p w14:paraId="385F701C" w14:textId="77777777" w:rsidR="00EC1FCA" w:rsidRPr="00EE20B3" w:rsidRDefault="00EC1FCA" w:rsidP="00A11585">
            <w:pPr>
              <w:rPr>
                <w:rFonts w:cs="Arial"/>
                <w:bCs/>
                <w:szCs w:val="20"/>
              </w:rPr>
            </w:pPr>
          </w:p>
        </w:tc>
        <w:tc>
          <w:tcPr>
            <w:tcW w:w="383" w:type="dxa"/>
          </w:tcPr>
          <w:p w14:paraId="405CB6BB" w14:textId="77777777" w:rsidR="00EC1FCA" w:rsidRPr="00EE20B3" w:rsidRDefault="00EC1FCA" w:rsidP="00A11585">
            <w:pPr>
              <w:rPr>
                <w:rFonts w:cs="Arial"/>
                <w:bCs/>
                <w:szCs w:val="20"/>
              </w:rPr>
            </w:pPr>
            <w:r>
              <w:rPr>
                <w:rFonts w:cs="Arial"/>
                <w:szCs w:val="20"/>
                <w:lang w:val="pl"/>
              </w:rPr>
              <w:t>a.</w:t>
            </w:r>
          </w:p>
        </w:tc>
        <w:tc>
          <w:tcPr>
            <w:tcW w:w="8295" w:type="dxa"/>
          </w:tcPr>
          <w:p w14:paraId="3FDAE9EB" w14:textId="77777777" w:rsidR="00EC1FCA" w:rsidRPr="00EE20B3" w:rsidRDefault="00EC1FCA" w:rsidP="00A11585">
            <w:pPr>
              <w:tabs>
                <w:tab w:val="left" w:pos="426"/>
                <w:tab w:val="left" w:pos="1134"/>
              </w:tabs>
              <w:rPr>
                <w:rFonts w:cs="Arial"/>
                <w:bCs/>
                <w:szCs w:val="20"/>
              </w:rPr>
            </w:pPr>
            <w:r>
              <w:rPr>
                <w:rFonts w:eastAsiaTheme="minorHAnsi" w:cs="Arial"/>
                <w:szCs w:val="20"/>
                <w:lang w:val="pl"/>
              </w:rPr>
              <w:t>nie uzgodniono żadnego lub jednoznacznego wymiaru czasu pracy; lub</w:t>
            </w:r>
          </w:p>
        </w:tc>
      </w:tr>
      <w:tr w:rsidR="00EC1FCA" w:rsidRPr="00EE20B3" w14:paraId="1E2F0B1B" w14:textId="77777777" w:rsidTr="00ED4D0B">
        <w:tc>
          <w:tcPr>
            <w:tcW w:w="383" w:type="dxa"/>
          </w:tcPr>
          <w:p w14:paraId="33F75E4F" w14:textId="77777777" w:rsidR="00EC1FCA" w:rsidRPr="00EE20B3" w:rsidRDefault="00EC1FCA" w:rsidP="00A11585">
            <w:pPr>
              <w:rPr>
                <w:rFonts w:cs="Arial"/>
                <w:bCs/>
                <w:szCs w:val="20"/>
              </w:rPr>
            </w:pPr>
          </w:p>
        </w:tc>
        <w:tc>
          <w:tcPr>
            <w:tcW w:w="383" w:type="dxa"/>
          </w:tcPr>
          <w:p w14:paraId="33E9DABC" w14:textId="77777777" w:rsidR="00EC1FCA" w:rsidRPr="00EE20B3" w:rsidRDefault="00EC1FCA" w:rsidP="00A11585">
            <w:pPr>
              <w:rPr>
                <w:rFonts w:cs="Arial"/>
                <w:bCs/>
                <w:szCs w:val="20"/>
              </w:rPr>
            </w:pPr>
            <w:r>
              <w:rPr>
                <w:rFonts w:cs="Arial"/>
                <w:szCs w:val="20"/>
                <w:lang w:val="pl"/>
              </w:rPr>
              <w:t>b.</w:t>
            </w:r>
          </w:p>
        </w:tc>
        <w:tc>
          <w:tcPr>
            <w:tcW w:w="8295" w:type="dxa"/>
          </w:tcPr>
          <w:p w14:paraId="2D793690" w14:textId="77777777" w:rsidR="00EC1FCA" w:rsidRPr="00EE20B3" w:rsidRDefault="00EC1FCA" w:rsidP="00A11585">
            <w:pPr>
              <w:rPr>
                <w:rFonts w:cs="Arial"/>
                <w:bCs/>
                <w:szCs w:val="20"/>
              </w:rPr>
            </w:pPr>
            <w:r>
              <w:rPr>
                <w:rFonts w:eastAsiaTheme="minorHAnsi" w:cs="Arial"/>
                <w:szCs w:val="20"/>
                <w:lang w:val="pl"/>
              </w:rPr>
              <w:t xml:space="preserve">rzeczywisty wymiar czasu pracy w okresie trzynastu tygodni kalendarzowych poprzedzających tydzień zgłoszenia choroby odbiega strukturalnie od uzgodnionego wymiaru czasu pracy, </w:t>
            </w:r>
          </w:p>
        </w:tc>
      </w:tr>
      <w:bookmarkEnd w:id="29"/>
      <w:tr w:rsidR="00EC1FCA" w:rsidRPr="00247060" w14:paraId="588F8D86" w14:textId="77777777" w:rsidTr="00ED4D0B">
        <w:tc>
          <w:tcPr>
            <w:tcW w:w="383" w:type="dxa"/>
          </w:tcPr>
          <w:p w14:paraId="0DC9C7A7" w14:textId="77777777" w:rsidR="00EC1FCA" w:rsidRPr="00EE20B3" w:rsidRDefault="00EC1FCA" w:rsidP="00A11585">
            <w:pPr>
              <w:rPr>
                <w:rFonts w:cs="Arial"/>
                <w:bCs/>
                <w:szCs w:val="20"/>
              </w:rPr>
            </w:pPr>
          </w:p>
        </w:tc>
        <w:tc>
          <w:tcPr>
            <w:tcW w:w="8678" w:type="dxa"/>
            <w:gridSpan w:val="2"/>
          </w:tcPr>
          <w:p w14:paraId="10FD1807" w14:textId="24593196" w:rsidR="00EC1FCA" w:rsidRPr="00EE0D76" w:rsidRDefault="00CD4DBD" w:rsidP="00A11585">
            <w:pPr>
              <w:rPr>
                <w:rFonts w:eastAsiaTheme="minorHAnsi" w:cs="Arial"/>
                <w:szCs w:val="20"/>
                <w:lang w:val="pl"/>
              </w:rPr>
            </w:pPr>
            <w:r>
              <w:rPr>
                <w:rFonts w:eastAsiaTheme="minorHAnsi" w:cs="Arial"/>
                <w:szCs w:val="20"/>
                <w:lang w:val="pl"/>
              </w:rPr>
              <w:t>w odniesieniu do prawa do (częściowej) kontynuacji wypłaty wynagrodzenia obowiązuje zasada, że jest ono ustalane na podstawie średniej wszystkich godzin, za które wypłacono wynagrodzenie w ciągu ostatnich trzynastu tygodni kalendarzowych. Godziny nadliczbowe są wyłączone z tego rozliczenia, chyba że jest mowa o systematycznej pracy w godzinach nadliczbowych. Obowiązuje przy tym zasada, że jeśli umowa o pracę tymczasową przed zgłoszeniem choroby nie trwała jeszcze przez trzynaście tygodni kalendarzowych przed tygodniem zgłoszenia choroby, wynagrodzenie jest należne za przewidywalny w uzasadniony sposób wymiar czasu pracy.</w:t>
            </w:r>
          </w:p>
        </w:tc>
      </w:tr>
      <w:tr w:rsidR="0051034F" w:rsidRPr="00247060" w14:paraId="2D81DBCE" w14:textId="77777777" w:rsidTr="00ED4D0B">
        <w:tc>
          <w:tcPr>
            <w:tcW w:w="383" w:type="dxa"/>
          </w:tcPr>
          <w:p w14:paraId="0603FF13" w14:textId="6BD24FF2" w:rsidR="0051034F" w:rsidRPr="00EE20B3" w:rsidRDefault="00BB2818" w:rsidP="00A11585">
            <w:pPr>
              <w:rPr>
                <w:rFonts w:cs="Arial"/>
                <w:bCs/>
                <w:szCs w:val="20"/>
              </w:rPr>
            </w:pPr>
            <w:r>
              <w:rPr>
                <w:rFonts w:cs="Arial"/>
                <w:szCs w:val="20"/>
                <w:lang w:val="pl"/>
              </w:rPr>
              <w:t>3.</w:t>
            </w:r>
          </w:p>
        </w:tc>
        <w:tc>
          <w:tcPr>
            <w:tcW w:w="8678" w:type="dxa"/>
            <w:gridSpan w:val="2"/>
          </w:tcPr>
          <w:p w14:paraId="625D39DE" w14:textId="45AEBD56" w:rsidR="0051034F" w:rsidRPr="00EE0D76" w:rsidRDefault="0051034F" w:rsidP="00A11585">
            <w:pPr>
              <w:rPr>
                <w:rFonts w:eastAsiaTheme="minorHAnsi" w:cs="Arial"/>
                <w:szCs w:val="20"/>
                <w:lang w:val="pl"/>
              </w:rPr>
            </w:pPr>
            <w:r>
              <w:rPr>
                <w:rFonts w:eastAsiaTheme="minorHAnsi" w:cs="Arial"/>
                <w:szCs w:val="20"/>
                <w:lang w:val="pl"/>
              </w:rPr>
              <w:t xml:space="preserve">Agencja pracy tymczasowej i pracownik tymczasowy wspólnie ustalają zasady dotyczące opieki i nadzoru podczas nieobecności w pracy oraz reintegracji, a agencja pracy tymczasowej może ustanowić w tym zakresie szczegółowe zasady. Jeżeli u zleceniodawcy obowiązują warunki dotyczące reintegracji lub powrotu do pracy, które mają wpływ na kontynuację wypłaty wynagrodzenia lub jego wysokość, to warunki te zostaną spełnione w momencie i za godziny, w których pracownik tymczasowy rozpocznie zaoferowaną mu dostosowaną pracę. </w:t>
            </w:r>
          </w:p>
        </w:tc>
      </w:tr>
      <w:tr w:rsidR="00EC1FCA" w:rsidRPr="00EE20B3" w14:paraId="36364891" w14:textId="77777777" w:rsidTr="00ED4D0B">
        <w:tc>
          <w:tcPr>
            <w:tcW w:w="383" w:type="dxa"/>
          </w:tcPr>
          <w:p w14:paraId="1030C0AF" w14:textId="2831BADA" w:rsidR="00EC1FCA" w:rsidRPr="00EE20B3" w:rsidRDefault="00BB2818" w:rsidP="00A11585">
            <w:pPr>
              <w:rPr>
                <w:rFonts w:cs="Arial"/>
                <w:bCs/>
                <w:szCs w:val="20"/>
              </w:rPr>
            </w:pPr>
            <w:r>
              <w:rPr>
                <w:rFonts w:cs="Arial"/>
                <w:szCs w:val="20"/>
                <w:lang w:val="pl"/>
              </w:rPr>
              <w:t>4.</w:t>
            </w:r>
          </w:p>
        </w:tc>
        <w:tc>
          <w:tcPr>
            <w:tcW w:w="8678" w:type="dxa"/>
            <w:gridSpan w:val="2"/>
          </w:tcPr>
          <w:p w14:paraId="395CBFC9" w14:textId="1DDC2B70" w:rsidR="00EC1FCA" w:rsidRPr="00EE20B3" w:rsidRDefault="00EC1FCA" w:rsidP="00A11585">
            <w:pPr>
              <w:rPr>
                <w:rFonts w:eastAsiaTheme="minorHAnsi" w:cs="Arial"/>
                <w:i/>
                <w:iCs/>
                <w:szCs w:val="20"/>
              </w:rPr>
            </w:pPr>
            <w:r>
              <w:rPr>
                <w:rFonts w:eastAsiaTheme="minorHAnsi" w:cs="Arial"/>
                <w:i/>
                <w:iCs/>
                <w:szCs w:val="20"/>
                <w:lang w:val="pl"/>
              </w:rPr>
              <w:t>Dodatek do zasiłku chorobowego po zakończeniu zatrudnienia w fazie A</w:t>
            </w:r>
          </w:p>
        </w:tc>
      </w:tr>
      <w:tr w:rsidR="00EC1FCA" w:rsidRPr="00EE20B3" w14:paraId="1AEF05BE" w14:textId="77777777" w:rsidTr="00ED4D0B">
        <w:tc>
          <w:tcPr>
            <w:tcW w:w="383" w:type="dxa"/>
          </w:tcPr>
          <w:p w14:paraId="5B8AA9DB" w14:textId="77777777" w:rsidR="00EC1FCA" w:rsidRPr="00EE20B3" w:rsidRDefault="00EC1FCA" w:rsidP="00A11585">
            <w:pPr>
              <w:rPr>
                <w:rFonts w:cs="Arial"/>
                <w:bCs/>
                <w:szCs w:val="20"/>
              </w:rPr>
            </w:pPr>
            <w:r>
              <w:rPr>
                <w:rFonts w:cs="Arial"/>
                <w:szCs w:val="20"/>
                <w:lang w:val="pl"/>
              </w:rPr>
              <w:t xml:space="preserve"> </w:t>
            </w:r>
          </w:p>
        </w:tc>
        <w:tc>
          <w:tcPr>
            <w:tcW w:w="8678" w:type="dxa"/>
            <w:gridSpan w:val="2"/>
          </w:tcPr>
          <w:p w14:paraId="71A325D3" w14:textId="5C81D70F" w:rsidR="00EC1FCA" w:rsidRPr="00EE20B3" w:rsidRDefault="00EC1FCA" w:rsidP="00A11585">
            <w:pPr>
              <w:rPr>
                <w:rFonts w:eastAsiaTheme="minorHAnsi" w:cs="Arial"/>
                <w:szCs w:val="20"/>
              </w:rPr>
            </w:pPr>
            <w:r>
              <w:rPr>
                <w:rFonts w:eastAsiaTheme="minorHAnsi" w:cs="Arial"/>
                <w:szCs w:val="20"/>
                <w:lang w:val="pl"/>
              </w:rPr>
              <w:t>Jeżeli pracownik tymczasowy jest niezdolny do pracy w momencie, gdy umowa o pracę tymczasową kończy się z mocy prawa w fazie A i ma prawo do zasiłku chorobowego, agencja pracy tymczasowej wypłaca mu dodatek do zasiłku w wysokości:</w:t>
            </w:r>
          </w:p>
        </w:tc>
      </w:tr>
      <w:tr w:rsidR="00EC1FCA" w:rsidRPr="00EE20B3" w14:paraId="3EEFCAC0" w14:textId="77777777" w:rsidTr="00ED4D0B">
        <w:tc>
          <w:tcPr>
            <w:tcW w:w="383" w:type="dxa"/>
          </w:tcPr>
          <w:p w14:paraId="5EBC07B0" w14:textId="77777777" w:rsidR="00EC1FCA" w:rsidRPr="00EE20B3" w:rsidRDefault="00EC1FCA" w:rsidP="00A11585">
            <w:pPr>
              <w:rPr>
                <w:rFonts w:cs="Arial"/>
                <w:bCs/>
                <w:szCs w:val="20"/>
              </w:rPr>
            </w:pPr>
          </w:p>
        </w:tc>
        <w:tc>
          <w:tcPr>
            <w:tcW w:w="383" w:type="dxa"/>
          </w:tcPr>
          <w:p w14:paraId="6E7FD795" w14:textId="77777777" w:rsidR="00EC1FCA" w:rsidRPr="00EE20B3" w:rsidRDefault="00EC1FCA" w:rsidP="00A11585">
            <w:pPr>
              <w:rPr>
                <w:rFonts w:cs="Arial"/>
                <w:bCs/>
                <w:szCs w:val="20"/>
              </w:rPr>
            </w:pPr>
            <w:r>
              <w:rPr>
                <w:rFonts w:cs="Arial"/>
                <w:szCs w:val="20"/>
                <w:lang w:val="pl"/>
              </w:rPr>
              <w:t>*</w:t>
            </w:r>
          </w:p>
        </w:tc>
        <w:tc>
          <w:tcPr>
            <w:tcW w:w="8295" w:type="dxa"/>
          </w:tcPr>
          <w:p w14:paraId="397E5781" w14:textId="77777777" w:rsidR="00EC1FCA" w:rsidRPr="00EE20B3" w:rsidRDefault="00EC1FCA" w:rsidP="00A11585">
            <w:pPr>
              <w:rPr>
                <w:rFonts w:eastAsiaTheme="minorHAnsi" w:cs="Arial"/>
                <w:szCs w:val="20"/>
              </w:rPr>
            </w:pPr>
            <w:r>
              <w:rPr>
                <w:rFonts w:eastAsiaTheme="minorHAnsi" w:cs="Arial"/>
                <w:szCs w:val="20"/>
                <w:lang w:val="pl"/>
              </w:rPr>
              <w:t>do 90% dziennego zasiłku ustalonego na podstawie decyzji w sprawie dziennego zasiłku w ramach ubezpieczenia pracowniczego – w ciągu pierwszych 52 tygodni trwania niezdolności do pracy;</w:t>
            </w:r>
          </w:p>
        </w:tc>
      </w:tr>
      <w:tr w:rsidR="00EC1FCA" w:rsidRPr="00EE20B3" w14:paraId="498B2DD1" w14:textId="77777777" w:rsidTr="00ED4D0B">
        <w:tc>
          <w:tcPr>
            <w:tcW w:w="383" w:type="dxa"/>
          </w:tcPr>
          <w:p w14:paraId="10420E41" w14:textId="77777777" w:rsidR="00EC1FCA" w:rsidRPr="00EE20B3" w:rsidRDefault="00EC1FCA" w:rsidP="00A11585">
            <w:pPr>
              <w:rPr>
                <w:rFonts w:cs="Arial"/>
                <w:bCs/>
                <w:szCs w:val="20"/>
              </w:rPr>
            </w:pPr>
          </w:p>
        </w:tc>
        <w:tc>
          <w:tcPr>
            <w:tcW w:w="383" w:type="dxa"/>
          </w:tcPr>
          <w:p w14:paraId="512999AC" w14:textId="77777777" w:rsidR="00EC1FCA" w:rsidRPr="00EE20B3" w:rsidRDefault="00EC1FCA" w:rsidP="00A11585">
            <w:pPr>
              <w:rPr>
                <w:rFonts w:cs="Arial"/>
                <w:bCs/>
                <w:szCs w:val="20"/>
              </w:rPr>
            </w:pPr>
            <w:r>
              <w:rPr>
                <w:rFonts w:cs="Arial"/>
                <w:szCs w:val="20"/>
                <w:lang w:val="pl"/>
              </w:rPr>
              <w:t>*</w:t>
            </w:r>
          </w:p>
        </w:tc>
        <w:tc>
          <w:tcPr>
            <w:tcW w:w="8295" w:type="dxa"/>
          </w:tcPr>
          <w:p w14:paraId="43F92EF4" w14:textId="5173AD2D" w:rsidR="00EC1FCA" w:rsidRPr="00EE20B3" w:rsidRDefault="00EC1FCA" w:rsidP="00A11585">
            <w:pPr>
              <w:rPr>
                <w:rFonts w:eastAsiaTheme="minorHAnsi" w:cs="Arial"/>
                <w:szCs w:val="20"/>
              </w:rPr>
            </w:pPr>
            <w:r>
              <w:rPr>
                <w:rFonts w:eastAsiaTheme="minorHAnsi" w:cs="Arial"/>
                <w:szCs w:val="20"/>
                <w:lang w:val="pl"/>
              </w:rPr>
              <w:t>do 80% dziennego zasiłku ustalonego na podstawie decyzji w sprawie dziennego zasiłku w ramach ubezpieczenia pracowniczego – w okresie od 53. do 104. tygodnia trwania niezdolności do pracy.</w:t>
            </w:r>
          </w:p>
        </w:tc>
      </w:tr>
      <w:tr w:rsidR="00EC1FCA" w:rsidRPr="00247060" w14:paraId="4BB5BA2B" w14:textId="77777777" w:rsidTr="00ED4D0B">
        <w:tc>
          <w:tcPr>
            <w:tcW w:w="383" w:type="dxa"/>
          </w:tcPr>
          <w:p w14:paraId="7B698955" w14:textId="77777777" w:rsidR="00EC1FCA" w:rsidRPr="00EE20B3" w:rsidRDefault="00EC1FCA" w:rsidP="00A11585">
            <w:pPr>
              <w:rPr>
                <w:rFonts w:cs="Arial"/>
                <w:bCs/>
                <w:szCs w:val="20"/>
              </w:rPr>
            </w:pPr>
          </w:p>
        </w:tc>
        <w:tc>
          <w:tcPr>
            <w:tcW w:w="8678" w:type="dxa"/>
            <w:gridSpan w:val="2"/>
          </w:tcPr>
          <w:p w14:paraId="1AC67CFD" w14:textId="77777777" w:rsidR="00EC1FCA" w:rsidRPr="00EE0D76" w:rsidRDefault="00EC1FCA" w:rsidP="00A11585">
            <w:pPr>
              <w:rPr>
                <w:rFonts w:eastAsiaTheme="minorHAnsi" w:cs="Arial"/>
                <w:szCs w:val="20"/>
                <w:lang w:val="pl"/>
              </w:rPr>
            </w:pPr>
            <w:r>
              <w:rPr>
                <w:rFonts w:eastAsiaTheme="minorHAnsi" w:cs="Arial"/>
                <w:szCs w:val="20"/>
                <w:lang w:val="pl"/>
              </w:rPr>
              <w:t xml:space="preserve">W celu zagwarantowania tego dodatku agencja pracy tymczasowej może wykupić ubezpieczenie lub stworzyć rezerwy w inny sposób. Maksymalne wartości procentowe, jakie mogą zostać pobrane z podstawowego wynagrodzenia pracownika tymczasowego na poczet tego ubezpieczenia lub odpowiednio na stworzenie rezerwy wynoszą 0,30% dla Agencji pracy tymczasowej I (praca biurowa i administracyjna) oraz 0,70% dla Agencji pracy tymczasowej II (branża techniczna i przemysłowa). </w:t>
            </w:r>
          </w:p>
        </w:tc>
      </w:tr>
    </w:tbl>
    <w:p w14:paraId="743AEAF2" w14:textId="77777777" w:rsidR="00FC0C29" w:rsidRPr="00EE0D76" w:rsidRDefault="00FC0C29" w:rsidP="00086B69">
      <w:pPr>
        <w:ind w:left="426" w:hanging="426"/>
        <w:rPr>
          <w:rFonts w:cs="Arial"/>
          <w:i/>
          <w:iCs/>
          <w:strike/>
          <w:szCs w:val="20"/>
          <w:lang w:val="pl"/>
        </w:rPr>
      </w:pPr>
    </w:p>
    <w:tbl>
      <w:tblPr>
        <w:tblStyle w:val="Tabelraster"/>
        <w:tblW w:w="0" w:type="auto"/>
        <w:shd w:val="clear" w:color="auto" w:fill="FFFFFF" w:themeFill="background1"/>
        <w:tblLook w:val="04A0" w:firstRow="1" w:lastRow="0" w:firstColumn="1" w:lastColumn="0" w:noHBand="0" w:noVBand="1"/>
      </w:tblPr>
      <w:tblGrid>
        <w:gridCol w:w="383"/>
        <w:gridCol w:w="394"/>
        <w:gridCol w:w="235"/>
        <w:gridCol w:w="8048"/>
      </w:tblGrid>
      <w:tr w:rsidR="00940DF5" w:rsidRPr="00247060" w14:paraId="75E30809" w14:textId="77777777" w:rsidTr="001A24BE">
        <w:tc>
          <w:tcPr>
            <w:tcW w:w="9060" w:type="dxa"/>
            <w:gridSpan w:val="4"/>
            <w:shd w:val="clear" w:color="auto" w:fill="FFFFFF" w:themeFill="background1"/>
          </w:tcPr>
          <w:p w14:paraId="4E60E2A1" w14:textId="6C998C4F" w:rsidR="00940DF5" w:rsidRPr="00EE0D76" w:rsidRDefault="00940DF5" w:rsidP="00A11585">
            <w:pPr>
              <w:rPr>
                <w:rFonts w:cs="Arial"/>
                <w:b/>
                <w:szCs w:val="20"/>
                <w:lang w:val="en-US"/>
              </w:rPr>
            </w:pPr>
            <w:r>
              <w:rPr>
                <w:rFonts w:cs="Arial"/>
                <w:b/>
                <w:bCs/>
                <w:szCs w:val="20"/>
                <w:lang w:val="pl"/>
              </w:rPr>
              <w:t>Artykuł 30. Dni ustawowo wolne od pracy</w:t>
            </w:r>
          </w:p>
        </w:tc>
      </w:tr>
      <w:tr w:rsidR="00940DF5" w:rsidRPr="00EE20B3" w14:paraId="0DB13A86" w14:textId="77777777" w:rsidTr="001A24BE">
        <w:tc>
          <w:tcPr>
            <w:tcW w:w="383" w:type="dxa"/>
            <w:shd w:val="clear" w:color="auto" w:fill="FFFFFF" w:themeFill="background1"/>
          </w:tcPr>
          <w:p w14:paraId="1FDC9FBB" w14:textId="77777777" w:rsidR="00940DF5" w:rsidRPr="00EE20B3" w:rsidRDefault="00940DF5" w:rsidP="00A11585">
            <w:pPr>
              <w:rPr>
                <w:rFonts w:cs="Arial"/>
                <w:bCs/>
                <w:szCs w:val="20"/>
              </w:rPr>
            </w:pPr>
            <w:r>
              <w:rPr>
                <w:rFonts w:cs="Arial"/>
                <w:szCs w:val="20"/>
                <w:lang w:val="pl"/>
              </w:rPr>
              <w:t>1.</w:t>
            </w:r>
          </w:p>
        </w:tc>
        <w:tc>
          <w:tcPr>
            <w:tcW w:w="8677" w:type="dxa"/>
            <w:gridSpan w:val="3"/>
            <w:shd w:val="clear" w:color="auto" w:fill="FFFFFF" w:themeFill="background1"/>
          </w:tcPr>
          <w:p w14:paraId="6DE88E8A" w14:textId="57B6C569" w:rsidR="00940DF5" w:rsidRPr="00EE20B3" w:rsidRDefault="00940DF5" w:rsidP="00882372">
            <w:pPr>
              <w:rPr>
                <w:rFonts w:cs="Arial"/>
                <w:szCs w:val="20"/>
              </w:rPr>
            </w:pPr>
            <w:r>
              <w:rPr>
                <w:rFonts w:cs="Arial"/>
                <w:szCs w:val="20"/>
                <w:lang w:val="pl"/>
              </w:rPr>
              <w:t>Jeżeli z umowy o pracę tymczasową lub potwierdzenia udostępnienia pracownika nie wynika jasno, czy dzień ustawowo wolny od pracy obowiązujący u zleceniodawcy przypada w dniu, który normalnie uznaje się za dzień roboczy dla pracownika tymczasowego, w którym pracownik tymczasowy musiałby pracować, gdyby nie był to dzień ustawowo wolny od pracy, dzień ten uznaje się za dzień ustawowo wolny od pracy, jeśli:</w:t>
            </w:r>
          </w:p>
        </w:tc>
      </w:tr>
      <w:tr w:rsidR="00940DF5" w:rsidRPr="00EE20B3" w14:paraId="358BEC9D" w14:textId="77777777" w:rsidTr="001A24BE">
        <w:tc>
          <w:tcPr>
            <w:tcW w:w="383" w:type="dxa"/>
            <w:shd w:val="clear" w:color="auto" w:fill="FFFFFF" w:themeFill="background1"/>
          </w:tcPr>
          <w:p w14:paraId="01FD7D93" w14:textId="77777777" w:rsidR="00940DF5" w:rsidRPr="00EE20B3" w:rsidRDefault="00940DF5" w:rsidP="00A11585">
            <w:pPr>
              <w:rPr>
                <w:rFonts w:cs="Arial"/>
                <w:bCs/>
                <w:szCs w:val="20"/>
              </w:rPr>
            </w:pPr>
          </w:p>
        </w:tc>
        <w:tc>
          <w:tcPr>
            <w:tcW w:w="394" w:type="dxa"/>
            <w:shd w:val="clear" w:color="auto" w:fill="FFFFFF" w:themeFill="background1"/>
          </w:tcPr>
          <w:p w14:paraId="74C723E0" w14:textId="77777777" w:rsidR="00940DF5" w:rsidRPr="00EE20B3" w:rsidRDefault="00940DF5" w:rsidP="00A11585">
            <w:pPr>
              <w:rPr>
                <w:rFonts w:cs="Arial"/>
                <w:bCs/>
                <w:szCs w:val="20"/>
              </w:rPr>
            </w:pPr>
            <w:r>
              <w:rPr>
                <w:rFonts w:cs="Arial"/>
                <w:szCs w:val="20"/>
                <w:lang w:val="pl"/>
              </w:rPr>
              <w:t>a.</w:t>
            </w:r>
          </w:p>
        </w:tc>
        <w:tc>
          <w:tcPr>
            <w:tcW w:w="8283" w:type="dxa"/>
            <w:gridSpan w:val="2"/>
            <w:shd w:val="clear" w:color="auto" w:fill="FFFFFF" w:themeFill="background1"/>
          </w:tcPr>
          <w:p w14:paraId="16B8406A" w14:textId="77777777" w:rsidR="00940DF5" w:rsidRPr="00EE20B3" w:rsidRDefault="00940DF5" w:rsidP="00A11585">
            <w:pPr>
              <w:rPr>
                <w:rFonts w:cs="Arial"/>
                <w:bCs/>
                <w:szCs w:val="20"/>
              </w:rPr>
            </w:pPr>
            <w:r>
              <w:rPr>
                <w:rFonts w:cs="Arial"/>
                <w:szCs w:val="20"/>
                <w:lang w:val="pl"/>
              </w:rPr>
              <w:t>pracownik tymczasowy w okresie trzynastu kolejno następujących po sobie tygodni bezpośrednio poprzedzających dany dzień ustawowo wolny od pracy przynajmniej siedem razy był zatrudniony w danym dniu tygodnia; lub</w:t>
            </w:r>
          </w:p>
        </w:tc>
      </w:tr>
      <w:tr w:rsidR="00940DF5" w:rsidRPr="00EE20B3" w14:paraId="49D476DE" w14:textId="77777777" w:rsidTr="001A24BE">
        <w:tc>
          <w:tcPr>
            <w:tcW w:w="383" w:type="dxa"/>
            <w:shd w:val="clear" w:color="auto" w:fill="FFFFFF" w:themeFill="background1"/>
          </w:tcPr>
          <w:p w14:paraId="54010F29" w14:textId="77777777" w:rsidR="00940DF5" w:rsidRPr="00EE20B3" w:rsidRDefault="00940DF5" w:rsidP="00A11585">
            <w:pPr>
              <w:rPr>
                <w:rFonts w:cs="Arial"/>
                <w:bCs/>
                <w:szCs w:val="20"/>
              </w:rPr>
            </w:pPr>
          </w:p>
        </w:tc>
        <w:tc>
          <w:tcPr>
            <w:tcW w:w="394" w:type="dxa"/>
            <w:shd w:val="clear" w:color="auto" w:fill="FFFFFF" w:themeFill="background1"/>
          </w:tcPr>
          <w:p w14:paraId="47AF86B7" w14:textId="77777777" w:rsidR="00940DF5" w:rsidRPr="00EE20B3" w:rsidRDefault="00940DF5" w:rsidP="00A11585">
            <w:pPr>
              <w:rPr>
                <w:rFonts w:cs="Arial"/>
                <w:bCs/>
                <w:szCs w:val="20"/>
              </w:rPr>
            </w:pPr>
            <w:r>
              <w:rPr>
                <w:rFonts w:cs="Arial"/>
                <w:szCs w:val="20"/>
                <w:lang w:val="pl"/>
              </w:rPr>
              <w:t>b.</w:t>
            </w:r>
          </w:p>
        </w:tc>
        <w:tc>
          <w:tcPr>
            <w:tcW w:w="8283" w:type="dxa"/>
            <w:gridSpan w:val="2"/>
            <w:shd w:val="clear" w:color="auto" w:fill="FFFFFF" w:themeFill="background1"/>
          </w:tcPr>
          <w:p w14:paraId="33CFE6C2" w14:textId="77777777" w:rsidR="00940DF5" w:rsidRPr="00EE20B3" w:rsidRDefault="00940DF5" w:rsidP="00A11585">
            <w:pPr>
              <w:rPr>
                <w:rFonts w:cs="Arial"/>
                <w:bCs/>
                <w:szCs w:val="20"/>
              </w:rPr>
            </w:pPr>
            <w:r>
              <w:rPr>
                <w:rFonts w:cs="Arial"/>
                <w:szCs w:val="20"/>
                <w:lang w:val="pl"/>
              </w:rPr>
              <w:t xml:space="preserve">pracownik tymczasowy nie przepracował jeszcze trzynastu kolejno następujących po sobie tygodni i w ponad połowie tygodni, w których pracował, był zatrudniony w danym dniu tygodnia. </w:t>
            </w:r>
          </w:p>
        </w:tc>
      </w:tr>
      <w:tr w:rsidR="00940DF5" w:rsidRPr="00EE20B3" w14:paraId="4BEF7DEE" w14:textId="77777777" w:rsidTr="001A24BE">
        <w:tc>
          <w:tcPr>
            <w:tcW w:w="383" w:type="dxa"/>
            <w:shd w:val="clear" w:color="auto" w:fill="FFFFFF" w:themeFill="background1"/>
          </w:tcPr>
          <w:p w14:paraId="76E10D0B" w14:textId="77777777" w:rsidR="00940DF5" w:rsidRPr="00EE20B3" w:rsidRDefault="00940DF5" w:rsidP="00A11585">
            <w:pPr>
              <w:rPr>
                <w:rFonts w:cs="Arial"/>
                <w:bCs/>
                <w:szCs w:val="20"/>
              </w:rPr>
            </w:pPr>
          </w:p>
        </w:tc>
        <w:tc>
          <w:tcPr>
            <w:tcW w:w="8677" w:type="dxa"/>
            <w:gridSpan w:val="3"/>
            <w:shd w:val="clear" w:color="auto" w:fill="FFFFFF" w:themeFill="background1"/>
          </w:tcPr>
          <w:p w14:paraId="32BE5C81" w14:textId="7FE5D233" w:rsidR="00940DF5" w:rsidRPr="00EE20B3" w:rsidRDefault="00940DF5" w:rsidP="00A11585">
            <w:pPr>
              <w:rPr>
                <w:rFonts w:cs="Arial"/>
                <w:szCs w:val="20"/>
              </w:rPr>
            </w:pPr>
            <w:r>
              <w:rPr>
                <w:rFonts w:cs="Arial"/>
                <w:szCs w:val="20"/>
                <w:lang w:val="pl"/>
              </w:rPr>
              <w:t>Za podstawę obliczenia wyżej wymienionego okresu trzynastu tygodni (lit. a) lub krótszego (lit. b) przyjmuje się następujące po sobie umowy, których okresy obowiązywania zostają zsumowane, pod warunkiem, że umowy następują po sobie w ciągu jednego miesiąca. Przerwy nie zostają wliczone.</w:t>
            </w:r>
          </w:p>
        </w:tc>
      </w:tr>
      <w:tr w:rsidR="00940DF5" w:rsidRPr="00EE20B3" w14:paraId="029B9342" w14:textId="77777777" w:rsidTr="001A24BE">
        <w:tc>
          <w:tcPr>
            <w:tcW w:w="383" w:type="dxa"/>
            <w:shd w:val="clear" w:color="auto" w:fill="FFFFFF" w:themeFill="background1"/>
          </w:tcPr>
          <w:p w14:paraId="3DBEEEB9" w14:textId="77777777" w:rsidR="00940DF5" w:rsidRPr="00EE20B3" w:rsidRDefault="00940DF5" w:rsidP="00A11585">
            <w:pPr>
              <w:rPr>
                <w:rFonts w:cs="Arial"/>
                <w:bCs/>
                <w:szCs w:val="20"/>
              </w:rPr>
            </w:pPr>
            <w:r>
              <w:rPr>
                <w:rFonts w:cs="Arial"/>
                <w:szCs w:val="20"/>
                <w:lang w:val="pl"/>
              </w:rPr>
              <w:t>2.</w:t>
            </w:r>
          </w:p>
        </w:tc>
        <w:tc>
          <w:tcPr>
            <w:tcW w:w="8677" w:type="dxa"/>
            <w:gridSpan w:val="3"/>
            <w:shd w:val="clear" w:color="auto" w:fill="FFFFFF" w:themeFill="background1"/>
          </w:tcPr>
          <w:p w14:paraId="60D91230" w14:textId="77777777" w:rsidR="00940DF5" w:rsidRPr="00EE20B3" w:rsidRDefault="00940DF5" w:rsidP="00A11585">
            <w:pPr>
              <w:pStyle w:val="Geenafstand"/>
              <w:rPr>
                <w:rFonts w:cs="Arial"/>
                <w:sz w:val="20"/>
                <w:szCs w:val="20"/>
              </w:rPr>
            </w:pPr>
            <w:r>
              <w:rPr>
                <w:rFonts w:cs="Arial"/>
                <w:sz w:val="20"/>
                <w:szCs w:val="20"/>
                <w:lang w:val="pl"/>
              </w:rPr>
              <w:t>Jeżeli w odniesieniu do dnia, w którym przypada dzień ustawowo wolny od pracy:</w:t>
            </w:r>
          </w:p>
        </w:tc>
      </w:tr>
      <w:tr w:rsidR="00940DF5" w:rsidRPr="00EE20B3" w14:paraId="1F448000" w14:textId="77777777" w:rsidTr="001A24BE">
        <w:tc>
          <w:tcPr>
            <w:tcW w:w="383" w:type="dxa"/>
            <w:shd w:val="clear" w:color="auto" w:fill="FFFFFF" w:themeFill="background1"/>
          </w:tcPr>
          <w:p w14:paraId="256CF9F5" w14:textId="77777777" w:rsidR="00940DF5" w:rsidRPr="00EE20B3" w:rsidRDefault="00940DF5" w:rsidP="00A11585">
            <w:pPr>
              <w:rPr>
                <w:rFonts w:cs="Arial"/>
                <w:bCs/>
                <w:szCs w:val="20"/>
              </w:rPr>
            </w:pPr>
          </w:p>
        </w:tc>
        <w:tc>
          <w:tcPr>
            <w:tcW w:w="394" w:type="dxa"/>
            <w:shd w:val="clear" w:color="auto" w:fill="FFFFFF" w:themeFill="background1"/>
          </w:tcPr>
          <w:p w14:paraId="60BE0193" w14:textId="77777777" w:rsidR="00940DF5" w:rsidRPr="00EE20B3" w:rsidRDefault="00940DF5" w:rsidP="00A11585">
            <w:pPr>
              <w:rPr>
                <w:rFonts w:cs="Arial"/>
                <w:bCs/>
                <w:szCs w:val="20"/>
              </w:rPr>
            </w:pPr>
            <w:r>
              <w:rPr>
                <w:rFonts w:cs="Arial"/>
                <w:szCs w:val="20"/>
                <w:lang w:val="pl"/>
              </w:rPr>
              <w:t>a.</w:t>
            </w:r>
          </w:p>
        </w:tc>
        <w:tc>
          <w:tcPr>
            <w:tcW w:w="8283" w:type="dxa"/>
            <w:gridSpan w:val="2"/>
            <w:shd w:val="clear" w:color="auto" w:fill="FFFFFF" w:themeFill="background1"/>
          </w:tcPr>
          <w:p w14:paraId="744F3F83" w14:textId="77777777" w:rsidR="00940DF5" w:rsidRPr="00EE20B3" w:rsidRDefault="00940DF5" w:rsidP="00A11585">
            <w:pPr>
              <w:pStyle w:val="Geenafstand"/>
              <w:rPr>
                <w:rFonts w:cs="Arial"/>
                <w:sz w:val="20"/>
                <w:szCs w:val="20"/>
              </w:rPr>
            </w:pPr>
            <w:r>
              <w:rPr>
                <w:rFonts w:cs="Arial"/>
                <w:sz w:val="20"/>
                <w:szCs w:val="20"/>
                <w:lang w:val="pl"/>
              </w:rPr>
              <w:t>nie uzgodniono żadnego lub nie uzgodniono jednoznacznego czasu pracy; lub</w:t>
            </w:r>
          </w:p>
        </w:tc>
      </w:tr>
      <w:tr w:rsidR="00940DF5" w:rsidRPr="00EE20B3" w14:paraId="1AA8DE18" w14:textId="77777777" w:rsidTr="001A24BE">
        <w:tc>
          <w:tcPr>
            <w:tcW w:w="383" w:type="dxa"/>
            <w:shd w:val="clear" w:color="auto" w:fill="FFFFFF" w:themeFill="background1"/>
          </w:tcPr>
          <w:p w14:paraId="21EF39C6" w14:textId="77777777" w:rsidR="00940DF5" w:rsidRPr="00EE20B3" w:rsidRDefault="00940DF5" w:rsidP="00A11585">
            <w:pPr>
              <w:rPr>
                <w:rFonts w:cs="Arial"/>
                <w:bCs/>
                <w:szCs w:val="20"/>
              </w:rPr>
            </w:pPr>
          </w:p>
        </w:tc>
        <w:tc>
          <w:tcPr>
            <w:tcW w:w="394" w:type="dxa"/>
            <w:shd w:val="clear" w:color="auto" w:fill="FFFFFF" w:themeFill="background1"/>
          </w:tcPr>
          <w:p w14:paraId="71881620" w14:textId="77777777" w:rsidR="00940DF5" w:rsidRPr="00EE20B3" w:rsidRDefault="00940DF5" w:rsidP="00A11585">
            <w:pPr>
              <w:rPr>
                <w:rFonts w:cs="Arial"/>
                <w:bCs/>
                <w:szCs w:val="20"/>
              </w:rPr>
            </w:pPr>
            <w:r>
              <w:rPr>
                <w:rFonts w:cs="Arial"/>
                <w:szCs w:val="20"/>
                <w:lang w:val="pl"/>
              </w:rPr>
              <w:t>b.</w:t>
            </w:r>
          </w:p>
        </w:tc>
        <w:tc>
          <w:tcPr>
            <w:tcW w:w="8283" w:type="dxa"/>
            <w:gridSpan w:val="2"/>
            <w:shd w:val="clear" w:color="auto" w:fill="FFFFFF" w:themeFill="background1"/>
          </w:tcPr>
          <w:p w14:paraId="0CC5C87B" w14:textId="49119B5F" w:rsidR="00940DF5" w:rsidRPr="00EE20B3" w:rsidRDefault="00940DF5" w:rsidP="00A11585">
            <w:pPr>
              <w:pStyle w:val="Geenafstand"/>
              <w:rPr>
                <w:rFonts w:cs="Arial"/>
                <w:sz w:val="20"/>
                <w:szCs w:val="20"/>
              </w:rPr>
            </w:pPr>
            <w:r>
              <w:rPr>
                <w:rFonts w:cs="Arial"/>
                <w:sz w:val="20"/>
                <w:szCs w:val="20"/>
                <w:lang w:val="pl"/>
              </w:rPr>
              <w:t>rzeczywisty czas pracy w wymienionym w ust. 1 okresie trzynastu tygodni (lit. a) lub krótszym (lit. b) odbiega strukturalnie od uzgodnionego czasu pracy;</w:t>
            </w:r>
          </w:p>
        </w:tc>
      </w:tr>
      <w:tr w:rsidR="00940DF5" w:rsidRPr="00247060" w14:paraId="327F8C57" w14:textId="77777777" w:rsidTr="001A24BE">
        <w:tc>
          <w:tcPr>
            <w:tcW w:w="383" w:type="dxa"/>
            <w:shd w:val="clear" w:color="auto" w:fill="FFFFFF" w:themeFill="background1"/>
          </w:tcPr>
          <w:p w14:paraId="5B5CF62A" w14:textId="77777777" w:rsidR="00940DF5" w:rsidRPr="00EE20B3" w:rsidRDefault="00940DF5" w:rsidP="00A11585">
            <w:pPr>
              <w:rPr>
                <w:rFonts w:cs="Arial"/>
                <w:bCs/>
                <w:szCs w:val="20"/>
              </w:rPr>
            </w:pPr>
          </w:p>
        </w:tc>
        <w:tc>
          <w:tcPr>
            <w:tcW w:w="8677" w:type="dxa"/>
            <w:gridSpan w:val="3"/>
            <w:shd w:val="clear" w:color="auto" w:fill="FFFFFF" w:themeFill="background1"/>
          </w:tcPr>
          <w:p w14:paraId="185C92FC" w14:textId="7B8E29D7" w:rsidR="00940DF5" w:rsidRPr="00EE0D76" w:rsidRDefault="00940DF5" w:rsidP="00A11585">
            <w:pPr>
              <w:pStyle w:val="Geenafstand"/>
              <w:rPr>
                <w:rFonts w:cs="Arial"/>
                <w:sz w:val="20"/>
                <w:szCs w:val="20"/>
                <w:lang w:val="pl"/>
              </w:rPr>
            </w:pPr>
            <w:r>
              <w:rPr>
                <w:rFonts w:cs="Arial"/>
                <w:sz w:val="20"/>
                <w:szCs w:val="20"/>
                <w:lang w:val="pl"/>
              </w:rPr>
              <w:t xml:space="preserve">wówczas dzień ustawowo wolny od pracy uznaje się za obejmujący tyle godzin, ile wynosi średnia wszystkich godzin, za które wypłacono wynagrodzenie w dniu, w którym przypada dzień ustawowo wolny od pracy, w okresie trzynastu tygodni (lit. a) lub krótszym (lit. b) poprzedzających dzień ustawowo wolny od pracy. Godziny nadliczbowe są wyłączone z tego rozliczenia, chyba że jest mowa o systematycznej pracy w godzinach nadliczbowych. </w:t>
            </w:r>
          </w:p>
        </w:tc>
      </w:tr>
      <w:tr w:rsidR="00940DF5" w:rsidRPr="00EE20B3" w14:paraId="1C76E49F" w14:textId="77777777" w:rsidTr="001A24BE">
        <w:tc>
          <w:tcPr>
            <w:tcW w:w="383" w:type="dxa"/>
            <w:shd w:val="clear" w:color="auto" w:fill="FFFFFF" w:themeFill="background1"/>
          </w:tcPr>
          <w:p w14:paraId="43F51751" w14:textId="77777777" w:rsidR="00940DF5" w:rsidRPr="00EE20B3" w:rsidRDefault="00940DF5" w:rsidP="00A11585">
            <w:pPr>
              <w:rPr>
                <w:rFonts w:cs="Arial"/>
                <w:bCs/>
                <w:szCs w:val="20"/>
              </w:rPr>
            </w:pPr>
            <w:r>
              <w:rPr>
                <w:rFonts w:cs="Arial"/>
                <w:szCs w:val="20"/>
                <w:lang w:val="pl"/>
              </w:rPr>
              <w:t>3.</w:t>
            </w:r>
          </w:p>
        </w:tc>
        <w:tc>
          <w:tcPr>
            <w:tcW w:w="8677" w:type="dxa"/>
            <w:gridSpan w:val="3"/>
            <w:shd w:val="clear" w:color="auto" w:fill="FFFFFF" w:themeFill="background1"/>
          </w:tcPr>
          <w:p w14:paraId="2C8C466F" w14:textId="17E81166" w:rsidR="00940DF5" w:rsidRPr="00EE20B3" w:rsidRDefault="00940DF5" w:rsidP="00A11585">
            <w:pPr>
              <w:pStyle w:val="Geenafstand"/>
              <w:rPr>
                <w:rFonts w:cs="Arial"/>
                <w:sz w:val="20"/>
                <w:szCs w:val="20"/>
              </w:rPr>
            </w:pPr>
            <w:r>
              <w:rPr>
                <w:rFonts w:cs="Arial"/>
                <w:sz w:val="20"/>
                <w:szCs w:val="20"/>
                <w:lang w:val="pl"/>
              </w:rPr>
              <w:t>Pracownikowi tymczasowemu nie można odmówić prawa do dnia ustawowo wolnego od pracy (lub jego wartości) z powodu nieistotnych faktów i okoliczności, takich jak fakt lub okoliczność, że:</w:t>
            </w:r>
          </w:p>
        </w:tc>
      </w:tr>
      <w:tr w:rsidR="00940DF5" w:rsidRPr="00EE20B3" w14:paraId="70663ECF" w14:textId="77777777" w:rsidTr="001A24BE">
        <w:tc>
          <w:tcPr>
            <w:tcW w:w="383" w:type="dxa"/>
            <w:shd w:val="clear" w:color="auto" w:fill="FFFFFF" w:themeFill="background1"/>
          </w:tcPr>
          <w:p w14:paraId="182D6881" w14:textId="77777777" w:rsidR="00940DF5" w:rsidRPr="00EE20B3" w:rsidRDefault="00940DF5" w:rsidP="00A11585">
            <w:pPr>
              <w:rPr>
                <w:rFonts w:cs="Arial"/>
                <w:bCs/>
                <w:szCs w:val="20"/>
              </w:rPr>
            </w:pPr>
          </w:p>
        </w:tc>
        <w:tc>
          <w:tcPr>
            <w:tcW w:w="394" w:type="dxa"/>
            <w:shd w:val="clear" w:color="auto" w:fill="FFFFFF" w:themeFill="background1"/>
          </w:tcPr>
          <w:p w14:paraId="210ECDF2" w14:textId="77777777" w:rsidR="00940DF5" w:rsidRPr="00EE20B3" w:rsidRDefault="00940DF5" w:rsidP="00A11585">
            <w:pPr>
              <w:rPr>
                <w:rFonts w:cs="Arial"/>
                <w:bCs/>
                <w:szCs w:val="20"/>
              </w:rPr>
            </w:pPr>
            <w:r>
              <w:rPr>
                <w:rFonts w:cs="Arial"/>
                <w:szCs w:val="20"/>
                <w:lang w:val="pl"/>
              </w:rPr>
              <w:t>a.</w:t>
            </w:r>
          </w:p>
        </w:tc>
        <w:tc>
          <w:tcPr>
            <w:tcW w:w="235" w:type="dxa"/>
            <w:shd w:val="clear" w:color="auto" w:fill="FFFFFF" w:themeFill="background1"/>
          </w:tcPr>
          <w:p w14:paraId="4FFF6F6A" w14:textId="77777777" w:rsidR="00940DF5" w:rsidRPr="00EE20B3" w:rsidRDefault="00940DF5" w:rsidP="00A11585">
            <w:pPr>
              <w:rPr>
                <w:rFonts w:cs="Arial"/>
                <w:bCs/>
                <w:szCs w:val="20"/>
              </w:rPr>
            </w:pPr>
          </w:p>
        </w:tc>
        <w:tc>
          <w:tcPr>
            <w:tcW w:w="8048" w:type="dxa"/>
            <w:shd w:val="clear" w:color="auto" w:fill="FFFFFF" w:themeFill="background1"/>
          </w:tcPr>
          <w:p w14:paraId="15621FAF" w14:textId="3A3B01BF" w:rsidR="00940DF5" w:rsidRPr="00EE20B3" w:rsidRDefault="00913051" w:rsidP="00A11585">
            <w:pPr>
              <w:rPr>
                <w:rFonts w:cs="Arial"/>
                <w:szCs w:val="20"/>
              </w:rPr>
            </w:pPr>
            <w:r>
              <w:rPr>
                <w:rFonts w:cs="Arial"/>
                <w:szCs w:val="20"/>
                <w:lang w:val="pl"/>
              </w:rPr>
              <w:t xml:space="preserve">pracownik tymczasowy wykorzystał urlop w dniu bezpośrednio poprzedzającym dzień ustawowo wolny od pracy lub w dniu bezpośrednio po nim następującym; lub </w:t>
            </w:r>
          </w:p>
        </w:tc>
      </w:tr>
      <w:tr w:rsidR="00940DF5" w:rsidRPr="00EE20B3" w14:paraId="2719898E" w14:textId="77777777" w:rsidTr="001A24BE">
        <w:tc>
          <w:tcPr>
            <w:tcW w:w="383" w:type="dxa"/>
            <w:shd w:val="clear" w:color="auto" w:fill="FFFFFF" w:themeFill="background1"/>
          </w:tcPr>
          <w:p w14:paraId="1D847AEB" w14:textId="77777777" w:rsidR="00940DF5" w:rsidRPr="00EE20B3" w:rsidRDefault="00940DF5" w:rsidP="00A11585">
            <w:pPr>
              <w:rPr>
                <w:rFonts w:cs="Arial"/>
                <w:bCs/>
                <w:szCs w:val="20"/>
              </w:rPr>
            </w:pPr>
          </w:p>
        </w:tc>
        <w:tc>
          <w:tcPr>
            <w:tcW w:w="394" w:type="dxa"/>
            <w:shd w:val="clear" w:color="auto" w:fill="FFFFFF" w:themeFill="background1"/>
          </w:tcPr>
          <w:p w14:paraId="7E6C5C9D" w14:textId="77777777" w:rsidR="00940DF5" w:rsidRPr="00EE20B3" w:rsidRDefault="00940DF5" w:rsidP="00A11585">
            <w:pPr>
              <w:rPr>
                <w:rFonts w:cs="Arial"/>
                <w:bCs/>
                <w:szCs w:val="20"/>
              </w:rPr>
            </w:pPr>
            <w:r>
              <w:rPr>
                <w:rFonts w:cs="Arial"/>
                <w:szCs w:val="20"/>
                <w:lang w:val="pl"/>
              </w:rPr>
              <w:t>b.</w:t>
            </w:r>
          </w:p>
        </w:tc>
        <w:tc>
          <w:tcPr>
            <w:tcW w:w="235" w:type="dxa"/>
            <w:shd w:val="clear" w:color="auto" w:fill="FFFFFF" w:themeFill="background1"/>
          </w:tcPr>
          <w:p w14:paraId="1E29EBAC" w14:textId="77777777" w:rsidR="00940DF5" w:rsidRPr="00EE20B3" w:rsidRDefault="00940DF5" w:rsidP="00A11585">
            <w:pPr>
              <w:rPr>
                <w:rFonts w:cs="Arial"/>
                <w:bCs/>
                <w:szCs w:val="20"/>
              </w:rPr>
            </w:pPr>
          </w:p>
        </w:tc>
        <w:tc>
          <w:tcPr>
            <w:tcW w:w="8048" w:type="dxa"/>
            <w:shd w:val="clear" w:color="auto" w:fill="FFFFFF" w:themeFill="background1"/>
          </w:tcPr>
          <w:p w14:paraId="4942EA0B" w14:textId="77777777" w:rsidR="00940DF5" w:rsidRPr="00EE20B3" w:rsidRDefault="00940DF5" w:rsidP="00A11585">
            <w:pPr>
              <w:rPr>
                <w:rFonts w:cs="Arial"/>
                <w:szCs w:val="20"/>
              </w:rPr>
            </w:pPr>
            <w:r>
              <w:rPr>
                <w:rFonts w:cs="Arial"/>
                <w:szCs w:val="20"/>
                <w:lang w:val="pl"/>
              </w:rPr>
              <w:t xml:space="preserve">w przedsiębiorstwie zleceniodawcy w dniu poprzedzającym dzień ustawowo wolny od pracy lub bezpośrednio po nim następującym wstrzymano wykonywanie prac; lub </w:t>
            </w:r>
          </w:p>
        </w:tc>
      </w:tr>
      <w:tr w:rsidR="00940DF5" w:rsidRPr="00EE20B3" w14:paraId="01EB3B7D" w14:textId="77777777" w:rsidTr="001A24BE">
        <w:tc>
          <w:tcPr>
            <w:tcW w:w="383" w:type="dxa"/>
            <w:shd w:val="clear" w:color="auto" w:fill="FFFFFF" w:themeFill="background1"/>
          </w:tcPr>
          <w:p w14:paraId="19BED319" w14:textId="77777777" w:rsidR="00940DF5" w:rsidRPr="00EE20B3" w:rsidRDefault="00940DF5" w:rsidP="00A11585">
            <w:pPr>
              <w:rPr>
                <w:rFonts w:cs="Arial"/>
                <w:bCs/>
                <w:szCs w:val="20"/>
              </w:rPr>
            </w:pPr>
          </w:p>
        </w:tc>
        <w:tc>
          <w:tcPr>
            <w:tcW w:w="394" w:type="dxa"/>
            <w:shd w:val="clear" w:color="auto" w:fill="FFFFFF" w:themeFill="background1"/>
          </w:tcPr>
          <w:p w14:paraId="48B516A3" w14:textId="77777777" w:rsidR="00940DF5" w:rsidRPr="00EE20B3" w:rsidRDefault="00940DF5" w:rsidP="00A11585">
            <w:pPr>
              <w:rPr>
                <w:rFonts w:cs="Arial"/>
                <w:bCs/>
                <w:szCs w:val="20"/>
              </w:rPr>
            </w:pPr>
            <w:r>
              <w:rPr>
                <w:rFonts w:cs="Arial"/>
                <w:szCs w:val="20"/>
                <w:lang w:val="pl"/>
              </w:rPr>
              <w:t>c.</w:t>
            </w:r>
          </w:p>
        </w:tc>
        <w:tc>
          <w:tcPr>
            <w:tcW w:w="235" w:type="dxa"/>
            <w:shd w:val="clear" w:color="auto" w:fill="FFFFFF" w:themeFill="background1"/>
          </w:tcPr>
          <w:p w14:paraId="663239AA" w14:textId="77777777" w:rsidR="00940DF5" w:rsidRPr="00EE20B3" w:rsidRDefault="00940DF5" w:rsidP="00A11585">
            <w:pPr>
              <w:rPr>
                <w:rFonts w:cs="Arial"/>
                <w:bCs/>
                <w:szCs w:val="20"/>
              </w:rPr>
            </w:pPr>
          </w:p>
        </w:tc>
        <w:tc>
          <w:tcPr>
            <w:tcW w:w="8048" w:type="dxa"/>
            <w:shd w:val="clear" w:color="auto" w:fill="FFFFFF" w:themeFill="background1"/>
          </w:tcPr>
          <w:p w14:paraId="2FDB0F6B" w14:textId="77777777" w:rsidR="00940DF5" w:rsidRPr="00EE20B3" w:rsidRDefault="00940DF5" w:rsidP="00A11585">
            <w:pPr>
              <w:rPr>
                <w:rFonts w:cs="Arial"/>
                <w:szCs w:val="20"/>
              </w:rPr>
            </w:pPr>
            <w:r>
              <w:rPr>
                <w:rFonts w:cs="Arial"/>
                <w:szCs w:val="20"/>
                <w:lang w:val="pl"/>
              </w:rPr>
              <w:t>pracownik tymczasowy w grafiku agencji pracy tymczasowej lub zleceniodawcy w tym dniu nie został przydzielony do pracy lub jego przydzielenie do pracy zostało wycofane; lub</w:t>
            </w:r>
          </w:p>
        </w:tc>
      </w:tr>
      <w:tr w:rsidR="00940DF5" w:rsidRPr="00EE20B3" w14:paraId="318179AD" w14:textId="77777777" w:rsidTr="001A24BE">
        <w:tc>
          <w:tcPr>
            <w:tcW w:w="383" w:type="dxa"/>
            <w:shd w:val="clear" w:color="auto" w:fill="FFFFFF" w:themeFill="background1"/>
          </w:tcPr>
          <w:p w14:paraId="3855E60E" w14:textId="77777777" w:rsidR="00940DF5" w:rsidRPr="00EE20B3" w:rsidRDefault="00940DF5" w:rsidP="00A11585">
            <w:pPr>
              <w:rPr>
                <w:rFonts w:cs="Arial"/>
                <w:bCs/>
                <w:szCs w:val="20"/>
              </w:rPr>
            </w:pPr>
          </w:p>
        </w:tc>
        <w:tc>
          <w:tcPr>
            <w:tcW w:w="394" w:type="dxa"/>
            <w:shd w:val="clear" w:color="auto" w:fill="FFFFFF" w:themeFill="background1"/>
          </w:tcPr>
          <w:p w14:paraId="5267710B" w14:textId="77777777" w:rsidR="00940DF5" w:rsidRPr="00EE20B3" w:rsidRDefault="00940DF5" w:rsidP="00A11585">
            <w:pPr>
              <w:rPr>
                <w:rFonts w:cs="Arial"/>
                <w:bCs/>
                <w:szCs w:val="20"/>
              </w:rPr>
            </w:pPr>
            <w:r>
              <w:rPr>
                <w:rFonts w:cs="Arial"/>
                <w:szCs w:val="20"/>
                <w:lang w:val="pl"/>
              </w:rPr>
              <w:t>d.</w:t>
            </w:r>
          </w:p>
        </w:tc>
        <w:tc>
          <w:tcPr>
            <w:tcW w:w="235" w:type="dxa"/>
            <w:shd w:val="clear" w:color="auto" w:fill="FFFFFF" w:themeFill="background1"/>
          </w:tcPr>
          <w:p w14:paraId="65688830" w14:textId="77777777" w:rsidR="00940DF5" w:rsidRPr="00EE20B3" w:rsidRDefault="00940DF5" w:rsidP="00A11585">
            <w:pPr>
              <w:rPr>
                <w:rFonts w:cs="Arial"/>
                <w:bCs/>
                <w:szCs w:val="20"/>
              </w:rPr>
            </w:pPr>
          </w:p>
        </w:tc>
        <w:tc>
          <w:tcPr>
            <w:tcW w:w="8048" w:type="dxa"/>
            <w:shd w:val="clear" w:color="auto" w:fill="FFFFFF" w:themeFill="background1"/>
          </w:tcPr>
          <w:p w14:paraId="763D876E" w14:textId="4DCF916F" w:rsidR="00940DF5" w:rsidRPr="00EE20B3" w:rsidRDefault="00940DF5" w:rsidP="00A11585">
            <w:pPr>
              <w:rPr>
                <w:rFonts w:cs="Arial"/>
                <w:szCs w:val="20"/>
              </w:rPr>
            </w:pPr>
            <w:r>
              <w:rPr>
                <w:lang w:val="pl"/>
              </w:rPr>
              <w:t>dzień ustawowo wolny od pracy wypada w okresie przerwy pomiędzy dwoma następującymi po sobie umowami o pracę tymczasową, przy czym przerwa pomiędzy umowami spowodowana jest wyłącznie wystąpieniem tego dnia ustawowo wolnego od pracy.</w:t>
            </w:r>
            <w:r>
              <w:rPr>
                <w:szCs w:val="20"/>
                <w:lang w:val="pl"/>
              </w:rPr>
              <w:t xml:space="preserve"> </w:t>
            </w:r>
          </w:p>
        </w:tc>
      </w:tr>
      <w:tr w:rsidR="00940DF5" w:rsidRPr="00247060" w14:paraId="1C35CC4A" w14:textId="77777777" w:rsidTr="001A24BE">
        <w:tc>
          <w:tcPr>
            <w:tcW w:w="383" w:type="dxa"/>
            <w:shd w:val="clear" w:color="auto" w:fill="FFFFFF" w:themeFill="background1"/>
          </w:tcPr>
          <w:p w14:paraId="6CEA6FD8" w14:textId="77777777" w:rsidR="00940DF5" w:rsidRPr="00EE20B3" w:rsidRDefault="00940DF5" w:rsidP="00A11585">
            <w:pPr>
              <w:rPr>
                <w:rFonts w:cs="Arial"/>
                <w:bCs/>
                <w:szCs w:val="20"/>
              </w:rPr>
            </w:pPr>
            <w:r>
              <w:rPr>
                <w:rFonts w:cs="Arial"/>
                <w:szCs w:val="20"/>
                <w:lang w:val="pl"/>
              </w:rPr>
              <w:t>4.</w:t>
            </w:r>
          </w:p>
        </w:tc>
        <w:tc>
          <w:tcPr>
            <w:tcW w:w="8677" w:type="dxa"/>
            <w:gridSpan w:val="3"/>
            <w:shd w:val="clear" w:color="auto" w:fill="FFFFFF" w:themeFill="background1"/>
          </w:tcPr>
          <w:p w14:paraId="78D19B0A" w14:textId="27640F13" w:rsidR="00940DF5" w:rsidRPr="00EE0D76" w:rsidRDefault="00940DF5" w:rsidP="00C73891">
            <w:pPr>
              <w:pStyle w:val="Geenafstand"/>
              <w:rPr>
                <w:rFonts w:cs="Arial"/>
                <w:sz w:val="20"/>
                <w:szCs w:val="20"/>
                <w:lang w:val="pl"/>
              </w:rPr>
            </w:pPr>
            <w:r>
              <w:rPr>
                <w:rFonts w:cs="Arial"/>
                <w:sz w:val="20"/>
                <w:szCs w:val="20"/>
                <w:lang w:val="pl"/>
              </w:rPr>
              <w:t>W przypadku sporu o nieprzyznanie dnia ustawowo wolnego od pracy agencja pracy tymczasowej musi udowodnić pracownikowi tymczasowemu, że dzień ten słusznie nie został przyznany. Jeśli agencji pracy tymczasowej nie uda się tego udowodnić, ma obowiązek przyznać pracownikowi dzień ustawowo wolny od pracy.</w:t>
            </w:r>
          </w:p>
        </w:tc>
      </w:tr>
    </w:tbl>
    <w:p w14:paraId="4E4B51D7" w14:textId="77777777" w:rsidR="007F3819" w:rsidRPr="00EE0D76" w:rsidRDefault="007F3819" w:rsidP="00086B69">
      <w:pPr>
        <w:ind w:left="426" w:hanging="426"/>
        <w:rPr>
          <w:rFonts w:cs="Arial"/>
          <w:i/>
          <w:iCs/>
          <w:strike/>
          <w:szCs w:val="20"/>
          <w:lang w:val="pl"/>
        </w:rPr>
      </w:pPr>
    </w:p>
    <w:p w14:paraId="6B46EDF7" w14:textId="77777777" w:rsidR="00C07284" w:rsidRPr="00EE0D76" w:rsidRDefault="00C07284" w:rsidP="00086B69">
      <w:pPr>
        <w:ind w:left="426" w:hanging="426"/>
        <w:rPr>
          <w:rFonts w:cs="Arial"/>
          <w:i/>
          <w:iCs/>
          <w:strike/>
          <w:szCs w:val="20"/>
          <w:lang w:val="pl"/>
        </w:rPr>
      </w:pPr>
    </w:p>
    <w:tbl>
      <w:tblPr>
        <w:tblStyle w:val="Tabelraster"/>
        <w:tblW w:w="0" w:type="auto"/>
        <w:tblLook w:val="04A0" w:firstRow="1" w:lastRow="0" w:firstColumn="1" w:lastColumn="0" w:noHBand="0" w:noVBand="1"/>
      </w:tblPr>
      <w:tblGrid>
        <w:gridCol w:w="383"/>
        <w:gridCol w:w="383"/>
        <w:gridCol w:w="8294"/>
      </w:tblGrid>
      <w:tr w:rsidR="00C07284" w:rsidRPr="00EE20B3" w14:paraId="74B4BAD5" w14:textId="77777777" w:rsidTr="00882372">
        <w:tc>
          <w:tcPr>
            <w:tcW w:w="9060" w:type="dxa"/>
            <w:gridSpan w:val="3"/>
          </w:tcPr>
          <w:p w14:paraId="64503957" w14:textId="335ACDEA" w:rsidR="00C07284" w:rsidRPr="00EE20B3" w:rsidRDefault="00C07284" w:rsidP="00C07284">
            <w:pPr>
              <w:rPr>
                <w:rFonts w:cs="Arial"/>
                <w:b/>
                <w:szCs w:val="20"/>
              </w:rPr>
            </w:pPr>
            <w:r>
              <w:rPr>
                <w:rFonts w:cs="Arial"/>
                <w:b/>
                <w:bCs/>
                <w:szCs w:val="20"/>
                <w:lang w:val="pl"/>
              </w:rPr>
              <w:t xml:space="preserve">Artykuł 31. Urlop wypoczynkowy </w:t>
            </w:r>
          </w:p>
        </w:tc>
      </w:tr>
      <w:tr w:rsidR="00133446" w:rsidRPr="00EE20B3" w14:paraId="1C3C91DC" w14:textId="77777777" w:rsidTr="00203D27">
        <w:tc>
          <w:tcPr>
            <w:tcW w:w="383" w:type="dxa"/>
            <w:shd w:val="clear" w:color="auto" w:fill="FFFFFF" w:themeFill="background1"/>
          </w:tcPr>
          <w:p w14:paraId="20B11B4C" w14:textId="407184C6" w:rsidR="00133446" w:rsidRPr="00EE20B3" w:rsidRDefault="00BB2818" w:rsidP="00133446">
            <w:pPr>
              <w:rPr>
                <w:rFonts w:cs="Arial"/>
                <w:bCs/>
                <w:szCs w:val="20"/>
              </w:rPr>
            </w:pPr>
            <w:r>
              <w:rPr>
                <w:rFonts w:cs="Arial"/>
                <w:szCs w:val="20"/>
                <w:lang w:val="pl"/>
              </w:rPr>
              <w:t>1.</w:t>
            </w:r>
          </w:p>
        </w:tc>
        <w:tc>
          <w:tcPr>
            <w:tcW w:w="8677" w:type="dxa"/>
            <w:gridSpan w:val="2"/>
            <w:shd w:val="clear" w:color="auto" w:fill="FFFFFF" w:themeFill="background1"/>
          </w:tcPr>
          <w:p w14:paraId="45710794" w14:textId="76108F91" w:rsidR="00133446" w:rsidRPr="00EE20B3" w:rsidRDefault="00133446" w:rsidP="00133446">
            <w:pPr>
              <w:rPr>
                <w:rFonts w:cs="Arial"/>
                <w:szCs w:val="20"/>
              </w:rPr>
            </w:pPr>
            <w:r>
              <w:rPr>
                <w:rFonts w:cs="Arial"/>
                <w:szCs w:val="20"/>
                <w:lang w:val="pl"/>
              </w:rPr>
              <w:t>W odstępstwie od art. 7:640a kc oraz od przepisów mających zastosowanie do pracownika pracującego u zleceniodawcy na takim samym (lub równoważnym) stanowisku, obowiązuje zasada, że:</w:t>
            </w:r>
          </w:p>
        </w:tc>
      </w:tr>
      <w:tr w:rsidR="00133446" w:rsidRPr="00EE20B3" w14:paraId="3F5DBF7A" w14:textId="77777777" w:rsidTr="00001EC4">
        <w:tc>
          <w:tcPr>
            <w:tcW w:w="383" w:type="dxa"/>
            <w:shd w:val="clear" w:color="auto" w:fill="FFFFFF" w:themeFill="background1"/>
          </w:tcPr>
          <w:p w14:paraId="0D61E9A6" w14:textId="77777777" w:rsidR="00133446" w:rsidRPr="00EE20B3" w:rsidRDefault="00133446" w:rsidP="00133446">
            <w:pPr>
              <w:rPr>
                <w:rFonts w:cs="Arial"/>
                <w:bCs/>
                <w:szCs w:val="20"/>
              </w:rPr>
            </w:pPr>
          </w:p>
        </w:tc>
        <w:tc>
          <w:tcPr>
            <w:tcW w:w="383" w:type="dxa"/>
            <w:shd w:val="clear" w:color="auto" w:fill="FFFFFF" w:themeFill="background1"/>
          </w:tcPr>
          <w:p w14:paraId="004D2B5F" w14:textId="77777777" w:rsidR="00133446" w:rsidRPr="00EE20B3" w:rsidRDefault="00133446" w:rsidP="00133446">
            <w:pPr>
              <w:rPr>
                <w:rFonts w:cs="Arial"/>
                <w:bCs/>
                <w:szCs w:val="20"/>
              </w:rPr>
            </w:pPr>
            <w:r>
              <w:rPr>
                <w:rFonts w:cs="Arial"/>
                <w:szCs w:val="20"/>
                <w:lang w:val="pl"/>
              </w:rPr>
              <w:t>a.</w:t>
            </w:r>
          </w:p>
        </w:tc>
        <w:tc>
          <w:tcPr>
            <w:tcW w:w="8294" w:type="dxa"/>
            <w:shd w:val="clear" w:color="auto" w:fill="FFFFFF" w:themeFill="background1"/>
          </w:tcPr>
          <w:p w14:paraId="2B85997B" w14:textId="77777777" w:rsidR="00133446" w:rsidRPr="00EE20B3" w:rsidRDefault="00133446" w:rsidP="00133446">
            <w:pPr>
              <w:spacing w:line="248" w:lineRule="atLeast"/>
              <w:rPr>
                <w:rFonts w:cs="Arial"/>
                <w:bCs/>
                <w:szCs w:val="20"/>
              </w:rPr>
            </w:pPr>
            <w:r>
              <w:rPr>
                <w:rFonts w:cs="Arial"/>
                <w:szCs w:val="20"/>
                <w:lang w:val="pl"/>
              </w:rPr>
              <w:t>ustawowy urlop wypoczynkowy, do którego prawo nabyto w fazie A i B, przepada po upływie jednego roku od ostatniego dnia roku kalendarzowego, w którym pracownik tymczasowy nabył prawo do urlopu;</w:t>
            </w:r>
          </w:p>
        </w:tc>
      </w:tr>
      <w:tr w:rsidR="00133446" w:rsidRPr="00EE20B3" w14:paraId="3B21DF10" w14:textId="77777777" w:rsidTr="00001EC4">
        <w:tc>
          <w:tcPr>
            <w:tcW w:w="383" w:type="dxa"/>
            <w:shd w:val="clear" w:color="auto" w:fill="FFFFFF" w:themeFill="background1"/>
          </w:tcPr>
          <w:p w14:paraId="0A87919A" w14:textId="77777777" w:rsidR="00133446" w:rsidRPr="00EE20B3" w:rsidRDefault="00133446" w:rsidP="00133446">
            <w:pPr>
              <w:rPr>
                <w:rFonts w:cs="Arial"/>
                <w:bCs/>
                <w:szCs w:val="20"/>
              </w:rPr>
            </w:pPr>
          </w:p>
        </w:tc>
        <w:tc>
          <w:tcPr>
            <w:tcW w:w="383" w:type="dxa"/>
            <w:shd w:val="clear" w:color="auto" w:fill="FFFFFF" w:themeFill="background1"/>
          </w:tcPr>
          <w:p w14:paraId="0DE9721A" w14:textId="77777777" w:rsidR="00133446" w:rsidRPr="00EE20B3" w:rsidRDefault="00133446" w:rsidP="00133446">
            <w:pPr>
              <w:rPr>
                <w:rFonts w:cs="Arial"/>
                <w:bCs/>
                <w:szCs w:val="20"/>
              </w:rPr>
            </w:pPr>
            <w:r>
              <w:rPr>
                <w:rFonts w:cs="Arial"/>
                <w:szCs w:val="20"/>
                <w:lang w:val="pl"/>
              </w:rPr>
              <w:t>b.</w:t>
            </w:r>
          </w:p>
        </w:tc>
        <w:tc>
          <w:tcPr>
            <w:tcW w:w="8294" w:type="dxa"/>
            <w:shd w:val="clear" w:color="auto" w:fill="FFFFFF" w:themeFill="background1"/>
          </w:tcPr>
          <w:p w14:paraId="4FCB08EA" w14:textId="77777777" w:rsidR="00133446" w:rsidRPr="00EE20B3" w:rsidRDefault="00133446" w:rsidP="00133446">
            <w:pPr>
              <w:spacing w:line="248" w:lineRule="atLeast"/>
              <w:rPr>
                <w:rFonts w:cs="Arial"/>
                <w:bCs/>
                <w:szCs w:val="20"/>
              </w:rPr>
            </w:pPr>
            <w:r>
              <w:rPr>
                <w:rFonts w:cs="Arial"/>
                <w:szCs w:val="20"/>
                <w:lang w:val="pl"/>
              </w:rPr>
              <w:t>ustawowy urlop wypoczynkowy, do którego prawo nabyto w fazie C, przepada po upływie pięciu lat od ostatniego dnia roku kalendarzowego, w którym pracownik nabył prawo do urlopu;</w:t>
            </w:r>
          </w:p>
        </w:tc>
      </w:tr>
      <w:tr w:rsidR="00133446" w:rsidRPr="00EE20B3" w14:paraId="5ACFE214" w14:textId="77777777" w:rsidTr="00001EC4">
        <w:tc>
          <w:tcPr>
            <w:tcW w:w="383" w:type="dxa"/>
            <w:shd w:val="clear" w:color="auto" w:fill="FFFFFF" w:themeFill="background1"/>
          </w:tcPr>
          <w:p w14:paraId="1D772B6D" w14:textId="77777777" w:rsidR="00133446" w:rsidRPr="00EE20B3" w:rsidRDefault="00133446" w:rsidP="00133446">
            <w:pPr>
              <w:rPr>
                <w:rFonts w:cs="Arial"/>
                <w:bCs/>
                <w:szCs w:val="20"/>
              </w:rPr>
            </w:pPr>
          </w:p>
        </w:tc>
        <w:tc>
          <w:tcPr>
            <w:tcW w:w="383" w:type="dxa"/>
            <w:shd w:val="clear" w:color="auto" w:fill="FFFFFF" w:themeFill="background1"/>
          </w:tcPr>
          <w:p w14:paraId="7FC9BA6D" w14:textId="77777777" w:rsidR="00133446" w:rsidRPr="00EE20B3" w:rsidRDefault="00133446" w:rsidP="00133446">
            <w:pPr>
              <w:rPr>
                <w:rFonts w:cs="Arial"/>
                <w:bCs/>
                <w:szCs w:val="20"/>
              </w:rPr>
            </w:pPr>
            <w:r>
              <w:rPr>
                <w:rFonts w:cs="Arial"/>
                <w:szCs w:val="20"/>
                <w:lang w:val="pl"/>
              </w:rPr>
              <w:t>c.</w:t>
            </w:r>
          </w:p>
        </w:tc>
        <w:tc>
          <w:tcPr>
            <w:tcW w:w="8294" w:type="dxa"/>
            <w:shd w:val="clear" w:color="auto" w:fill="FFFFFF" w:themeFill="background1"/>
          </w:tcPr>
          <w:p w14:paraId="7901F2E3" w14:textId="77777777" w:rsidR="00133446" w:rsidRPr="00EE20B3" w:rsidRDefault="00133446" w:rsidP="00133446">
            <w:pPr>
              <w:spacing w:line="248" w:lineRule="atLeast"/>
              <w:rPr>
                <w:rFonts w:cs="Arial"/>
                <w:bCs/>
                <w:szCs w:val="20"/>
              </w:rPr>
            </w:pPr>
            <w:r>
              <w:rPr>
                <w:rFonts w:cs="Arial"/>
                <w:szCs w:val="20"/>
                <w:lang w:val="pl"/>
              </w:rPr>
              <w:t>pozaustawowy urlop wypoczynkowy, do którego prawo nabyto we wszystkich fazach zatrudnienia, przepada po upływie pięciu lat od ostatniego dnia roku kalendarzowego, w którym pracownik nabył prawo do tego urlopu.</w:t>
            </w:r>
          </w:p>
        </w:tc>
      </w:tr>
      <w:tr w:rsidR="00133446" w:rsidRPr="00EE20B3" w14:paraId="1E988A93" w14:textId="77777777" w:rsidTr="006D7F07">
        <w:tc>
          <w:tcPr>
            <w:tcW w:w="383" w:type="dxa"/>
          </w:tcPr>
          <w:p w14:paraId="52CDB25C" w14:textId="2DAFE393" w:rsidR="00133446" w:rsidRPr="00EE20B3" w:rsidRDefault="00BB2818" w:rsidP="00133446">
            <w:pPr>
              <w:rPr>
                <w:rFonts w:cs="Arial"/>
                <w:bCs/>
                <w:szCs w:val="20"/>
              </w:rPr>
            </w:pPr>
            <w:r>
              <w:rPr>
                <w:rFonts w:cs="Arial"/>
                <w:szCs w:val="20"/>
                <w:lang w:val="pl"/>
              </w:rPr>
              <w:t>2.</w:t>
            </w:r>
          </w:p>
        </w:tc>
        <w:tc>
          <w:tcPr>
            <w:tcW w:w="8677" w:type="dxa"/>
            <w:gridSpan w:val="2"/>
          </w:tcPr>
          <w:p w14:paraId="15C4164F" w14:textId="1EB0756D" w:rsidR="00001EC4" w:rsidRPr="00EE20B3" w:rsidRDefault="00001EC4" w:rsidP="00133446">
            <w:pPr>
              <w:spacing w:line="248" w:lineRule="atLeast"/>
              <w:rPr>
                <w:rFonts w:cs="Arial"/>
                <w:bCs/>
                <w:szCs w:val="20"/>
              </w:rPr>
            </w:pPr>
            <w:r>
              <w:rPr>
                <w:rFonts w:cs="Arial"/>
                <w:szCs w:val="20"/>
                <w:lang w:val="pl"/>
              </w:rPr>
              <w:t>Urlop wypoczynkowy jest przyznawany pracownikowi tymczasowemu w formie wolnego czasu, chyba że agencja pracy tymczasowej i pracownik tymczasowy uzgodnią, że pozaustawowe dni/godziny urlopowe zostaną zrekompensowane w inny sposób.</w:t>
            </w:r>
          </w:p>
        </w:tc>
      </w:tr>
      <w:tr w:rsidR="00133446" w:rsidRPr="00EE20B3" w14:paraId="0DD544EB" w14:textId="77777777" w:rsidTr="00001EC4">
        <w:tc>
          <w:tcPr>
            <w:tcW w:w="383" w:type="dxa"/>
            <w:shd w:val="clear" w:color="auto" w:fill="FFFFFF" w:themeFill="background1"/>
          </w:tcPr>
          <w:p w14:paraId="7420FD97" w14:textId="39A48209" w:rsidR="00133446" w:rsidRPr="00EE20B3" w:rsidRDefault="00BB2818" w:rsidP="00133446">
            <w:pPr>
              <w:rPr>
                <w:rFonts w:cs="Arial"/>
                <w:bCs/>
                <w:szCs w:val="20"/>
              </w:rPr>
            </w:pPr>
            <w:r>
              <w:rPr>
                <w:rFonts w:cs="Arial"/>
                <w:szCs w:val="20"/>
                <w:lang w:val="pl"/>
              </w:rPr>
              <w:t>3.</w:t>
            </w:r>
          </w:p>
        </w:tc>
        <w:tc>
          <w:tcPr>
            <w:tcW w:w="8677" w:type="dxa"/>
            <w:gridSpan w:val="2"/>
            <w:shd w:val="clear" w:color="auto" w:fill="FFFFFF" w:themeFill="background1"/>
          </w:tcPr>
          <w:p w14:paraId="30AD9260" w14:textId="0245B81E" w:rsidR="00133446" w:rsidRPr="00EE20B3" w:rsidRDefault="00133446" w:rsidP="00133446">
            <w:pPr>
              <w:rPr>
                <w:rFonts w:cs="Arial"/>
                <w:szCs w:val="20"/>
              </w:rPr>
            </w:pPr>
            <w:r>
              <w:rPr>
                <w:rFonts w:cs="Arial"/>
                <w:szCs w:val="20"/>
                <w:lang w:val="pl"/>
              </w:rPr>
              <w:t>Agencja pracy tymczasowej jest zobowiązana umożliwić pracownikowi tymczasowemu wykorzystanie jego ustawowego urlopu wypoczynkowego. Agencja pracy tymczasowej może sporządzić regulamin urlopu wypoczynkowego.</w:t>
            </w:r>
          </w:p>
        </w:tc>
      </w:tr>
    </w:tbl>
    <w:p w14:paraId="2349E5EC" w14:textId="77777777" w:rsidR="005734BA" w:rsidRPr="00EE20B3" w:rsidRDefault="005734BA" w:rsidP="00DE3E3B">
      <w:pPr>
        <w:rPr>
          <w:rFonts w:cs="Arial"/>
          <w:i/>
          <w:iCs/>
          <w:strike/>
          <w:szCs w:val="20"/>
        </w:rPr>
      </w:pPr>
    </w:p>
    <w:p w14:paraId="3EEEF0BC" w14:textId="77777777" w:rsidR="00952550" w:rsidRPr="00EE20B3" w:rsidRDefault="00952550" w:rsidP="00DE3E3B">
      <w:pPr>
        <w:rPr>
          <w:rFonts w:cs="Arial"/>
          <w:i/>
          <w:iCs/>
          <w:strike/>
          <w:szCs w:val="20"/>
        </w:rPr>
      </w:pPr>
    </w:p>
    <w:tbl>
      <w:tblPr>
        <w:tblStyle w:val="Tabelraster"/>
        <w:tblW w:w="0" w:type="auto"/>
        <w:tblLook w:val="04A0" w:firstRow="1" w:lastRow="0" w:firstColumn="1" w:lastColumn="0" w:noHBand="0" w:noVBand="1"/>
      </w:tblPr>
      <w:tblGrid>
        <w:gridCol w:w="383"/>
        <w:gridCol w:w="8677"/>
      </w:tblGrid>
      <w:tr w:rsidR="00321A18" w:rsidRPr="00EE20B3" w14:paraId="4FC51C13" w14:textId="77777777" w:rsidTr="00091ABF">
        <w:tc>
          <w:tcPr>
            <w:tcW w:w="9060" w:type="dxa"/>
            <w:gridSpan w:val="2"/>
          </w:tcPr>
          <w:p w14:paraId="4665F06B" w14:textId="0249B4E4" w:rsidR="00321A18" w:rsidRPr="00EE20B3" w:rsidRDefault="00321A18" w:rsidP="00882372">
            <w:pPr>
              <w:rPr>
                <w:rFonts w:cs="Arial"/>
                <w:b/>
                <w:bCs/>
                <w:color w:val="FF0000"/>
                <w:szCs w:val="20"/>
              </w:rPr>
            </w:pPr>
            <w:r>
              <w:rPr>
                <w:rFonts w:cs="Arial"/>
                <w:b/>
                <w:bCs/>
                <w:szCs w:val="20"/>
                <w:lang w:val="pl"/>
              </w:rPr>
              <w:t>Artykuł 32. Dodatek urlopowy</w:t>
            </w:r>
          </w:p>
        </w:tc>
      </w:tr>
      <w:tr w:rsidR="00321A18" w:rsidRPr="00EE20B3" w14:paraId="382E9ACD" w14:textId="77777777" w:rsidTr="004D2A33">
        <w:tc>
          <w:tcPr>
            <w:tcW w:w="383" w:type="dxa"/>
          </w:tcPr>
          <w:p w14:paraId="6BE9F280" w14:textId="77777777" w:rsidR="00321A18" w:rsidRPr="00EE20B3" w:rsidRDefault="00321A18" w:rsidP="00882372">
            <w:pPr>
              <w:rPr>
                <w:rFonts w:cs="Arial"/>
                <w:bCs/>
                <w:szCs w:val="20"/>
              </w:rPr>
            </w:pPr>
            <w:r>
              <w:rPr>
                <w:rFonts w:cs="Arial"/>
                <w:szCs w:val="20"/>
                <w:lang w:val="pl"/>
              </w:rPr>
              <w:t>1.</w:t>
            </w:r>
          </w:p>
        </w:tc>
        <w:tc>
          <w:tcPr>
            <w:tcW w:w="8677" w:type="dxa"/>
          </w:tcPr>
          <w:p w14:paraId="0908F869" w14:textId="189EF487" w:rsidR="00321A18" w:rsidRPr="00EE20B3" w:rsidRDefault="00E36129" w:rsidP="00882372">
            <w:pPr>
              <w:rPr>
                <w:rFonts w:cs="Arial"/>
                <w:szCs w:val="20"/>
              </w:rPr>
            </w:pPr>
            <w:r>
              <w:rPr>
                <w:rFonts w:cs="Arial"/>
                <w:szCs w:val="20"/>
                <w:lang w:val="pl"/>
              </w:rPr>
              <w:t>Dodatek urlopowy jest wypłacany pracownikowi tymczasowemu w maju lub w pierwszym tygodniu czerwca.</w:t>
            </w:r>
          </w:p>
        </w:tc>
      </w:tr>
      <w:tr w:rsidR="002121A6" w:rsidRPr="00EE20B3" w14:paraId="5A24B196" w14:textId="77777777" w:rsidTr="004D2A33">
        <w:tc>
          <w:tcPr>
            <w:tcW w:w="383" w:type="dxa"/>
          </w:tcPr>
          <w:p w14:paraId="27186436" w14:textId="0B31D56C" w:rsidR="002121A6" w:rsidRPr="00EE20B3" w:rsidRDefault="002E3B65" w:rsidP="00882372">
            <w:pPr>
              <w:rPr>
                <w:rFonts w:cs="Arial"/>
                <w:bCs/>
                <w:szCs w:val="20"/>
              </w:rPr>
            </w:pPr>
            <w:r>
              <w:rPr>
                <w:rFonts w:cs="Arial"/>
                <w:szCs w:val="20"/>
                <w:lang w:val="pl"/>
              </w:rPr>
              <w:t>2.</w:t>
            </w:r>
          </w:p>
        </w:tc>
        <w:tc>
          <w:tcPr>
            <w:tcW w:w="8677" w:type="dxa"/>
          </w:tcPr>
          <w:p w14:paraId="6DC92F33" w14:textId="570603E7" w:rsidR="002121A6" w:rsidRPr="00EE20B3" w:rsidRDefault="007A5E66" w:rsidP="00882372">
            <w:pPr>
              <w:rPr>
                <w:rFonts w:cs="Arial"/>
                <w:szCs w:val="20"/>
              </w:rPr>
            </w:pPr>
            <w:r>
              <w:rPr>
                <w:rFonts w:cs="Arial"/>
                <w:szCs w:val="20"/>
                <w:lang w:val="pl"/>
              </w:rPr>
              <w:t xml:space="preserve">W drodze odstępstwa od postanowień ust. 1 agencja pracy tymczasowej i pracownik tymczasowy mogą uzgodnić, że dodatek urlopowy będzie wypłacany okresowo. </w:t>
            </w:r>
          </w:p>
        </w:tc>
      </w:tr>
      <w:tr w:rsidR="00321A18" w:rsidRPr="00EE20B3" w14:paraId="51674DB0" w14:textId="77777777" w:rsidTr="00091ABF">
        <w:tc>
          <w:tcPr>
            <w:tcW w:w="383" w:type="dxa"/>
          </w:tcPr>
          <w:p w14:paraId="6EF58F53" w14:textId="40568EFA" w:rsidR="00321A18" w:rsidRPr="00EE20B3" w:rsidRDefault="002E3B65" w:rsidP="00882372">
            <w:pPr>
              <w:rPr>
                <w:rFonts w:cs="Arial"/>
                <w:bCs/>
                <w:szCs w:val="20"/>
              </w:rPr>
            </w:pPr>
            <w:r>
              <w:rPr>
                <w:rFonts w:cs="Arial"/>
                <w:szCs w:val="20"/>
                <w:lang w:val="pl"/>
              </w:rPr>
              <w:t>3.</w:t>
            </w:r>
          </w:p>
        </w:tc>
        <w:tc>
          <w:tcPr>
            <w:tcW w:w="8677" w:type="dxa"/>
          </w:tcPr>
          <w:p w14:paraId="5D884FB9" w14:textId="1C2193C7" w:rsidR="00321A18" w:rsidRPr="00EE20B3" w:rsidRDefault="00E36129" w:rsidP="00882372">
            <w:pPr>
              <w:rPr>
                <w:rFonts w:cs="Arial"/>
                <w:szCs w:val="20"/>
              </w:rPr>
            </w:pPr>
            <w:r>
              <w:rPr>
                <w:rFonts w:cs="Arial"/>
                <w:szCs w:val="20"/>
                <w:lang w:val="pl"/>
              </w:rPr>
              <w:t>Jeżeli pracownik tymczasowy korzysta z urlopu wypoczynkowego i z tego powodu jest nieobecny w pracy przez przynajmniej siedem następujących po sobie dni kalendarzowych, agencja pracy tymczasowej wypłaca zgromadzony dodatek urlopowy na wniosek pracownika tymczasowego we wcześniejszym terminie.</w:t>
            </w:r>
          </w:p>
        </w:tc>
      </w:tr>
      <w:tr w:rsidR="006D14FA" w:rsidRPr="006D14FA" w14:paraId="2FA1E806" w14:textId="77777777" w:rsidTr="009F5FB5">
        <w:tc>
          <w:tcPr>
            <w:tcW w:w="383" w:type="dxa"/>
            <w:shd w:val="clear" w:color="auto" w:fill="F7CAAC" w:themeFill="accent2" w:themeFillTint="66"/>
          </w:tcPr>
          <w:p w14:paraId="09645091" w14:textId="4E94D009" w:rsidR="00E8678B" w:rsidRPr="006D14FA" w:rsidRDefault="002E3B65" w:rsidP="00882372">
            <w:pPr>
              <w:rPr>
                <w:rFonts w:cs="Arial"/>
                <w:bCs/>
                <w:szCs w:val="20"/>
              </w:rPr>
            </w:pPr>
            <w:r w:rsidRPr="006D14FA">
              <w:rPr>
                <w:rFonts w:cs="Arial"/>
                <w:szCs w:val="20"/>
                <w:lang w:val="pl"/>
              </w:rPr>
              <w:lastRenderedPageBreak/>
              <w:t>4.</w:t>
            </w:r>
          </w:p>
        </w:tc>
        <w:tc>
          <w:tcPr>
            <w:tcW w:w="8677" w:type="dxa"/>
            <w:shd w:val="clear" w:color="auto" w:fill="F7CAAC" w:themeFill="accent2" w:themeFillTint="66"/>
          </w:tcPr>
          <w:p w14:paraId="68737023" w14:textId="4168AB23" w:rsidR="00E8678B" w:rsidRPr="006D14FA" w:rsidRDefault="00E96FE0" w:rsidP="00882372">
            <w:pPr>
              <w:rPr>
                <w:rFonts w:cs="Arial"/>
                <w:szCs w:val="20"/>
              </w:rPr>
            </w:pPr>
            <w:r w:rsidRPr="006D14FA">
              <w:rPr>
                <w:rFonts w:cs="Arial"/>
                <w:szCs w:val="20"/>
                <w:lang w:val="pl"/>
              </w:rPr>
              <w:t>Agencja pracy tymczasowej może w podobny sposób skorzystać z odstępstwa od art. 16 ust. 1 Ustawy o płacy minimalnej i minimalnym dodatku urlopowym, które przysługuje zleceniodawcy na podstawie CAO w odniesieniu do pracownika zatrudnianego przez zleceniodawcę na takim samym (lub równoważnym) stanowisku co pracownik tymczasowy.</w:t>
            </w:r>
          </w:p>
        </w:tc>
      </w:tr>
    </w:tbl>
    <w:p w14:paraId="62BBF2F1" w14:textId="77777777" w:rsidR="002B643D" w:rsidRPr="00EE20B3" w:rsidRDefault="002B643D" w:rsidP="00DE3E3B">
      <w:pPr>
        <w:rPr>
          <w:rFonts w:cs="Arial"/>
          <w:i/>
          <w:iCs/>
          <w:strike/>
          <w:szCs w:val="20"/>
        </w:rPr>
      </w:pPr>
    </w:p>
    <w:p w14:paraId="34828C5D" w14:textId="77777777" w:rsidR="00E82AAD" w:rsidRPr="00EE20B3" w:rsidRDefault="00E82AAD" w:rsidP="00DE3E3B">
      <w:pPr>
        <w:rPr>
          <w:rFonts w:cs="Arial"/>
          <w:i/>
          <w:iCs/>
          <w:strike/>
          <w:szCs w:val="20"/>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3B25D9" w:rsidRPr="00EE20B3" w14:paraId="72E7D7F5" w14:textId="77777777" w:rsidTr="00001EC4">
        <w:tc>
          <w:tcPr>
            <w:tcW w:w="9060" w:type="dxa"/>
            <w:gridSpan w:val="2"/>
            <w:shd w:val="clear" w:color="auto" w:fill="FFFFFF" w:themeFill="background1"/>
          </w:tcPr>
          <w:p w14:paraId="0DE70642" w14:textId="6F34DA45" w:rsidR="003B25D9" w:rsidRPr="00EE20B3" w:rsidRDefault="003B25D9" w:rsidP="008B6D66">
            <w:pPr>
              <w:rPr>
                <w:rFonts w:cs="Arial"/>
                <w:b/>
                <w:szCs w:val="20"/>
              </w:rPr>
            </w:pPr>
            <w:r>
              <w:rPr>
                <w:rFonts w:cs="Arial"/>
                <w:b/>
                <w:bCs/>
                <w:szCs w:val="20"/>
                <w:lang w:val="pl"/>
              </w:rPr>
              <w:t>Artykuł 33. Określenie wartości dnia (urlopowego)</w:t>
            </w:r>
          </w:p>
        </w:tc>
      </w:tr>
      <w:tr w:rsidR="008B6D66" w:rsidRPr="00247060" w14:paraId="255E635A" w14:textId="77777777" w:rsidTr="00001EC4">
        <w:tc>
          <w:tcPr>
            <w:tcW w:w="383" w:type="dxa"/>
            <w:shd w:val="clear" w:color="auto" w:fill="FFFFFF" w:themeFill="background1"/>
          </w:tcPr>
          <w:p w14:paraId="4DA6A98F" w14:textId="02DF2331" w:rsidR="008B6D66" w:rsidRPr="00EE20B3" w:rsidRDefault="003B25D9" w:rsidP="008B6D66">
            <w:pPr>
              <w:rPr>
                <w:rFonts w:cs="Arial"/>
                <w:bCs/>
                <w:szCs w:val="20"/>
              </w:rPr>
            </w:pPr>
            <w:r>
              <w:rPr>
                <w:rFonts w:cs="Arial"/>
                <w:szCs w:val="20"/>
                <w:lang w:val="pl"/>
              </w:rPr>
              <w:t>1.</w:t>
            </w:r>
          </w:p>
        </w:tc>
        <w:tc>
          <w:tcPr>
            <w:tcW w:w="8677" w:type="dxa"/>
            <w:shd w:val="clear" w:color="auto" w:fill="FFFFFF" w:themeFill="background1"/>
          </w:tcPr>
          <w:p w14:paraId="0DC3A35A" w14:textId="3CF025EF" w:rsidR="00B956CD" w:rsidRPr="00EE0D76" w:rsidRDefault="008B6D66" w:rsidP="008B6D66">
            <w:pPr>
              <w:rPr>
                <w:rFonts w:cs="Arial"/>
                <w:bCs/>
                <w:szCs w:val="20"/>
                <w:lang w:val="pl"/>
              </w:rPr>
            </w:pPr>
            <w:r>
              <w:rPr>
                <w:rFonts w:cs="Arial"/>
                <w:szCs w:val="20"/>
                <w:lang w:val="pl"/>
              </w:rPr>
              <w:t xml:space="preserve">Jeśli agencja pracy tymczasowej chce ustalić wartość dnia (urlopowego), takiego jak dzień urlopu wypoczynkowego, dzień ustawowo wolny od pracy lub dzień skróconego czasu pracy (ADV), opiera się na informacjach uzyskanych od zleceniodawcy. Informacje dotyczące warunków zatrudnienia u zleceniodawcy potwierdzone lub przekazane przez zleceniodawcę mają decydujące znaczenie dla ustalenia wartości dnia (urlopowego). </w:t>
            </w:r>
          </w:p>
        </w:tc>
      </w:tr>
      <w:tr w:rsidR="008B6D66" w:rsidRPr="00EE20B3" w14:paraId="42AFA51E" w14:textId="77777777" w:rsidTr="00001EC4">
        <w:tc>
          <w:tcPr>
            <w:tcW w:w="383" w:type="dxa"/>
            <w:shd w:val="clear" w:color="auto" w:fill="FFFFFF" w:themeFill="background1"/>
          </w:tcPr>
          <w:p w14:paraId="31163B41" w14:textId="05CBB251" w:rsidR="008B6D66" w:rsidRPr="00EE20B3" w:rsidRDefault="003B25D9" w:rsidP="008B6D66">
            <w:pPr>
              <w:rPr>
                <w:rFonts w:cs="Arial"/>
                <w:bCs/>
                <w:szCs w:val="20"/>
              </w:rPr>
            </w:pPr>
            <w:r>
              <w:rPr>
                <w:rFonts w:cs="Arial"/>
                <w:szCs w:val="20"/>
                <w:lang w:val="pl"/>
              </w:rPr>
              <w:t>2.</w:t>
            </w:r>
          </w:p>
        </w:tc>
        <w:tc>
          <w:tcPr>
            <w:tcW w:w="8677" w:type="dxa"/>
            <w:shd w:val="clear" w:color="auto" w:fill="FFFFFF" w:themeFill="background1"/>
          </w:tcPr>
          <w:p w14:paraId="3CEBF1FF" w14:textId="217CBC41" w:rsidR="008B6D66" w:rsidRPr="00EE20B3" w:rsidRDefault="008B6D66" w:rsidP="008B6D66">
            <w:pPr>
              <w:rPr>
                <w:rFonts w:cs="Arial"/>
                <w:bCs/>
                <w:szCs w:val="20"/>
              </w:rPr>
            </w:pPr>
            <w:r>
              <w:rPr>
                <w:rFonts w:cs="Arial"/>
                <w:szCs w:val="20"/>
                <w:lang w:val="pl"/>
              </w:rPr>
              <w:t>Wyłącznie w przypadku, gdy informacje przekazane przez zleceniodawcę nie zapewniają jasności i pewności co do sposobu ustalenia wartości dnia (urlopowego), stosuje się metodę obliczeniową określoną w następnym ustępie.</w:t>
            </w:r>
          </w:p>
        </w:tc>
      </w:tr>
      <w:tr w:rsidR="008B6D66" w:rsidRPr="00EE20B3" w14:paraId="2A9893AB" w14:textId="77777777" w:rsidTr="006837C8">
        <w:tc>
          <w:tcPr>
            <w:tcW w:w="383" w:type="dxa"/>
          </w:tcPr>
          <w:p w14:paraId="675E55CD" w14:textId="600A12D2" w:rsidR="008B6D66" w:rsidRPr="00EE20B3" w:rsidRDefault="003B25D9" w:rsidP="008B6D66">
            <w:pPr>
              <w:rPr>
                <w:rFonts w:cs="Arial"/>
                <w:bCs/>
                <w:szCs w:val="20"/>
              </w:rPr>
            </w:pPr>
            <w:r>
              <w:rPr>
                <w:rFonts w:cs="Arial"/>
                <w:szCs w:val="20"/>
                <w:lang w:val="pl"/>
              </w:rPr>
              <w:t xml:space="preserve">3. </w:t>
            </w:r>
          </w:p>
        </w:tc>
        <w:tc>
          <w:tcPr>
            <w:tcW w:w="8677" w:type="dxa"/>
          </w:tcPr>
          <w:p w14:paraId="290E7483" w14:textId="67CCD11E" w:rsidR="008B6D66" w:rsidRPr="00EE20B3" w:rsidRDefault="008B6D66" w:rsidP="008B6D66">
            <w:pPr>
              <w:rPr>
                <w:rFonts w:cs="Arial"/>
                <w:bCs/>
                <w:szCs w:val="20"/>
              </w:rPr>
            </w:pPr>
            <w:r>
              <w:rPr>
                <w:rFonts w:cs="Arial"/>
                <w:szCs w:val="20"/>
                <w:lang w:val="pl"/>
              </w:rPr>
              <w:t xml:space="preserve">Wartość dnia (urlopowego) wynosi 0,385%, przy czym odsetek ten opiera się na 260 dniach roboczych. Zostało to obliczone w następujący sposób: </w:t>
            </w:r>
          </w:p>
        </w:tc>
      </w:tr>
      <w:tr w:rsidR="00617C56" w:rsidRPr="00EE20B3" w14:paraId="25A9605B" w14:textId="77777777" w:rsidTr="006837C8">
        <w:tc>
          <w:tcPr>
            <w:tcW w:w="383" w:type="dxa"/>
          </w:tcPr>
          <w:p w14:paraId="750815E9" w14:textId="77777777" w:rsidR="00617C56" w:rsidRPr="00EE20B3" w:rsidRDefault="00617C56" w:rsidP="00882372">
            <w:pPr>
              <w:rPr>
                <w:rFonts w:cs="Arial"/>
                <w:bCs/>
                <w:szCs w:val="20"/>
              </w:rPr>
            </w:pPr>
          </w:p>
        </w:tc>
        <w:tc>
          <w:tcPr>
            <w:tcW w:w="8677" w:type="dxa"/>
          </w:tcPr>
          <w:p w14:paraId="1C450B83" w14:textId="6129D728" w:rsidR="00617C56" w:rsidRPr="00EE20B3" w:rsidRDefault="00617C56" w:rsidP="00882372">
            <w:pPr>
              <w:pBdr>
                <w:bottom w:val="single" w:sz="6" w:space="1" w:color="auto"/>
              </w:pBdr>
              <w:spacing w:line="248" w:lineRule="atLeast"/>
              <w:jc w:val="center"/>
              <w:rPr>
                <w:rFonts w:cs="Arial"/>
                <w:bCs/>
                <w:szCs w:val="20"/>
              </w:rPr>
            </w:pPr>
            <w:r>
              <w:rPr>
                <w:rFonts w:cs="Arial"/>
                <w:szCs w:val="20"/>
                <w:lang w:val="pl"/>
              </w:rPr>
              <w:t xml:space="preserve"> dzień (urlopowy)</w:t>
            </w:r>
          </w:p>
          <w:p w14:paraId="1FD76779" w14:textId="2B23B694" w:rsidR="00617C56" w:rsidRPr="00EE20B3" w:rsidRDefault="00617C56" w:rsidP="00882372">
            <w:pPr>
              <w:spacing w:line="248" w:lineRule="atLeast"/>
              <w:jc w:val="center"/>
              <w:rPr>
                <w:rFonts w:cs="Arial"/>
                <w:bCs/>
                <w:szCs w:val="20"/>
              </w:rPr>
            </w:pPr>
            <w:r>
              <w:rPr>
                <w:rFonts w:cs="Arial"/>
                <w:szCs w:val="20"/>
                <w:lang w:val="pl"/>
              </w:rPr>
              <w:t>260</w:t>
            </w:r>
          </w:p>
        </w:tc>
      </w:tr>
    </w:tbl>
    <w:p w14:paraId="204ECCB1" w14:textId="77777777" w:rsidR="00C53C04" w:rsidRPr="00EE20B3" w:rsidRDefault="00C53C04" w:rsidP="00DE3E3B">
      <w:pPr>
        <w:rPr>
          <w:rFonts w:cs="Arial"/>
          <w:i/>
          <w:iCs/>
          <w:strike/>
          <w:szCs w:val="20"/>
        </w:rPr>
      </w:pPr>
    </w:p>
    <w:p w14:paraId="1E90CF9B" w14:textId="77777777" w:rsidR="00C53C04" w:rsidRPr="00EE20B3" w:rsidRDefault="00C53C04" w:rsidP="00DE3E3B">
      <w:pPr>
        <w:rPr>
          <w:rFonts w:cs="Arial"/>
          <w:i/>
          <w:iCs/>
          <w:strike/>
          <w:szCs w:val="20"/>
        </w:rPr>
      </w:pPr>
    </w:p>
    <w:tbl>
      <w:tblPr>
        <w:tblStyle w:val="Tabelraster"/>
        <w:tblW w:w="0" w:type="auto"/>
        <w:shd w:val="clear" w:color="auto" w:fill="FFFFFF" w:themeFill="background1"/>
        <w:tblLook w:val="04A0" w:firstRow="1" w:lastRow="0" w:firstColumn="1" w:lastColumn="0" w:noHBand="0" w:noVBand="1"/>
      </w:tblPr>
      <w:tblGrid>
        <w:gridCol w:w="383"/>
        <w:gridCol w:w="383"/>
        <w:gridCol w:w="8294"/>
      </w:tblGrid>
      <w:tr w:rsidR="00533DBB" w:rsidRPr="00247060" w14:paraId="2DD398F2" w14:textId="77777777" w:rsidTr="00001EC4">
        <w:tc>
          <w:tcPr>
            <w:tcW w:w="9060" w:type="dxa"/>
            <w:gridSpan w:val="3"/>
            <w:shd w:val="clear" w:color="auto" w:fill="FFFFFF" w:themeFill="background1"/>
          </w:tcPr>
          <w:p w14:paraId="118EC977" w14:textId="6357A01F" w:rsidR="00533DBB" w:rsidRPr="00EE0D76" w:rsidRDefault="00533DBB" w:rsidP="00882372">
            <w:pPr>
              <w:rPr>
                <w:rFonts w:cs="Arial"/>
                <w:b/>
                <w:bCs/>
                <w:szCs w:val="20"/>
                <w:lang w:val="en-US"/>
              </w:rPr>
            </w:pPr>
            <w:bookmarkStart w:id="30" w:name="_Hlk194319062"/>
            <w:r>
              <w:rPr>
                <w:rFonts w:cs="Arial"/>
                <w:b/>
                <w:bCs/>
                <w:szCs w:val="20"/>
                <w:lang w:val="pl"/>
              </w:rPr>
              <w:t xml:space="preserve">Artykuł 34. Zrównoważona praca i życie </w:t>
            </w:r>
          </w:p>
        </w:tc>
      </w:tr>
      <w:tr w:rsidR="00533DBB" w:rsidRPr="00EE20B3" w14:paraId="58384589" w14:textId="77777777" w:rsidTr="00001EC4">
        <w:tc>
          <w:tcPr>
            <w:tcW w:w="383" w:type="dxa"/>
            <w:shd w:val="clear" w:color="auto" w:fill="FFFFFF" w:themeFill="background1"/>
          </w:tcPr>
          <w:p w14:paraId="38EA668D" w14:textId="77777777" w:rsidR="00533DBB" w:rsidRPr="00EE20B3" w:rsidRDefault="00533DBB" w:rsidP="00882372">
            <w:pPr>
              <w:rPr>
                <w:rFonts w:cs="Arial"/>
                <w:bCs/>
                <w:szCs w:val="20"/>
              </w:rPr>
            </w:pPr>
            <w:r>
              <w:rPr>
                <w:rFonts w:cs="Arial"/>
                <w:szCs w:val="20"/>
                <w:lang w:val="pl"/>
              </w:rPr>
              <w:t>1.</w:t>
            </w:r>
          </w:p>
        </w:tc>
        <w:tc>
          <w:tcPr>
            <w:tcW w:w="8677" w:type="dxa"/>
            <w:gridSpan w:val="2"/>
            <w:shd w:val="clear" w:color="auto" w:fill="FFFFFF" w:themeFill="background1"/>
          </w:tcPr>
          <w:p w14:paraId="136D03D2" w14:textId="77777777" w:rsidR="00533DBB" w:rsidRPr="00EE20B3" w:rsidRDefault="00533DBB" w:rsidP="00882372">
            <w:pPr>
              <w:rPr>
                <w:rFonts w:cs="Arial"/>
                <w:szCs w:val="20"/>
              </w:rPr>
            </w:pPr>
            <w:r>
              <w:rPr>
                <w:rFonts w:cs="Arial"/>
                <w:szCs w:val="20"/>
                <w:lang w:val="pl"/>
              </w:rPr>
              <w:t>Pod pojęciem uregulowań dotyczących zrównoważonej pracy i życia rozumie się wszystkie uregulowania, które:</w:t>
            </w:r>
          </w:p>
        </w:tc>
      </w:tr>
      <w:tr w:rsidR="00533DBB" w:rsidRPr="00EE20B3" w14:paraId="58DEE45E" w14:textId="77777777" w:rsidTr="00001EC4">
        <w:tc>
          <w:tcPr>
            <w:tcW w:w="383" w:type="dxa"/>
            <w:shd w:val="clear" w:color="auto" w:fill="FFFFFF" w:themeFill="background1"/>
          </w:tcPr>
          <w:p w14:paraId="01D08618" w14:textId="77777777" w:rsidR="00533DBB" w:rsidRPr="00EE20B3" w:rsidRDefault="00533DBB" w:rsidP="00882372">
            <w:pPr>
              <w:rPr>
                <w:rFonts w:cs="Arial"/>
                <w:bCs/>
                <w:szCs w:val="20"/>
              </w:rPr>
            </w:pPr>
          </w:p>
        </w:tc>
        <w:tc>
          <w:tcPr>
            <w:tcW w:w="383" w:type="dxa"/>
            <w:shd w:val="clear" w:color="auto" w:fill="FFFFFF" w:themeFill="background1"/>
          </w:tcPr>
          <w:p w14:paraId="37B4FAB8" w14:textId="77777777" w:rsidR="00533DBB" w:rsidRPr="00EE20B3" w:rsidRDefault="00533DBB" w:rsidP="00882372">
            <w:pPr>
              <w:rPr>
                <w:rFonts w:cs="Arial"/>
                <w:bCs/>
                <w:szCs w:val="20"/>
              </w:rPr>
            </w:pPr>
            <w:r>
              <w:rPr>
                <w:rFonts w:cs="Arial"/>
                <w:szCs w:val="20"/>
                <w:lang w:val="pl"/>
              </w:rPr>
              <w:t>a.</w:t>
            </w:r>
          </w:p>
        </w:tc>
        <w:tc>
          <w:tcPr>
            <w:tcW w:w="8294" w:type="dxa"/>
            <w:shd w:val="clear" w:color="auto" w:fill="FFFFFF" w:themeFill="background1"/>
          </w:tcPr>
          <w:p w14:paraId="350340EF" w14:textId="63EC1E49" w:rsidR="00533DBB" w:rsidRPr="00EE20B3" w:rsidRDefault="00533DBB" w:rsidP="00882372">
            <w:pPr>
              <w:rPr>
                <w:rFonts w:cs="Arial"/>
                <w:szCs w:val="20"/>
              </w:rPr>
            </w:pPr>
            <w:r>
              <w:rPr>
                <w:rFonts w:cs="Arial"/>
                <w:szCs w:val="20"/>
                <w:lang w:val="pl"/>
              </w:rPr>
              <w:t xml:space="preserve">wspierają trwałe zatrudnienie pracowników tymczasowych, np. poprzez szkolenia, coaching ścieżki kariery, programy outplacementowe i budżety na rozwój osobisty, a także poprzez informowanie, edukację i wsparcie społeczne w zakresie pracy i pobytu w Holandii pracowników tymczasowych niebędących stałymi mieszkańcami tego kraju; </w:t>
            </w:r>
          </w:p>
        </w:tc>
      </w:tr>
      <w:tr w:rsidR="00533DBB" w:rsidRPr="00EE20B3" w14:paraId="4C387E5D" w14:textId="77777777" w:rsidTr="00001EC4">
        <w:tc>
          <w:tcPr>
            <w:tcW w:w="383" w:type="dxa"/>
            <w:shd w:val="clear" w:color="auto" w:fill="FFFFFF" w:themeFill="background1"/>
          </w:tcPr>
          <w:p w14:paraId="79EBD84A" w14:textId="77777777" w:rsidR="00533DBB" w:rsidRPr="00EE20B3" w:rsidRDefault="00533DBB" w:rsidP="00882372">
            <w:pPr>
              <w:rPr>
                <w:rFonts w:cs="Arial"/>
                <w:bCs/>
                <w:szCs w:val="20"/>
              </w:rPr>
            </w:pPr>
          </w:p>
        </w:tc>
        <w:tc>
          <w:tcPr>
            <w:tcW w:w="383" w:type="dxa"/>
            <w:shd w:val="clear" w:color="auto" w:fill="FFFFFF" w:themeFill="background1"/>
          </w:tcPr>
          <w:p w14:paraId="67D58F88" w14:textId="77777777" w:rsidR="00533DBB" w:rsidRPr="00EE20B3" w:rsidRDefault="00533DBB" w:rsidP="00882372">
            <w:pPr>
              <w:rPr>
                <w:rFonts w:cs="Arial"/>
                <w:bCs/>
                <w:szCs w:val="20"/>
              </w:rPr>
            </w:pPr>
            <w:r>
              <w:rPr>
                <w:rFonts w:cs="Arial"/>
                <w:szCs w:val="20"/>
                <w:lang w:val="pl"/>
              </w:rPr>
              <w:t>b.</w:t>
            </w:r>
          </w:p>
        </w:tc>
        <w:tc>
          <w:tcPr>
            <w:tcW w:w="8294" w:type="dxa"/>
            <w:shd w:val="clear" w:color="auto" w:fill="FFFFFF" w:themeFill="background1"/>
          </w:tcPr>
          <w:p w14:paraId="06F04FF8" w14:textId="77777777" w:rsidR="00533DBB" w:rsidRPr="00EE20B3" w:rsidRDefault="00533DBB" w:rsidP="00882372">
            <w:pPr>
              <w:rPr>
                <w:rFonts w:cs="Arial"/>
                <w:szCs w:val="20"/>
              </w:rPr>
            </w:pPr>
            <w:r>
              <w:rPr>
                <w:rFonts w:cs="Arial"/>
                <w:szCs w:val="20"/>
                <w:lang w:val="pl"/>
              </w:rPr>
              <w:t>wspierają witalność i zdrowie pracowników tymczasowych, np. poprzez abonamenty na zajęcia sportowe, budżety na witalność, (okresowe) badania lekarskie i coaching w zakresie zdrowego stylu życia;</w:t>
            </w:r>
          </w:p>
        </w:tc>
      </w:tr>
      <w:tr w:rsidR="00533DBB" w:rsidRPr="00EE20B3" w14:paraId="5D40A54D" w14:textId="77777777" w:rsidTr="00001EC4">
        <w:tc>
          <w:tcPr>
            <w:tcW w:w="383" w:type="dxa"/>
            <w:shd w:val="clear" w:color="auto" w:fill="FFFFFF" w:themeFill="background1"/>
          </w:tcPr>
          <w:p w14:paraId="2E548223" w14:textId="77777777" w:rsidR="00533DBB" w:rsidRPr="00EE20B3" w:rsidRDefault="00533DBB" w:rsidP="00882372">
            <w:pPr>
              <w:rPr>
                <w:rFonts w:cs="Arial"/>
                <w:bCs/>
                <w:szCs w:val="20"/>
              </w:rPr>
            </w:pPr>
            <w:bookmarkStart w:id="31" w:name="_Hlk190862524"/>
          </w:p>
        </w:tc>
        <w:tc>
          <w:tcPr>
            <w:tcW w:w="383" w:type="dxa"/>
            <w:shd w:val="clear" w:color="auto" w:fill="FFFFFF" w:themeFill="background1"/>
          </w:tcPr>
          <w:p w14:paraId="7B115612" w14:textId="77777777" w:rsidR="00533DBB" w:rsidRPr="00EE20B3" w:rsidRDefault="00533DBB" w:rsidP="00882372">
            <w:pPr>
              <w:rPr>
                <w:rFonts w:cs="Arial"/>
                <w:bCs/>
                <w:szCs w:val="20"/>
              </w:rPr>
            </w:pPr>
            <w:r>
              <w:rPr>
                <w:rFonts w:cs="Arial"/>
                <w:szCs w:val="20"/>
                <w:lang w:val="pl"/>
              </w:rPr>
              <w:t>c.</w:t>
            </w:r>
          </w:p>
        </w:tc>
        <w:tc>
          <w:tcPr>
            <w:tcW w:w="8294" w:type="dxa"/>
            <w:shd w:val="clear" w:color="auto" w:fill="FFFFFF" w:themeFill="background1"/>
          </w:tcPr>
          <w:p w14:paraId="631FFD2D" w14:textId="7452B5E6" w:rsidR="00533DBB" w:rsidRPr="00EE20B3" w:rsidRDefault="00533DBB" w:rsidP="00882372">
            <w:pPr>
              <w:rPr>
                <w:rFonts w:cs="Arial"/>
                <w:szCs w:val="20"/>
              </w:rPr>
            </w:pPr>
            <w:r>
              <w:rPr>
                <w:rFonts w:cs="Arial"/>
                <w:szCs w:val="20"/>
                <w:lang w:val="pl"/>
              </w:rPr>
              <w:t>wspierają rozwój zrównoważonego społeczeństwa i ochronę środowiska, np. poprzez budżet klimatyczny na panele słoneczne lub pompę ciepła oraz dni wolne na wolontariat.</w:t>
            </w:r>
          </w:p>
        </w:tc>
      </w:tr>
      <w:bookmarkEnd w:id="31"/>
      <w:tr w:rsidR="00533DBB" w:rsidRPr="006D14FA" w14:paraId="7D9C4345" w14:textId="77777777" w:rsidTr="008828E9">
        <w:tc>
          <w:tcPr>
            <w:tcW w:w="383" w:type="dxa"/>
            <w:shd w:val="clear" w:color="auto" w:fill="F7CAAC" w:themeFill="accent2" w:themeFillTint="66"/>
          </w:tcPr>
          <w:p w14:paraId="141261C7" w14:textId="77777777" w:rsidR="00533DBB" w:rsidRPr="006D14FA" w:rsidRDefault="00533DBB" w:rsidP="00882372">
            <w:pPr>
              <w:rPr>
                <w:rFonts w:cs="Arial"/>
                <w:bCs/>
                <w:szCs w:val="20"/>
              </w:rPr>
            </w:pPr>
            <w:r w:rsidRPr="006D14FA">
              <w:rPr>
                <w:rFonts w:cs="Arial"/>
                <w:szCs w:val="20"/>
                <w:lang w:val="pl"/>
              </w:rPr>
              <w:t>2.</w:t>
            </w:r>
          </w:p>
        </w:tc>
        <w:tc>
          <w:tcPr>
            <w:tcW w:w="8677" w:type="dxa"/>
            <w:gridSpan w:val="2"/>
            <w:shd w:val="clear" w:color="auto" w:fill="F7CAAC" w:themeFill="accent2" w:themeFillTint="66"/>
          </w:tcPr>
          <w:p w14:paraId="203DCADD" w14:textId="3EAD2543" w:rsidR="00945679" w:rsidRPr="006D14FA" w:rsidRDefault="00533DBB" w:rsidP="00882372">
            <w:pPr>
              <w:pStyle w:val="Geenafstand"/>
              <w:rPr>
                <w:rFonts w:cs="Arial"/>
                <w:sz w:val="20"/>
                <w:szCs w:val="20"/>
              </w:rPr>
            </w:pPr>
            <w:r w:rsidRPr="006D14FA">
              <w:rPr>
                <w:sz w:val="20"/>
                <w:szCs w:val="20"/>
                <w:lang w:val="pl"/>
              </w:rPr>
              <w:t>W ramach równoważności całkowitych warunków zatrudnienia w myśl art. 21 agencja pracy tymczasowej może zaoferować pracownikowi tymczasowemu jedno lub więcej alternatywnych uregulowań w zakresie zrównoważonej pracy i życia w porównaniu z uregulowaniami dotyczącymi zrównoważonej pracy i życia obowiązującymi u zleceniodawcy dla pracownika na takim samym (lub równoważnym) stanowisku co pracownik tymczasowy.</w:t>
            </w:r>
          </w:p>
        </w:tc>
      </w:tr>
      <w:bookmarkEnd w:id="30"/>
    </w:tbl>
    <w:p w14:paraId="3D1597A7" w14:textId="77777777" w:rsidR="00533DBB" w:rsidRPr="006D14FA" w:rsidRDefault="00533DBB" w:rsidP="00DE3E3B">
      <w:pPr>
        <w:rPr>
          <w:rFonts w:cs="Arial"/>
          <w:i/>
          <w:iCs/>
          <w:strike/>
          <w:szCs w:val="20"/>
        </w:rPr>
      </w:pPr>
    </w:p>
    <w:p w14:paraId="2B127A7C" w14:textId="77777777" w:rsidR="001228A6" w:rsidRPr="006D14FA" w:rsidRDefault="001228A6" w:rsidP="00DE3E3B">
      <w:pPr>
        <w:rPr>
          <w:rFonts w:cs="Arial"/>
          <w:i/>
          <w:iCs/>
          <w:strike/>
          <w:szCs w:val="20"/>
        </w:rPr>
      </w:pPr>
    </w:p>
    <w:tbl>
      <w:tblPr>
        <w:tblStyle w:val="Tabelraster"/>
        <w:tblW w:w="0" w:type="auto"/>
        <w:shd w:val="clear" w:color="auto" w:fill="F7CAAC" w:themeFill="accent2" w:themeFillTint="66"/>
        <w:tblLook w:val="04A0" w:firstRow="1" w:lastRow="0" w:firstColumn="1" w:lastColumn="0" w:noHBand="0" w:noVBand="1"/>
      </w:tblPr>
      <w:tblGrid>
        <w:gridCol w:w="383"/>
        <w:gridCol w:w="321"/>
        <w:gridCol w:w="8356"/>
      </w:tblGrid>
      <w:tr w:rsidR="006D14FA" w:rsidRPr="006D14FA" w14:paraId="3E84FE71" w14:textId="77777777" w:rsidTr="00E15836">
        <w:tc>
          <w:tcPr>
            <w:tcW w:w="9060" w:type="dxa"/>
            <w:gridSpan w:val="3"/>
            <w:shd w:val="clear" w:color="auto" w:fill="F7CAAC" w:themeFill="accent2" w:themeFillTint="66"/>
          </w:tcPr>
          <w:p w14:paraId="4F4FABF7" w14:textId="51EC6739" w:rsidR="001228A6" w:rsidRPr="006D14FA" w:rsidRDefault="001228A6" w:rsidP="00E15836">
            <w:pPr>
              <w:rPr>
                <w:rFonts w:cs="Arial"/>
                <w:b/>
                <w:szCs w:val="20"/>
              </w:rPr>
            </w:pPr>
            <w:r w:rsidRPr="006D14FA">
              <w:rPr>
                <w:rFonts w:cs="Arial"/>
                <w:b/>
                <w:bCs/>
                <w:szCs w:val="20"/>
                <w:lang w:val="pl"/>
              </w:rPr>
              <w:t>Artykuł 34a Dodatkowe świadczenia socjalne / ubezpieczenia</w:t>
            </w:r>
          </w:p>
        </w:tc>
      </w:tr>
      <w:tr w:rsidR="006D14FA" w:rsidRPr="006D14FA" w14:paraId="4AE20F85" w14:textId="77777777" w:rsidTr="00E15836">
        <w:tc>
          <w:tcPr>
            <w:tcW w:w="383" w:type="dxa"/>
            <w:shd w:val="clear" w:color="auto" w:fill="F7CAAC" w:themeFill="accent2" w:themeFillTint="66"/>
          </w:tcPr>
          <w:p w14:paraId="0F221B7B" w14:textId="77777777" w:rsidR="001228A6" w:rsidRPr="006D14FA" w:rsidRDefault="001228A6" w:rsidP="00E15836">
            <w:pPr>
              <w:rPr>
                <w:rFonts w:cs="Arial"/>
                <w:bCs/>
                <w:szCs w:val="20"/>
              </w:rPr>
            </w:pPr>
            <w:r w:rsidRPr="006D14FA">
              <w:rPr>
                <w:rFonts w:cs="Arial"/>
                <w:szCs w:val="20"/>
                <w:lang w:val="pl"/>
              </w:rPr>
              <w:t>1.</w:t>
            </w:r>
          </w:p>
        </w:tc>
        <w:tc>
          <w:tcPr>
            <w:tcW w:w="8677" w:type="dxa"/>
            <w:gridSpan w:val="2"/>
            <w:shd w:val="clear" w:color="auto" w:fill="F7CAAC" w:themeFill="accent2" w:themeFillTint="66"/>
          </w:tcPr>
          <w:p w14:paraId="2A84FCC6" w14:textId="77777777" w:rsidR="001228A6" w:rsidRPr="006D14FA" w:rsidRDefault="001228A6" w:rsidP="00E15836">
            <w:pPr>
              <w:rPr>
                <w:rFonts w:cs="Arial"/>
                <w:szCs w:val="20"/>
              </w:rPr>
            </w:pPr>
            <w:r w:rsidRPr="006D14FA">
              <w:rPr>
                <w:rFonts w:cs="Arial"/>
                <w:szCs w:val="20"/>
                <w:lang w:val="pl"/>
              </w:rPr>
              <w:t>Jeśli agencja pracy tymczasowej zaoferuje pracownikowi tymczasowemu:</w:t>
            </w:r>
          </w:p>
        </w:tc>
      </w:tr>
      <w:tr w:rsidR="006D14FA" w:rsidRPr="006D14FA" w14:paraId="0451D677" w14:textId="77777777" w:rsidTr="00E15836">
        <w:tc>
          <w:tcPr>
            <w:tcW w:w="383" w:type="dxa"/>
            <w:shd w:val="clear" w:color="auto" w:fill="F7CAAC" w:themeFill="accent2" w:themeFillTint="66"/>
          </w:tcPr>
          <w:p w14:paraId="5D7A481E" w14:textId="77777777" w:rsidR="001228A6" w:rsidRPr="006D14FA" w:rsidRDefault="001228A6" w:rsidP="00E15836">
            <w:pPr>
              <w:rPr>
                <w:rFonts w:cs="Arial"/>
                <w:bCs/>
                <w:szCs w:val="20"/>
              </w:rPr>
            </w:pPr>
          </w:p>
        </w:tc>
        <w:tc>
          <w:tcPr>
            <w:tcW w:w="321" w:type="dxa"/>
            <w:shd w:val="clear" w:color="auto" w:fill="F7CAAC" w:themeFill="accent2" w:themeFillTint="66"/>
          </w:tcPr>
          <w:p w14:paraId="372D88D5" w14:textId="77777777" w:rsidR="001228A6" w:rsidRPr="006D14FA" w:rsidRDefault="001228A6" w:rsidP="00E15836">
            <w:pPr>
              <w:rPr>
                <w:rFonts w:cs="Arial"/>
                <w:bCs/>
                <w:szCs w:val="20"/>
              </w:rPr>
            </w:pPr>
            <w:r w:rsidRPr="006D14FA">
              <w:rPr>
                <w:rFonts w:cs="Arial"/>
                <w:szCs w:val="20"/>
                <w:lang w:val="pl"/>
              </w:rPr>
              <w:t>*</w:t>
            </w:r>
          </w:p>
        </w:tc>
        <w:tc>
          <w:tcPr>
            <w:tcW w:w="8356" w:type="dxa"/>
            <w:shd w:val="clear" w:color="auto" w:fill="F7CAAC" w:themeFill="accent2" w:themeFillTint="66"/>
          </w:tcPr>
          <w:p w14:paraId="68E7165D" w14:textId="77777777" w:rsidR="001228A6" w:rsidRPr="006D14FA" w:rsidRDefault="001228A6" w:rsidP="00E15836">
            <w:pPr>
              <w:rPr>
                <w:rFonts w:cs="Arial"/>
                <w:szCs w:val="20"/>
              </w:rPr>
            </w:pPr>
            <w:r w:rsidRPr="006D14FA">
              <w:rPr>
                <w:rFonts w:cs="Arial"/>
                <w:szCs w:val="20"/>
                <w:lang w:val="pl"/>
              </w:rPr>
              <w:t>dodatkowe świadczenie socjalne lub ubezpieczenie, które jest uzupełnieniem do zasiłku chorobowego, o którym mowa w art. 29 ust. 4 bądź też prywatnym dodatkiem do zasiłku dla bezrobotnych (WW) oraz zasiłku z tytułu niezdolności do pracy (WGA); lub</w:t>
            </w:r>
          </w:p>
        </w:tc>
      </w:tr>
      <w:tr w:rsidR="006D14FA" w:rsidRPr="006D14FA" w14:paraId="6D03E8BB" w14:textId="77777777" w:rsidTr="00E15836">
        <w:tc>
          <w:tcPr>
            <w:tcW w:w="383" w:type="dxa"/>
            <w:shd w:val="clear" w:color="auto" w:fill="F7CAAC" w:themeFill="accent2" w:themeFillTint="66"/>
          </w:tcPr>
          <w:p w14:paraId="27F94C76" w14:textId="77777777" w:rsidR="005A67DC" w:rsidRPr="006D14FA" w:rsidRDefault="005A67DC" w:rsidP="00E15836">
            <w:pPr>
              <w:rPr>
                <w:rFonts w:cs="Arial"/>
                <w:bCs/>
                <w:szCs w:val="20"/>
              </w:rPr>
            </w:pPr>
          </w:p>
        </w:tc>
        <w:tc>
          <w:tcPr>
            <w:tcW w:w="321" w:type="dxa"/>
            <w:shd w:val="clear" w:color="auto" w:fill="F7CAAC" w:themeFill="accent2" w:themeFillTint="66"/>
          </w:tcPr>
          <w:p w14:paraId="21F71EB7" w14:textId="44F9D609" w:rsidR="005A67DC" w:rsidRPr="006D14FA" w:rsidRDefault="00565C60" w:rsidP="00E15836">
            <w:pPr>
              <w:rPr>
                <w:rFonts w:cs="Arial"/>
                <w:bCs/>
                <w:szCs w:val="20"/>
              </w:rPr>
            </w:pPr>
            <w:r w:rsidRPr="006D14FA">
              <w:rPr>
                <w:rFonts w:cs="Arial"/>
                <w:szCs w:val="20"/>
                <w:lang w:val="pl"/>
              </w:rPr>
              <w:t>*</w:t>
            </w:r>
          </w:p>
        </w:tc>
        <w:tc>
          <w:tcPr>
            <w:tcW w:w="8356" w:type="dxa"/>
            <w:shd w:val="clear" w:color="auto" w:fill="F7CAAC" w:themeFill="accent2" w:themeFillTint="66"/>
          </w:tcPr>
          <w:p w14:paraId="20620FC6" w14:textId="689E5E64" w:rsidR="005A67DC" w:rsidRPr="006D14FA" w:rsidRDefault="00565C60" w:rsidP="00E15836">
            <w:pPr>
              <w:rPr>
                <w:rFonts w:cs="Arial"/>
                <w:szCs w:val="20"/>
              </w:rPr>
            </w:pPr>
            <w:r w:rsidRPr="006D14FA">
              <w:rPr>
                <w:rFonts w:cs="Arial"/>
                <w:szCs w:val="20"/>
                <w:lang w:val="pl"/>
              </w:rPr>
              <w:t>inne dodatkowe świadczenia socjalne lub ubezpieczenie, które zapewnia świadczenia (uzupełniające) wykraczające poza zakres wynikający z przepisów prawa;</w:t>
            </w:r>
          </w:p>
        </w:tc>
      </w:tr>
      <w:tr w:rsidR="006D14FA" w:rsidRPr="006D14FA" w14:paraId="0A743BD9" w14:textId="77777777" w:rsidTr="00E15836">
        <w:tc>
          <w:tcPr>
            <w:tcW w:w="383" w:type="dxa"/>
            <w:shd w:val="clear" w:color="auto" w:fill="F7CAAC" w:themeFill="accent2" w:themeFillTint="66"/>
          </w:tcPr>
          <w:p w14:paraId="17D91A3A" w14:textId="77777777" w:rsidR="001228A6" w:rsidRPr="006D14FA" w:rsidRDefault="001228A6" w:rsidP="00E15836">
            <w:pPr>
              <w:rPr>
                <w:rFonts w:cs="Arial"/>
                <w:bCs/>
                <w:szCs w:val="20"/>
              </w:rPr>
            </w:pPr>
          </w:p>
        </w:tc>
        <w:tc>
          <w:tcPr>
            <w:tcW w:w="8677" w:type="dxa"/>
            <w:gridSpan w:val="2"/>
            <w:shd w:val="clear" w:color="auto" w:fill="F7CAAC" w:themeFill="accent2" w:themeFillTint="66"/>
          </w:tcPr>
          <w:p w14:paraId="7ECFF197" w14:textId="77777777" w:rsidR="001228A6" w:rsidRPr="006D14FA" w:rsidRDefault="001228A6" w:rsidP="00E15836">
            <w:pPr>
              <w:tabs>
                <w:tab w:val="left" w:pos="426"/>
                <w:tab w:val="left" w:pos="1134"/>
              </w:tabs>
              <w:rPr>
                <w:rFonts w:cs="Arial"/>
                <w:szCs w:val="20"/>
              </w:rPr>
            </w:pPr>
            <w:r w:rsidRPr="006D14FA">
              <w:rPr>
                <w:rFonts w:cs="Arial"/>
                <w:szCs w:val="20"/>
                <w:lang w:val="pl"/>
              </w:rPr>
              <w:t>wówczas składkę z tytułu tego świadczenia socjalnego/ubezpieczenia opłaca pracownik tymczasowy.</w:t>
            </w:r>
            <w:r w:rsidRPr="006D14FA">
              <w:rPr>
                <w:rFonts w:cs="Arial"/>
                <w:lang w:val="pl"/>
              </w:rPr>
              <w:t xml:space="preserve"> </w:t>
            </w:r>
          </w:p>
        </w:tc>
      </w:tr>
      <w:tr w:rsidR="006D14FA" w:rsidRPr="006D14FA" w14:paraId="45EAE918" w14:textId="77777777" w:rsidTr="00E15836">
        <w:tc>
          <w:tcPr>
            <w:tcW w:w="383" w:type="dxa"/>
            <w:shd w:val="clear" w:color="auto" w:fill="F7CAAC" w:themeFill="accent2" w:themeFillTint="66"/>
          </w:tcPr>
          <w:p w14:paraId="2828AF67" w14:textId="77777777" w:rsidR="001228A6" w:rsidRPr="006D14FA" w:rsidRDefault="001228A6" w:rsidP="00E15836">
            <w:pPr>
              <w:rPr>
                <w:rFonts w:cs="Arial"/>
                <w:bCs/>
                <w:szCs w:val="20"/>
              </w:rPr>
            </w:pPr>
            <w:r w:rsidRPr="006D14FA">
              <w:rPr>
                <w:rFonts w:cs="Arial"/>
                <w:szCs w:val="20"/>
                <w:lang w:val="pl"/>
              </w:rPr>
              <w:t>2.</w:t>
            </w:r>
          </w:p>
        </w:tc>
        <w:tc>
          <w:tcPr>
            <w:tcW w:w="8677" w:type="dxa"/>
            <w:gridSpan w:val="2"/>
            <w:shd w:val="clear" w:color="auto" w:fill="F7CAAC" w:themeFill="accent2" w:themeFillTint="66"/>
          </w:tcPr>
          <w:p w14:paraId="3BDDC568" w14:textId="5DF7C5C3" w:rsidR="001228A6" w:rsidRPr="006D14FA" w:rsidRDefault="001228A6" w:rsidP="00E15836">
            <w:pPr>
              <w:tabs>
                <w:tab w:val="left" w:pos="426"/>
                <w:tab w:val="left" w:pos="1134"/>
              </w:tabs>
              <w:rPr>
                <w:rFonts w:cs="Arial"/>
                <w:szCs w:val="20"/>
              </w:rPr>
            </w:pPr>
            <w:r w:rsidRPr="006D14FA">
              <w:rPr>
                <w:rFonts w:cs="Arial"/>
                <w:szCs w:val="20"/>
                <w:lang w:val="pl"/>
              </w:rPr>
              <w:t xml:space="preserve">Jeśli dodatkowe świadczenie socjalne lub ubezpieczenie jest oferowane pracownikowi tymczasowemu w ramach równoważnego wynagrodzenia, a zleceniodawca (częściowo) opłaca lub rekompensuje składkę na takie świadczenie/ubezpieczenie dla swojego własnego pracownika pracującego na takim samym (lub równoważnym) stanowisku, co pracownik tymczasowy, agencja pracy tymczasowej musi również (częściowo) zrekompensować tę składkę w ramach równoważnego wynagrodzenia. </w:t>
            </w:r>
          </w:p>
        </w:tc>
      </w:tr>
    </w:tbl>
    <w:p w14:paraId="0237E2C7" w14:textId="77777777" w:rsidR="0002397A" w:rsidRPr="00EE20B3" w:rsidRDefault="0002397A" w:rsidP="00DE3E3B">
      <w:pPr>
        <w:rPr>
          <w:rFonts w:cs="Arial"/>
          <w:i/>
          <w:iCs/>
          <w:strike/>
          <w:szCs w:val="20"/>
        </w:rPr>
      </w:pPr>
    </w:p>
    <w:p w14:paraId="6F33C759" w14:textId="77777777" w:rsidR="00C53C04" w:rsidRPr="00EE20B3" w:rsidRDefault="00C53C04" w:rsidP="00DE3E3B">
      <w:pPr>
        <w:rPr>
          <w:rFonts w:cs="Arial"/>
          <w:i/>
          <w:iCs/>
          <w:strike/>
          <w:szCs w:val="20"/>
        </w:rPr>
      </w:pPr>
    </w:p>
    <w:p w14:paraId="4453DB97" w14:textId="77777777" w:rsidR="00A632D4" w:rsidRDefault="00A632D4">
      <w:r>
        <w:rPr>
          <w:lang w:val="pl"/>
        </w:rPr>
        <w:br w:type="page"/>
      </w:r>
    </w:p>
    <w:tbl>
      <w:tblPr>
        <w:tblStyle w:val="Tabelraster"/>
        <w:tblW w:w="0" w:type="auto"/>
        <w:tblLook w:val="04A0" w:firstRow="1" w:lastRow="0" w:firstColumn="1" w:lastColumn="0" w:noHBand="0" w:noVBand="1"/>
      </w:tblPr>
      <w:tblGrid>
        <w:gridCol w:w="9060"/>
      </w:tblGrid>
      <w:tr w:rsidR="00C53C04" w:rsidRPr="00EE20B3" w14:paraId="203741B6" w14:textId="77777777" w:rsidTr="00F62D07">
        <w:tc>
          <w:tcPr>
            <w:tcW w:w="9060" w:type="dxa"/>
          </w:tcPr>
          <w:p w14:paraId="148728DC" w14:textId="2F2BF49C" w:rsidR="00C53C04" w:rsidRPr="00EE20B3" w:rsidRDefault="00C53C04" w:rsidP="00882372">
            <w:pPr>
              <w:rPr>
                <w:rFonts w:cs="Arial"/>
                <w:b/>
                <w:szCs w:val="20"/>
              </w:rPr>
            </w:pPr>
            <w:r>
              <w:rPr>
                <w:rFonts w:cs="Arial"/>
                <w:b/>
                <w:bCs/>
                <w:szCs w:val="20"/>
                <w:lang w:val="pl"/>
              </w:rPr>
              <w:lastRenderedPageBreak/>
              <w:t xml:space="preserve">Artykuł 35. Wynagrodzenie brutto </w:t>
            </w:r>
          </w:p>
        </w:tc>
      </w:tr>
      <w:tr w:rsidR="00C53C04" w:rsidRPr="00247060" w14:paraId="7FC13713" w14:textId="77777777" w:rsidTr="00552E3C">
        <w:tc>
          <w:tcPr>
            <w:tcW w:w="9060" w:type="dxa"/>
            <w:shd w:val="clear" w:color="auto" w:fill="FFFFFF" w:themeFill="background1"/>
          </w:tcPr>
          <w:p w14:paraId="02E0A908" w14:textId="20C98F44" w:rsidR="00C53C04" w:rsidRPr="00EE0D76" w:rsidRDefault="00C53C04" w:rsidP="00882372">
            <w:pPr>
              <w:spacing w:line="248" w:lineRule="atLeast"/>
              <w:rPr>
                <w:rFonts w:cs="Arial"/>
                <w:szCs w:val="20"/>
                <w:lang w:val="pl"/>
              </w:rPr>
            </w:pPr>
            <w:r>
              <w:rPr>
                <w:rFonts w:cs="Arial"/>
                <w:szCs w:val="20"/>
                <w:lang w:val="pl"/>
              </w:rPr>
              <w:t>W przypadku zwolnienia celowego, o którym mowa w Ustawie o podatku od wynagrodzeń (Wet op de loonbelasting) z 1964 r., agencja pracy tymczasowej może zdecydować się na zastosowanie tego zwolnienia. To, że zleceniodawca określa niektóre warunki pracy jako wynagrodzenie podlegające opodatkowaniu podatkiem u źródła w ramach systemu kosztów pracy, nie oznacza, że agencja pracy tymczasowej jest również do tego zobowiązana. Jeżeli agencja pracy tymczasowej zdecyduje się na (częściowe) przeznaczenie nieobjętego zwolnieniem celowym warunku zatrudnienia jako wynagrodzenia podlegającego opodatkowaniu u źródła w ramach systemu kosztów pracy, zostanie wypłacona (opodatkowana) wartość brutto (częściowo) przeznaczonego warunku zatrudnienia netto (nieopodatkowanego), a nie ekwiwalent netto tej kwoty brutto.</w:t>
            </w:r>
          </w:p>
        </w:tc>
      </w:tr>
    </w:tbl>
    <w:p w14:paraId="6AC434C7" w14:textId="77777777" w:rsidR="00B736BE" w:rsidRPr="00EE0D76" w:rsidRDefault="00B736BE" w:rsidP="00DE3E3B">
      <w:pPr>
        <w:rPr>
          <w:rFonts w:cs="Arial"/>
          <w:i/>
          <w:iCs/>
          <w:strike/>
          <w:szCs w:val="20"/>
          <w:lang w:val="pl"/>
        </w:rPr>
      </w:pPr>
    </w:p>
    <w:p w14:paraId="4BEE6AE1" w14:textId="77777777" w:rsidR="00C53C04" w:rsidRPr="00EE0D76" w:rsidRDefault="00C53C04" w:rsidP="00DE3E3B">
      <w:pPr>
        <w:rPr>
          <w:rFonts w:cs="Arial"/>
          <w:i/>
          <w:iCs/>
          <w:strike/>
          <w:szCs w:val="20"/>
          <w:lang w:val="pl"/>
        </w:rPr>
      </w:pPr>
    </w:p>
    <w:tbl>
      <w:tblPr>
        <w:tblStyle w:val="Tabelraster"/>
        <w:tblW w:w="0" w:type="auto"/>
        <w:shd w:val="clear" w:color="auto" w:fill="FFFFFF" w:themeFill="background1"/>
        <w:tblLook w:val="04A0" w:firstRow="1" w:lastRow="0" w:firstColumn="1" w:lastColumn="0" w:noHBand="0" w:noVBand="1"/>
      </w:tblPr>
      <w:tblGrid>
        <w:gridCol w:w="9060"/>
      </w:tblGrid>
      <w:tr w:rsidR="00DC4E4E" w:rsidRPr="00EE20B3" w14:paraId="5AF99303" w14:textId="77777777" w:rsidTr="00ED1206">
        <w:tc>
          <w:tcPr>
            <w:tcW w:w="9060" w:type="dxa"/>
            <w:shd w:val="clear" w:color="auto" w:fill="FFFFFF" w:themeFill="background1"/>
          </w:tcPr>
          <w:p w14:paraId="0B446C40" w14:textId="4FD63018" w:rsidR="00DC4E4E" w:rsidRPr="00EE20B3" w:rsidRDefault="00BF5F1F" w:rsidP="00882372">
            <w:pPr>
              <w:rPr>
                <w:b/>
                <w:bCs/>
                <w:szCs w:val="20"/>
              </w:rPr>
            </w:pPr>
            <w:r>
              <w:rPr>
                <w:color w:val="000000"/>
                <w:szCs w:val="20"/>
                <w:bdr w:val="none" w:sz="0" w:space="0" w:color="auto" w:frame="1"/>
                <w:lang w:val="pl"/>
              </w:rPr>
              <w:t> </w:t>
            </w:r>
            <w:bookmarkEnd w:id="18"/>
            <w:r>
              <w:rPr>
                <w:b/>
                <w:bCs/>
                <w:szCs w:val="20"/>
                <w:lang w:val="pl"/>
              </w:rPr>
              <w:t>Artykuł 36. Stosowanie przepisów wykonawczych</w:t>
            </w:r>
          </w:p>
        </w:tc>
      </w:tr>
      <w:tr w:rsidR="006D14FA" w:rsidRPr="006D14FA" w14:paraId="461BA8B0" w14:textId="77777777" w:rsidTr="00FA4616">
        <w:tblPrEx>
          <w:shd w:val="clear" w:color="auto" w:fill="auto"/>
        </w:tblPrEx>
        <w:tc>
          <w:tcPr>
            <w:tcW w:w="9060" w:type="dxa"/>
            <w:shd w:val="clear" w:color="auto" w:fill="F7CAAC" w:themeFill="accent2" w:themeFillTint="66"/>
          </w:tcPr>
          <w:p w14:paraId="717C3C21" w14:textId="5D09729D" w:rsidR="00D50B68" w:rsidRPr="006D14FA" w:rsidRDefault="00D50B68" w:rsidP="00264F6D">
            <w:pPr>
              <w:rPr>
                <w:rFonts w:cs="Arial"/>
                <w:bCs/>
                <w:szCs w:val="20"/>
                <w:lang w:val="pl"/>
              </w:rPr>
            </w:pPr>
            <w:r w:rsidRPr="006D14FA">
              <w:rPr>
                <w:szCs w:val="20"/>
                <w:lang w:val="pl"/>
              </w:rPr>
              <w:t>Zastosowanie przepisów wykonawczych zawartych w niniejszym paragrafie nie może naruszać równoważności całkowitych warunków zatrudnienia, jak określono w art. 21. Wszystkie warunki zatrudnienia stosowane przez agencję pracy tymczasowej są uwzględniane na zasadzie równoważności.</w:t>
            </w:r>
          </w:p>
        </w:tc>
      </w:tr>
    </w:tbl>
    <w:p w14:paraId="2E346EB1" w14:textId="77777777" w:rsidR="0056017A" w:rsidRPr="00EE0D76" w:rsidRDefault="0056017A" w:rsidP="006022A4">
      <w:pPr>
        <w:spacing w:line="248" w:lineRule="atLeast"/>
        <w:rPr>
          <w:rFonts w:cs="Arial"/>
          <w:szCs w:val="20"/>
          <w:lang w:val="pl"/>
        </w:rPr>
      </w:pPr>
    </w:p>
    <w:p w14:paraId="6F2D1CEB" w14:textId="77777777" w:rsidR="00C52651" w:rsidRPr="00EE0D76" w:rsidRDefault="00C52651" w:rsidP="006022A4">
      <w:pPr>
        <w:spacing w:line="248" w:lineRule="atLeast"/>
        <w:rPr>
          <w:rFonts w:cs="Arial"/>
          <w:szCs w:val="20"/>
          <w:lang w:val="pl"/>
        </w:rPr>
      </w:pPr>
    </w:p>
    <w:tbl>
      <w:tblPr>
        <w:tblStyle w:val="Tabelraster"/>
        <w:tblW w:w="0" w:type="auto"/>
        <w:tblLook w:val="04A0" w:firstRow="1" w:lastRow="0" w:firstColumn="1" w:lastColumn="0" w:noHBand="0" w:noVBand="1"/>
      </w:tblPr>
      <w:tblGrid>
        <w:gridCol w:w="383"/>
        <w:gridCol w:w="383"/>
        <w:gridCol w:w="8294"/>
      </w:tblGrid>
      <w:tr w:rsidR="00952550" w:rsidRPr="00EE20B3" w14:paraId="601E18FA" w14:textId="77777777" w:rsidTr="006A4699">
        <w:tc>
          <w:tcPr>
            <w:tcW w:w="9060" w:type="dxa"/>
            <w:gridSpan w:val="3"/>
          </w:tcPr>
          <w:p w14:paraId="264C81D9" w14:textId="3A96461A" w:rsidR="00952550" w:rsidRPr="00EE20B3" w:rsidRDefault="00952550" w:rsidP="00882372">
            <w:pPr>
              <w:rPr>
                <w:rFonts w:cs="Arial"/>
                <w:b/>
                <w:bCs/>
                <w:szCs w:val="20"/>
              </w:rPr>
            </w:pPr>
            <w:r>
              <w:rPr>
                <w:rFonts w:cs="Arial"/>
                <w:b/>
                <w:bCs/>
                <w:szCs w:val="20"/>
                <w:lang w:val="pl"/>
              </w:rPr>
              <w:t xml:space="preserve">Artykuł 36a. Przepisy przejściowe </w:t>
            </w:r>
          </w:p>
        </w:tc>
      </w:tr>
      <w:tr w:rsidR="00054A63" w:rsidRPr="00EE20B3" w14:paraId="462D7794" w14:textId="77777777" w:rsidTr="006A4699">
        <w:tc>
          <w:tcPr>
            <w:tcW w:w="9060" w:type="dxa"/>
            <w:gridSpan w:val="3"/>
          </w:tcPr>
          <w:p w14:paraId="62147731" w14:textId="3A61C1FE" w:rsidR="00054A63" w:rsidRPr="00EE20B3" w:rsidRDefault="00F44104" w:rsidP="00882372">
            <w:pPr>
              <w:rPr>
                <w:rFonts w:cs="Arial"/>
                <w:i/>
                <w:iCs/>
                <w:szCs w:val="20"/>
              </w:rPr>
            </w:pPr>
            <w:r>
              <w:rPr>
                <w:rFonts w:cs="Arial"/>
                <w:i/>
                <w:iCs/>
                <w:szCs w:val="20"/>
                <w:lang w:val="pl"/>
              </w:rPr>
              <w:t>Kompensacja za niższy poziom warunków zatrudnienia</w:t>
            </w:r>
          </w:p>
        </w:tc>
      </w:tr>
      <w:tr w:rsidR="00C50FEC" w:rsidRPr="00EE20B3" w14:paraId="2727D163" w14:textId="77777777" w:rsidTr="00570C0E">
        <w:tc>
          <w:tcPr>
            <w:tcW w:w="383" w:type="dxa"/>
          </w:tcPr>
          <w:p w14:paraId="59278460" w14:textId="6DE85388" w:rsidR="00C50FEC" w:rsidRPr="00EE20B3" w:rsidRDefault="00AD2F54" w:rsidP="00882372">
            <w:pPr>
              <w:rPr>
                <w:rFonts w:cs="Arial"/>
                <w:bCs/>
                <w:szCs w:val="20"/>
              </w:rPr>
            </w:pPr>
            <w:bookmarkStart w:id="32" w:name="_Hlk198567460"/>
            <w:r>
              <w:rPr>
                <w:rFonts w:cs="Arial"/>
                <w:szCs w:val="20"/>
                <w:lang w:val="pl"/>
              </w:rPr>
              <w:t>1.</w:t>
            </w:r>
          </w:p>
        </w:tc>
        <w:tc>
          <w:tcPr>
            <w:tcW w:w="8677" w:type="dxa"/>
            <w:gridSpan w:val="2"/>
          </w:tcPr>
          <w:p w14:paraId="5C0E2ED7" w14:textId="77777777" w:rsidR="00C50FEC" w:rsidRPr="00EE20B3" w:rsidRDefault="00C50FEC" w:rsidP="00882372">
            <w:pPr>
              <w:rPr>
                <w:rFonts w:cs="Arial"/>
                <w:bCs/>
                <w:szCs w:val="20"/>
              </w:rPr>
            </w:pPr>
            <w:r>
              <w:rPr>
                <w:rFonts w:cs="Arial"/>
                <w:szCs w:val="20"/>
                <w:lang w:val="pl"/>
              </w:rPr>
              <w:t>Jeżeli pracownik tymczasowy:</w:t>
            </w:r>
          </w:p>
        </w:tc>
      </w:tr>
      <w:bookmarkEnd w:id="32"/>
      <w:tr w:rsidR="00C50FEC" w:rsidRPr="00247060" w14:paraId="03AAE9C4" w14:textId="77777777" w:rsidTr="00570C0E">
        <w:tc>
          <w:tcPr>
            <w:tcW w:w="383" w:type="dxa"/>
          </w:tcPr>
          <w:p w14:paraId="3D98904B" w14:textId="77777777" w:rsidR="00C50FEC" w:rsidRPr="00EE20B3" w:rsidRDefault="00C50FEC" w:rsidP="00882372">
            <w:pPr>
              <w:rPr>
                <w:rFonts w:cs="Arial"/>
                <w:bCs/>
                <w:szCs w:val="20"/>
              </w:rPr>
            </w:pPr>
          </w:p>
        </w:tc>
        <w:tc>
          <w:tcPr>
            <w:tcW w:w="383" w:type="dxa"/>
          </w:tcPr>
          <w:p w14:paraId="20E4521B" w14:textId="77777777" w:rsidR="00C50FEC" w:rsidRPr="00EE20B3" w:rsidRDefault="00C50FEC" w:rsidP="00882372">
            <w:pPr>
              <w:rPr>
                <w:rFonts w:cs="Arial"/>
                <w:bCs/>
                <w:szCs w:val="20"/>
              </w:rPr>
            </w:pPr>
            <w:r>
              <w:rPr>
                <w:rFonts w:cs="Arial"/>
                <w:szCs w:val="20"/>
                <w:lang w:val="pl"/>
              </w:rPr>
              <w:t>*</w:t>
            </w:r>
          </w:p>
        </w:tc>
        <w:tc>
          <w:tcPr>
            <w:tcW w:w="8294" w:type="dxa"/>
          </w:tcPr>
          <w:p w14:paraId="722EACDF" w14:textId="320C195B" w:rsidR="00C50FEC" w:rsidRPr="00EE0D76" w:rsidRDefault="00C50FEC" w:rsidP="00882372">
            <w:pPr>
              <w:rPr>
                <w:rFonts w:cs="Arial"/>
                <w:bCs/>
                <w:szCs w:val="20"/>
                <w:lang w:val="en-US"/>
              </w:rPr>
            </w:pPr>
            <w:r>
              <w:rPr>
                <w:rFonts w:cs="Arial"/>
                <w:szCs w:val="20"/>
                <w:lang w:val="pl"/>
              </w:rPr>
              <w:t xml:space="preserve">pracował u zleceniodawcy przed 1 stycznia 2026 r.; </w:t>
            </w:r>
          </w:p>
        </w:tc>
      </w:tr>
      <w:tr w:rsidR="00C50FEC" w:rsidRPr="00247060" w14:paraId="70EB1E59" w14:textId="77777777" w:rsidTr="00570C0E">
        <w:tc>
          <w:tcPr>
            <w:tcW w:w="383" w:type="dxa"/>
          </w:tcPr>
          <w:p w14:paraId="4ED6B654" w14:textId="77777777" w:rsidR="00C50FEC" w:rsidRPr="00EE0D76" w:rsidRDefault="00C50FEC" w:rsidP="00882372">
            <w:pPr>
              <w:rPr>
                <w:rFonts w:cs="Arial"/>
                <w:bCs/>
                <w:szCs w:val="20"/>
                <w:lang w:val="en-US"/>
              </w:rPr>
            </w:pPr>
          </w:p>
        </w:tc>
        <w:tc>
          <w:tcPr>
            <w:tcW w:w="383" w:type="dxa"/>
          </w:tcPr>
          <w:p w14:paraId="1E1DA237" w14:textId="77777777" w:rsidR="00C50FEC" w:rsidRPr="00EE20B3" w:rsidRDefault="00C50FEC" w:rsidP="00882372">
            <w:pPr>
              <w:rPr>
                <w:rFonts w:cs="Arial"/>
                <w:bCs/>
                <w:szCs w:val="20"/>
              </w:rPr>
            </w:pPr>
            <w:r>
              <w:rPr>
                <w:rFonts w:cs="Arial"/>
                <w:szCs w:val="20"/>
                <w:lang w:val="pl"/>
              </w:rPr>
              <w:t>*</w:t>
            </w:r>
          </w:p>
        </w:tc>
        <w:tc>
          <w:tcPr>
            <w:tcW w:w="8294" w:type="dxa"/>
          </w:tcPr>
          <w:p w14:paraId="71E4C875" w14:textId="401FF946" w:rsidR="00C50FEC" w:rsidRPr="00EE0D76" w:rsidRDefault="00C50FEC" w:rsidP="00882372">
            <w:pPr>
              <w:rPr>
                <w:rFonts w:cs="Arial"/>
                <w:bCs/>
                <w:szCs w:val="20"/>
                <w:lang w:val="en-US"/>
              </w:rPr>
            </w:pPr>
            <w:r>
              <w:rPr>
                <w:rFonts w:cs="Arial"/>
                <w:szCs w:val="20"/>
                <w:lang w:val="pl"/>
              </w:rPr>
              <w:t>i nadal tak jest w dniu 1 stycznia 2026 r.; oraz</w:t>
            </w:r>
          </w:p>
        </w:tc>
      </w:tr>
      <w:tr w:rsidR="00C50FEC" w:rsidRPr="00EE20B3" w14:paraId="7700D282" w14:textId="77777777" w:rsidTr="00570C0E">
        <w:tc>
          <w:tcPr>
            <w:tcW w:w="383" w:type="dxa"/>
          </w:tcPr>
          <w:p w14:paraId="06F82144" w14:textId="77777777" w:rsidR="00C50FEC" w:rsidRPr="00EE0D76" w:rsidRDefault="00C50FEC" w:rsidP="00882372">
            <w:pPr>
              <w:rPr>
                <w:rFonts w:cs="Arial"/>
                <w:bCs/>
                <w:szCs w:val="20"/>
                <w:lang w:val="en-US"/>
              </w:rPr>
            </w:pPr>
          </w:p>
        </w:tc>
        <w:tc>
          <w:tcPr>
            <w:tcW w:w="383" w:type="dxa"/>
          </w:tcPr>
          <w:p w14:paraId="7820D496" w14:textId="77777777" w:rsidR="00C50FEC" w:rsidRPr="00EE20B3" w:rsidRDefault="00C50FEC" w:rsidP="00882372">
            <w:pPr>
              <w:rPr>
                <w:rFonts w:cs="Arial"/>
                <w:bCs/>
                <w:szCs w:val="20"/>
              </w:rPr>
            </w:pPr>
            <w:r>
              <w:rPr>
                <w:rFonts w:cs="Arial"/>
                <w:szCs w:val="20"/>
                <w:lang w:val="pl"/>
              </w:rPr>
              <w:t>*</w:t>
            </w:r>
          </w:p>
        </w:tc>
        <w:tc>
          <w:tcPr>
            <w:tcW w:w="8294" w:type="dxa"/>
          </w:tcPr>
          <w:p w14:paraId="1E88891D" w14:textId="1D0E591C" w:rsidR="00C50FEC" w:rsidRPr="00EE20B3" w:rsidRDefault="00AD2F54" w:rsidP="00882372">
            <w:pPr>
              <w:rPr>
                <w:rFonts w:cs="Arial"/>
                <w:bCs/>
                <w:szCs w:val="20"/>
              </w:rPr>
            </w:pPr>
            <w:r>
              <w:rPr>
                <w:rFonts w:cs="Arial"/>
                <w:szCs w:val="20"/>
                <w:lang w:val="pl"/>
              </w:rPr>
              <w:t xml:space="preserve">zastosowanie nowego wynagrodzenia, z wyjątkiem emerytury, spowoduje, że wynagrodzenie pracownika tymczasowego będzie niższe niż było przed 1 stycznia 2026 r., </w:t>
            </w:r>
          </w:p>
        </w:tc>
      </w:tr>
      <w:tr w:rsidR="00C50FEC" w:rsidRPr="00247060" w14:paraId="0A3B66B5" w14:textId="77777777" w:rsidTr="00570C0E">
        <w:tc>
          <w:tcPr>
            <w:tcW w:w="383" w:type="dxa"/>
          </w:tcPr>
          <w:p w14:paraId="77030739" w14:textId="77777777" w:rsidR="00C50FEC" w:rsidRPr="00EE20B3" w:rsidRDefault="00C50FEC" w:rsidP="00882372">
            <w:pPr>
              <w:rPr>
                <w:rFonts w:cs="Arial"/>
                <w:bCs/>
                <w:szCs w:val="20"/>
              </w:rPr>
            </w:pPr>
          </w:p>
        </w:tc>
        <w:tc>
          <w:tcPr>
            <w:tcW w:w="8677" w:type="dxa"/>
            <w:gridSpan w:val="2"/>
          </w:tcPr>
          <w:p w14:paraId="4A391084" w14:textId="5F0F401D" w:rsidR="00C50FEC" w:rsidRPr="00EE0D76" w:rsidRDefault="00AD2F54" w:rsidP="00882372">
            <w:pPr>
              <w:rPr>
                <w:rFonts w:cs="Arial"/>
                <w:szCs w:val="20"/>
                <w:lang w:val="en-US"/>
              </w:rPr>
            </w:pPr>
            <w:r>
              <w:rPr>
                <w:rFonts w:cs="Arial"/>
                <w:szCs w:val="20"/>
                <w:lang w:val="pl"/>
              </w:rPr>
              <w:t xml:space="preserve">obowiązują postanowienia ustępu od 2 do 4. </w:t>
            </w:r>
          </w:p>
        </w:tc>
      </w:tr>
      <w:tr w:rsidR="006D14FA" w:rsidRPr="006D14FA" w14:paraId="081A617A" w14:textId="77777777" w:rsidTr="00B92B00">
        <w:tc>
          <w:tcPr>
            <w:tcW w:w="383" w:type="dxa"/>
            <w:shd w:val="clear" w:color="auto" w:fill="F7CAAC" w:themeFill="accent2" w:themeFillTint="66"/>
          </w:tcPr>
          <w:p w14:paraId="70A5F56B" w14:textId="35F53FD8" w:rsidR="00DC6688" w:rsidRPr="006D14FA" w:rsidRDefault="00F44104" w:rsidP="00882372">
            <w:pPr>
              <w:rPr>
                <w:rFonts w:cs="Arial"/>
                <w:bCs/>
                <w:szCs w:val="20"/>
              </w:rPr>
            </w:pPr>
            <w:r w:rsidRPr="006D14FA">
              <w:rPr>
                <w:rFonts w:cs="Arial"/>
                <w:szCs w:val="20"/>
                <w:lang w:val="pl"/>
              </w:rPr>
              <w:t>2.</w:t>
            </w:r>
          </w:p>
        </w:tc>
        <w:tc>
          <w:tcPr>
            <w:tcW w:w="8677" w:type="dxa"/>
            <w:gridSpan w:val="2"/>
            <w:shd w:val="clear" w:color="auto" w:fill="F7CAAC" w:themeFill="accent2" w:themeFillTint="66"/>
          </w:tcPr>
          <w:p w14:paraId="29C51098" w14:textId="7C38EED4" w:rsidR="00DC6688" w:rsidRPr="006D14FA" w:rsidRDefault="00DC6688" w:rsidP="00882372">
            <w:pPr>
              <w:rPr>
                <w:rFonts w:cs="Arial"/>
                <w:szCs w:val="20"/>
              </w:rPr>
            </w:pPr>
            <w:r w:rsidRPr="006D14FA">
              <w:rPr>
                <w:rFonts w:cs="Arial"/>
                <w:szCs w:val="20"/>
                <w:lang w:val="pl"/>
              </w:rPr>
              <w:t xml:space="preserve">W sytuacji, o której mowa w ust. 1, pracownik tymczasowy zachowuje przez sześć miesięcy co najmniej poprzedni poziom (wartość) dodatku urlopowego i dni urlopu wypoczynkowego sprzed 1 stycznia 2026 r., </w:t>
            </w:r>
            <w:r w:rsidRPr="006D14FA">
              <w:rPr>
                <w:rFonts w:cs="Arial"/>
                <w:strike/>
                <w:szCs w:val="20"/>
                <w:lang w:val="pl"/>
              </w:rPr>
              <w:t>zapewnianego przez poprzednie CAO zgodnie z art. 20a ust. 1</w:t>
            </w:r>
            <w:r w:rsidRPr="006D14FA">
              <w:rPr>
                <w:rFonts w:cs="Arial"/>
                <w:szCs w:val="20"/>
                <w:lang w:val="pl"/>
              </w:rPr>
              <w:t>. To oznacza, że pracownik tymczasowy:</w:t>
            </w:r>
          </w:p>
        </w:tc>
      </w:tr>
      <w:tr w:rsidR="006D14FA" w:rsidRPr="006D14FA" w14:paraId="495647DB" w14:textId="77777777" w:rsidTr="00B92B00">
        <w:tc>
          <w:tcPr>
            <w:tcW w:w="383" w:type="dxa"/>
            <w:shd w:val="clear" w:color="auto" w:fill="F7CAAC" w:themeFill="accent2" w:themeFillTint="66"/>
          </w:tcPr>
          <w:p w14:paraId="1BAFB4F0" w14:textId="77777777" w:rsidR="00952550" w:rsidRPr="006D14FA" w:rsidRDefault="00952550" w:rsidP="00882372">
            <w:pPr>
              <w:rPr>
                <w:rFonts w:cs="Arial"/>
                <w:bCs/>
                <w:szCs w:val="20"/>
              </w:rPr>
            </w:pPr>
            <w:bookmarkStart w:id="33" w:name="_Hlk194410010"/>
          </w:p>
        </w:tc>
        <w:tc>
          <w:tcPr>
            <w:tcW w:w="383" w:type="dxa"/>
            <w:shd w:val="clear" w:color="auto" w:fill="F7CAAC" w:themeFill="accent2" w:themeFillTint="66"/>
          </w:tcPr>
          <w:p w14:paraId="3EBD15DB" w14:textId="77777777" w:rsidR="00952550" w:rsidRPr="006D14FA" w:rsidRDefault="00952550" w:rsidP="00882372">
            <w:pPr>
              <w:rPr>
                <w:rFonts w:cs="Arial"/>
                <w:bCs/>
                <w:szCs w:val="20"/>
              </w:rPr>
            </w:pPr>
            <w:r w:rsidRPr="006D14FA">
              <w:rPr>
                <w:rFonts w:cs="Arial"/>
                <w:szCs w:val="20"/>
                <w:lang w:val="pl"/>
              </w:rPr>
              <w:t>a.</w:t>
            </w:r>
          </w:p>
        </w:tc>
        <w:tc>
          <w:tcPr>
            <w:tcW w:w="8294" w:type="dxa"/>
            <w:shd w:val="clear" w:color="auto" w:fill="F7CAAC" w:themeFill="accent2" w:themeFillTint="66"/>
          </w:tcPr>
          <w:p w14:paraId="76FC5503" w14:textId="56025779" w:rsidR="00952550" w:rsidRPr="006D14FA" w:rsidRDefault="00BE2350" w:rsidP="00882372">
            <w:pPr>
              <w:rPr>
                <w:rFonts w:cs="Arial"/>
                <w:szCs w:val="20"/>
              </w:rPr>
            </w:pPr>
            <w:r w:rsidRPr="006D14FA">
              <w:rPr>
                <w:rFonts w:cs="Arial"/>
                <w:szCs w:val="20"/>
                <w:lang w:val="pl"/>
              </w:rPr>
              <w:t xml:space="preserve">ma prawo do co najmniej (wartości) dodatku urlopowego w wysokości 8,33% </w:t>
            </w:r>
            <w:r w:rsidRPr="006D14FA">
              <w:rPr>
                <w:rFonts w:cs="Arial"/>
                <w:strike/>
                <w:szCs w:val="20"/>
                <w:lang w:val="pl"/>
              </w:rPr>
              <w:t>zgodnie z art. 18 poprzedniego CAO</w:t>
            </w:r>
            <w:r w:rsidRPr="006D14FA">
              <w:rPr>
                <w:rFonts w:cs="Arial"/>
                <w:szCs w:val="20"/>
                <w:lang w:val="pl"/>
              </w:rPr>
              <w:t>; oraz</w:t>
            </w:r>
          </w:p>
        </w:tc>
      </w:tr>
      <w:bookmarkEnd w:id="33"/>
      <w:tr w:rsidR="006D14FA" w:rsidRPr="006D14FA" w14:paraId="2999F5E2" w14:textId="77777777" w:rsidTr="00B92B00">
        <w:tc>
          <w:tcPr>
            <w:tcW w:w="383" w:type="dxa"/>
            <w:shd w:val="clear" w:color="auto" w:fill="F7CAAC" w:themeFill="accent2" w:themeFillTint="66"/>
          </w:tcPr>
          <w:p w14:paraId="0E0F6877" w14:textId="77777777" w:rsidR="00952550" w:rsidRPr="006D14FA" w:rsidRDefault="00952550" w:rsidP="00882372">
            <w:pPr>
              <w:rPr>
                <w:rFonts w:cs="Arial"/>
                <w:bCs/>
                <w:szCs w:val="20"/>
              </w:rPr>
            </w:pPr>
          </w:p>
        </w:tc>
        <w:tc>
          <w:tcPr>
            <w:tcW w:w="383" w:type="dxa"/>
            <w:shd w:val="clear" w:color="auto" w:fill="F7CAAC" w:themeFill="accent2" w:themeFillTint="66"/>
          </w:tcPr>
          <w:p w14:paraId="002750C9" w14:textId="77777777" w:rsidR="00952550" w:rsidRPr="006D14FA" w:rsidRDefault="00952550" w:rsidP="00882372">
            <w:pPr>
              <w:rPr>
                <w:rFonts w:cs="Arial"/>
                <w:bCs/>
                <w:szCs w:val="20"/>
              </w:rPr>
            </w:pPr>
            <w:r w:rsidRPr="006D14FA">
              <w:rPr>
                <w:rFonts w:cs="Arial"/>
                <w:szCs w:val="20"/>
                <w:lang w:val="pl"/>
              </w:rPr>
              <w:t>b.</w:t>
            </w:r>
          </w:p>
        </w:tc>
        <w:tc>
          <w:tcPr>
            <w:tcW w:w="8294" w:type="dxa"/>
            <w:shd w:val="clear" w:color="auto" w:fill="F7CAAC" w:themeFill="accent2" w:themeFillTint="66"/>
          </w:tcPr>
          <w:p w14:paraId="7F52E14B" w14:textId="3130E891" w:rsidR="005E4702" w:rsidRPr="006D14FA" w:rsidRDefault="00D37DF6" w:rsidP="00882372">
            <w:pPr>
              <w:rPr>
                <w:rFonts w:cs="Arial"/>
                <w:szCs w:val="20"/>
              </w:rPr>
            </w:pPr>
            <w:r w:rsidRPr="006D14FA">
              <w:rPr>
                <w:rFonts w:cs="Arial"/>
                <w:szCs w:val="20"/>
                <w:lang w:val="pl"/>
              </w:rPr>
              <w:t xml:space="preserve">za każdy pełny przepracowany miesiąc pracownik tymczasowy nabywa prawo do co najmniej (wartości) 16 2/3 godzin urlopu lub proporcjonalnej części tego urlopu, jeżeli nie przepracował pełnego miesiąca. </w:t>
            </w:r>
            <w:r w:rsidRPr="006D14FA">
              <w:rPr>
                <w:rFonts w:cs="Arial"/>
                <w:strike/>
                <w:szCs w:val="20"/>
                <w:lang w:val="pl"/>
              </w:rPr>
              <w:t>zgodnie z art. 26 ust. 1 poprzedniego CAO</w:t>
            </w:r>
            <w:r w:rsidRPr="006D14FA">
              <w:rPr>
                <w:rFonts w:cs="Arial"/>
                <w:szCs w:val="20"/>
                <w:lang w:val="pl"/>
              </w:rPr>
              <w:t>.</w:t>
            </w:r>
          </w:p>
        </w:tc>
      </w:tr>
      <w:tr w:rsidR="004C312C" w:rsidRPr="00EE20B3" w14:paraId="1E3F3735" w14:textId="77777777" w:rsidTr="00570C0E">
        <w:tc>
          <w:tcPr>
            <w:tcW w:w="383" w:type="dxa"/>
          </w:tcPr>
          <w:p w14:paraId="4CC25B23" w14:textId="11A4299E" w:rsidR="004C312C" w:rsidRPr="00B10427" w:rsidRDefault="00087634" w:rsidP="00882372">
            <w:pPr>
              <w:rPr>
                <w:rFonts w:cs="Arial"/>
                <w:bCs/>
                <w:szCs w:val="20"/>
              </w:rPr>
            </w:pPr>
            <w:r>
              <w:rPr>
                <w:rFonts w:cs="Arial"/>
                <w:szCs w:val="20"/>
                <w:lang w:val="pl"/>
              </w:rPr>
              <w:t>3.</w:t>
            </w:r>
          </w:p>
        </w:tc>
        <w:tc>
          <w:tcPr>
            <w:tcW w:w="8677" w:type="dxa"/>
            <w:gridSpan w:val="2"/>
          </w:tcPr>
          <w:p w14:paraId="460A8FE6" w14:textId="3ECAAFD0" w:rsidR="004C312C" w:rsidRPr="00EE20B3" w:rsidRDefault="004C312C" w:rsidP="00882372">
            <w:pPr>
              <w:rPr>
                <w:rFonts w:cs="Arial"/>
                <w:szCs w:val="20"/>
              </w:rPr>
            </w:pPr>
            <w:r>
              <w:rPr>
                <w:rFonts w:cs="Arial"/>
                <w:szCs w:val="20"/>
                <w:lang w:val="pl"/>
              </w:rPr>
              <w:t>Okres sześciu miesięcy, o którym mowa w ust. 2, rozpoczyna się w dniu 1 stycznia 2026 r. i kończy się w dniu 30 czerwca 2026 r., niezależnie od ewentualnych okresów przerwy.</w:t>
            </w:r>
          </w:p>
        </w:tc>
      </w:tr>
      <w:tr w:rsidR="007603B8" w:rsidRPr="00EE20B3" w14:paraId="50F34AA2" w14:textId="77777777" w:rsidTr="006A4699">
        <w:tc>
          <w:tcPr>
            <w:tcW w:w="383" w:type="dxa"/>
          </w:tcPr>
          <w:p w14:paraId="76AAA16B" w14:textId="00BD34D4" w:rsidR="007603B8" w:rsidRPr="00EE20B3" w:rsidRDefault="00087634" w:rsidP="00882372">
            <w:pPr>
              <w:rPr>
                <w:rFonts w:cs="Arial"/>
                <w:bCs/>
                <w:szCs w:val="20"/>
              </w:rPr>
            </w:pPr>
            <w:r>
              <w:rPr>
                <w:rFonts w:cs="Arial"/>
                <w:szCs w:val="20"/>
                <w:lang w:val="pl"/>
              </w:rPr>
              <w:t>4.</w:t>
            </w:r>
          </w:p>
        </w:tc>
        <w:tc>
          <w:tcPr>
            <w:tcW w:w="8677" w:type="dxa"/>
            <w:gridSpan w:val="2"/>
          </w:tcPr>
          <w:p w14:paraId="04E499F7" w14:textId="7CEE3684" w:rsidR="007603B8" w:rsidRPr="00EE20B3" w:rsidRDefault="00C01E72" w:rsidP="00882372">
            <w:pPr>
              <w:rPr>
                <w:rFonts w:cs="Arial"/>
                <w:szCs w:val="20"/>
              </w:rPr>
            </w:pPr>
            <w:r>
              <w:rPr>
                <w:rFonts w:cs="Arial"/>
                <w:szCs w:val="20"/>
                <w:lang w:val="pl"/>
              </w:rPr>
              <w:t xml:space="preserve">Po upływie sześciomiesięcznego okresu, o którym mowa w ust. 2, postanowienia ust. 2 tracą moc. </w:t>
            </w:r>
          </w:p>
        </w:tc>
      </w:tr>
      <w:tr w:rsidR="00084BF2" w:rsidRPr="00EE20B3" w14:paraId="50520BD1" w14:textId="77777777" w:rsidTr="006A4699">
        <w:tc>
          <w:tcPr>
            <w:tcW w:w="9060" w:type="dxa"/>
            <w:gridSpan w:val="3"/>
          </w:tcPr>
          <w:p w14:paraId="5EBE9474" w14:textId="23401838" w:rsidR="00084BF2" w:rsidRPr="00EE20B3" w:rsidRDefault="00084BF2" w:rsidP="00882372">
            <w:pPr>
              <w:rPr>
                <w:rFonts w:cs="Arial"/>
                <w:bCs/>
                <w:szCs w:val="20"/>
              </w:rPr>
            </w:pPr>
            <w:r>
              <w:rPr>
                <w:rFonts w:cs="Arial"/>
                <w:i/>
                <w:iCs/>
                <w:szCs w:val="20"/>
                <w:lang w:val="pl"/>
              </w:rPr>
              <w:t>Niezdolność do pracy</w:t>
            </w:r>
          </w:p>
        </w:tc>
      </w:tr>
      <w:tr w:rsidR="00E62A89" w:rsidRPr="00EE20B3" w14:paraId="40BDD39D" w14:textId="77777777" w:rsidTr="006124F1">
        <w:tc>
          <w:tcPr>
            <w:tcW w:w="383" w:type="dxa"/>
          </w:tcPr>
          <w:p w14:paraId="769C3D6B" w14:textId="01DA3640" w:rsidR="00E62A89" w:rsidRPr="00EE20B3" w:rsidRDefault="002839E5" w:rsidP="00882372">
            <w:pPr>
              <w:rPr>
                <w:rFonts w:cs="Arial"/>
                <w:bCs/>
                <w:szCs w:val="20"/>
              </w:rPr>
            </w:pPr>
            <w:bookmarkStart w:id="34" w:name="_Hlk195863522"/>
            <w:r>
              <w:rPr>
                <w:rFonts w:cs="Arial"/>
                <w:szCs w:val="20"/>
                <w:lang w:val="pl"/>
              </w:rPr>
              <w:t>5.</w:t>
            </w:r>
          </w:p>
        </w:tc>
        <w:tc>
          <w:tcPr>
            <w:tcW w:w="8677" w:type="dxa"/>
            <w:gridSpan w:val="2"/>
          </w:tcPr>
          <w:p w14:paraId="62ED32AC" w14:textId="0DE90B28" w:rsidR="00E62A89" w:rsidRPr="00EE20B3" w:rsidRDefault="00E62A89" w:rsidP="000A5CB1">
            <w:pPr>
              <w:rPr>
                <w:rFonts w:cs="Arial"/>
                <w:bCs/>
                <w:szCs w:val="20"/>
              </w:rPr>
            </w:pPr>
            <w:r>
              <w:rPr>
                <w:rFonts w:cs="Arial"/>
                <w:szCs w:val="20"/>
                <w:lang w:val="pl"/>
              </w:rPr>
              <w:t>Jeżeli pracownik tymczasowy:</w:t>
            </w:r>
          </w:p>
        </w:tc>
      </w:tr>
      <w:tr w:rsidR="0060012B" w:rsidRPr="00247060" w14:paraId="282C3537" w14:textId="77777777" w:rsidTr="006124F1">
        <w:tc>
          <w:tcPr>
            <w:tcW w:w="383" w:type="dxa"/>
          </w:tcPr>
          <w:p w14:paraId="5C6E1936" w14:textId="77777777" w:rsidR="0060012B" w:rsidRPr="00EE20B3" w:rsidRDefault="0060012B" w:rsidP="00882372">
            <w:pPr>
              <w:rPr>
                <w:rFonts w:cs="Arial"/>
                <w:bCs/>
                <w:szCs w:val="20"/>
              </w:rPr>
            </w:pPr>
          </w:p>
        </w:tc>
        <w:tc>
          <w:tcPr>
            <w:tcW w:w="383" w:type="dxa"/>
          </w:tcPr>
          <w:p w14:paraId="06CA15E5" w14:textId="47C8E804" w:rsidR="0060012B" w:rsidRPr="00EE20B3" w:rsidRDefault="0060012B" w:rsidP="00882372">
            <w:pPr>
              <w:rPr>
                <w:rFonts w:cs="Arial"/>
                <w:bCs/>
                <w:szCs w:val="20"/>
              </w:rPr>
            </w:pPr>
            <w:r>
              <w:rPr>
                <w:rFonts w:cs="Arial"/>
                <w:szCs w:val="20"/>
                <w:lang w:val="pl"/>
              </w:rPr>
              <w:t>*</w:t>
            </w:r>
          </w:p>
        </w:tc>
        <w:tc>
          <w:tcPr>
            <w:tcW w:w="8294" w:type="dxa"/>
          </w:tcPr>
          <w:p w14:paraId="11B6AD8A" w14:textId="6A7B7844" w:rsidR="0060012B" w:rsidRPr="00EE0D76" w:rsidRDefault="0060012B" w:rsidP="0060012B">
            <w:pPr>
              <w:rPr>
                <w:rFonts w:cs="Arial"/>
                <w:bCs/>
                <w:szCs w:val="20"/>
                <w:lang w:val="en-US"/>
              </w:rPr>
            </w:pPr>
            <w:r>
              <w:rPr>
                <w:rFonts w:cs="Arial"/>
                <w:szCs w:val="20"/>
                <w:lang w:val="pl"/>
              </w:rPr>
              <w:t xml:space="preserve">stał się niezdolny do pracy przed 1 stycznia 2026 r.; </w:t>
            </w:r>
          </w:p>
        </w:tc>
      </w:tr>
      <w:tr w:rsidR="0060012B" w:rsidRPr="00247060" w14:paraId="72C88330" w14:textId="77777777" w:rsidTr="006124F1">
        <w:tc>
          <w:tcPr>
            <w:tcW w:w="383" w:type="dxa"/>
          </w:tcPr>
          <w:p w14:paraId="3D40AA5C" w14:textId="77777777" w:rsidR="0060012B" w:rsidRPr="00EE0D76" w:rsidRDefault="0060012B" w:rsidP="00882372">
            <w:pPr>
              <w:rPr>
                <w:rFonts w:cs="Arial"/>
                <w:bCs/>
                <w:szCs w:val="20"/>
                <w:lang w:val="en-US"/>
              </w:rPr>
            </w:pPr>
            <w:bookmarkStart w:id="35" w:name="_Hlk215217957"/>
          </w:p>
        </w:tc>
        <w:tc>
          <w:tcPr>
            <w:tcW w:w="383" w:type="dxa"/>
          </w:tcPr>
          <w:p w14:paraId="74D4591F" w14:textId="21C304A4" w:rsidR="0060012B" w:rsidRPr="00EE20B3" w:rsidRDefault="0060012B" w:rsidP="00882372">
            <w:pPr>
              <w:rPr>
                <w:rFonts w:cs="Arial"/>
                <w:bCs/>
                <w:szCs w:val="20"/>
              </w:rPr>
            </w:pPr>
            <w:r>
              <w:rPr>
                <w:rFonts w:cs="Arial"/>
                <w:szCs w:val="20"/>
                <w:lang w:val="pl"/>
              </w:rPr>
              <w:t>*</w:t>
            </w:r>
          </w:p>
        </w:tc>
        <w:tc>
          <w:tcPr>
            <w:tcW w:w="8294" w:type="dxa"/>
          </w:tcPr>
          <w:p w14:paraId="116BE1F7" w14:textId="7400A095" w:rsidR="0060012B" w:rsidRPr="00EE0D76" w:rsidRDefault="0060012B" w:rsidP="0060012B">
            <w:pPr>
              <w:rPr>
                <w:rFonts w:cs="Arial"/>
                <w:bCs/>
                <w:szCs w:val="20"/>
                <w:lang w:val="en-US"/>
              </w:rPr>
            </w:pPr>
            <w:r>
              <w:rPr>
                <w:rFonts w:cs="Arial"/>
                <w:szCs w:val="20"/>
                <w:lang w:val="pl"/>
              </w:rPr>
              <w:t>i nadal tak jest w dniu 1 stycznia 2026 r.; oraz</w:t>
            </w:r>
          </w:p>
        </w:tc>
      </w:tr>
      <w:tr w:rsidR="006D14FA" w:rsidRPr="006D14FA" w14:paraId="244978D9" w14:textId="77777777" w:rsidTr="006837C8">
        <w:tc>
          <w:tcPr>
            <w:tcW w:w="383" w:type="dxa"/>
            <w:shd w:val="clear" w:color="auto" w:fill="F7CAAC" w:themeFill="accent2" w:themeFillTint="66"/>
          </w:tcPr>
          <w:p w14:paraId="07A38BB6" w14:textId="77777777" w:rsidR="0060012B" w:rsidRPr="006D14FA" w:rsidRDefault="0060012B" w:rsidP="00882372">
            <w:pPr>
              <w:rPr>
                <w:rFonts w:cs="Arial"/>
                <w:bCs/>
                <w:szCs w:val="20"/>
                <w:lang w:val="en-US"/>
              </w:rPr>
            </w:pPr>
          </w:p>
        </w:tc>
        <w:tc>
          <w:tcPr>
            <w:tcW w:w="383" w:type="dxa"/>
            <w:shd w:val="clear" w:color="auto" w:fill="F7CAAC" w:themeFill="accent2" w:themeFillTint="66"/>
          </w:tcPr>
          <w:p w14:paraId="28338063" w14:textId="5195D22B" w:rsidR="0060012B" w:rsidRPr="006D14FA" w:rsidRDefault="0060012B" w:rsidP="00882372">
            <w:pPr>
              <w:rPr>
                <w:rFonts w:cs="Arial"/>
                <w:bCs/>
                <w:szCs w:val="20"/>
              </w:rPr>
            </w:pPr>
            <w:r w:rsidRPr="006D14FA">
              <w:rPr>
                <w:rFonts w:cs="Arial"/>
                <w:szCs w:val="20"/>
                <w:lang w:val="pl"/>
              </w:rPr>
              <w:t>*</w:t>
            </w:r>
          </w:p>
        </w:tc>
        <w:tc>
          <w:tcPr>
            <w:tcW w:w="8294" w:type="dxa"/>
            <w:shd w:val="clear" w:color="auto" w:fill="F7CAAC" w:themeFill="accent2" w:themeFillTint="66"/>
          </w:tcPr>
          <w:p w14:paraId="5AD12370" w14:textId="58E27F89" w:rsidR="0060012B" w:rsidRPr="006D14FA" w:rsidRDefault="0060012B" w:rsidP="0060012B">
            <w:pPr>
              <w:rPr>
                <w:rFonts w:cs="Arial"/>
                <w:bCs/>
                <w:szCs w:val="20"/>
              </w:rPr>
            </w:pPr>
            <w:r w:rsidRPr="006D14FA">
              <w:rPr>
                <w:rFonts w:cs="Arial"/>
                <w:szCs w:val="20"/>
                <w:lang w:val="pl"/>
              </w:rPr>
              <w:t xml:space="preserve">ma prawo do (częściowej) kontynuacji wypłaty wynagrodzenia </w:t>
            </w:r>
            <w:r w:rsidRPr="006D14FA">
              <w:rPr>
                <w:rFonts w:cs="Arial"/>
                <w:strike/>
                <w:szCs w:val="20"/>
                <w:lang w:val="pl"/>
              </w:rPr>
              <w:t>na podstawie poprzedniego CAO</w:t>
            </w:r>
            <w:r w:rsidRPr="006D14FA">
              <w:rPr>
                <w:rFonts w:cs="Arial"/>
                <w:szCs w:val="20"/>
                <w:lang w:val="pl"/>
              </w:rPr>
              <w:t>,</w:t>
            </w:r>
          </w:p>
        </w:tc>
      </w:tr>
      <w:bookmarkEnd w:id="34"/>
      <w:bookmarkEnd w:id="35"/>
      <w:tr w:rsidR="006D14FA" w:rsidRPr="006D14FA" w14:paraId="78255669" w14:textId="77777777" w:rsidTr="00AB42CC">
        <w:tc>
          <w:tcPr>
            <w:tcW w:w="383" w:type="dxa"/>
            <w:shd w:val="clear" w:color="auto" w:fill="F7CAAC" w:themeFill="accent2" w:themeFillTint="66"/>
          </w:tcPr>
          <w:p w14:paraId="109A1F78" w14:textId="77777777" w:rsidR="0060012B" w:rsidRPr="006D14FA" w:rsidRDefault="0060012B" w:rsidP="00882372">
            <w:pPr>
              <w:rPr>
                <w:rFonts w:cs="Arial"/>
                <w:bCs/>
                <w:szCs w:val="20"/>
              </w:rPr>
            </w:pPr>
          </w:p>
        </w:tc>
        <w:tc>
          <w:tcPr>
            <w:tcW w:w="8677" w:type="dxa"/>
            <w:gridSpan w:val="2"/>
            <w:shd w:val="clear" w:color="auto" w:fill="F7CAAC" w:themeFill="accent2" w:themeFillTint="66"/>
          </w:tcPr>
          <w:p w14:paraId="03B5FFDC" w14:textId="2DBBA1D1" w:rsidR="0060012B" w:rsidRPr="006D14FA" w:rsidRDefault="0060012B" w:rsidP="00882372">
            <w:pPr>
              <w:rPr>
                <w:rFonts w:cs="Arial"/>
                <w:szCs w:val="20"/>
                <w:lang w:val="pl"/>
              </w:rPr>
            </w:pPr>
            <w:r w:rsidRPr="006D14FA">
              <w:rPr>
                <w:rFonts w:cs="Arial"/>
                <w:szCs w:val="20"/>
                <w:lang w:val="pl"/>
              </w:rPr>
              <w:t>wówczas pracownik tymczasowy zachowuje to prawo za godziny, w których jest niezdolny do pracy, a kontynuacja wypłaty wynagrodzenia pozostaje bez zmian. W takim przypadku pracownik tymczasowy zachowuje też za godziny, w których jest niezdolny do pracy,prawo do nabywania uprawnień do co najmniej:</w:t>
            </w:r>
          </w:p>
        </w:tc>
      </w:tr>
      <w:tr w:rsidR="006D14FA" w:rsidRPr="006D14FA" w14:paraId="3D074BD7" w14:textId="77777777" w:rsidTr="00AB42CC">
        <w:tc>
          <w:tcPr>
            <w:tcW w:w="383" w:type="dxa"/>
            <w:shd w:val="clear" w:color="auto" w:fill="F7CAAC" w:themeFill="accent2" w:themeFillTint="66"/>
          </w:tcPr>
          <w:p w14:paraId="152EF76A" w14:textId="77777777" w:rsidR="00801B17" w:rsidRPr="006D14FA" w:rsidRDefault="00801B17" w:rsidP="008016FE">
            <w:pPr>
              <w:rPr>
                <w:rFonts w:cs="Arial"/>
                <w:bCs/>
                <w:szCs w:val="20"/>
                <w:lang w:val="pl"/>
              </w:rPr>
            </w:pPr>
          </w:p>
        </w:tc>
        <w:tc>
          <w:tcPr>
            <w:tcW w:w="383" w:type="dxa"/>
            <w:shd w:val="clear" w:color="auto" w:fill="F7CAAC" w:themeFill="accent2" w:themeFillTint="66"/>
          </w:tcPr>
          <w:p w14:paraId="45D64C1D" w14:textId="13F8AAF1" w:rsidR="00801B17" w:rsidRPr="006D14FA" w:rsidRDefault="004424BA" w:rsidP="008016FE">
            <w:pPr>
              <w:rPr>
                <w:rFonts w:cs="Arial"/>
                <w:bCs/>
                <w:szCs w:val="20"/>
              </w:rPr>
            </w:pPr>
            <w:r w:rsidRPr="006D14FA">
              <w:rPr>
                <w:rFonts w:cs="Arial"/>
                <w:szCs w:val="20"/>
                <w:lang w:val="pl"/>
              </w:rPr>
              <w:t>a.</w:t>
            </w:r>
          </w:p>
        </w:tc>
        <w:tc>
          <w:tcPr>
            <w:tcW w:w="8294" w:type="dxa"/>
            <w:shd w:val="clear" w:color="auto" w:fill="F7CAAC" w:themeFill="accent2" w:themeFillTint="66"/>
          </w:tcPr>
          <w:p w14:paraId="4932CDA0" w14:textId="61234A46" w:rsidR="00801B17" w:rsidRPr="006D14FA" w:rsidRDefault="00801B17" w:rsidP="008016FE">
            <w:pPr>
              <w:rPr>
                <w:rFonts w:cs="Arial"/>
                <w:bCs/>
                <w:szCs w:val="20"/>
              </w:rPr>
            </w:pPr>
            <w:r w:rsidRPr="006D14FA">
              <w:rPr>
                <w:rFonts w:cs="Arial"/>
                <w:szCs w:val="20"/>
                <w:lang w:val="pl"/>
              </w:rPr>
              <w:t>(wartości) dodatku urlopowego w wysokości 8,33%; oraz</w:t>
            </w:r>
          </w:p>
        </w:tc>
      </w:tr>
      <w:tr w:rsidR="006D14FA" w:rsidRPr="006D14FA" w14:paraId="15360E27" w14:textId="77777777" w:rsidTr="00AB42CC">
        <w:tc>
          <w:tcPr>
            <w:tcW w:w="383" w:type="dxa"/>
            <w:shd w:val="clear" w:color="auto" w:fill="F7CAAC" w:themeFill="accent2" w:themeFillTint="66"/>
          </w:tcPr>
          <w:p w14:paraId="00044A82" w14:textId="77777777" w:rsidR="00565C8E" w:rsidRPr="006D14FA" w:rsidRDefault="00565C8E" w:rsidP="008016FE">
            <w:pPr>
              <w:rPr>
                <w:rFonts w:cs="Arial"/>
                <w:bCs/>
                <w:szCs w:val="20"/>
              </w:rPr>
            </w:pPr>
          </w:p>
        </w:tc>
        <w:tc>
          <w:tcPr>
            <w:tcW w:w="383" w:type="dxa"/>
            <w:shd w:val="clear" w:color="auto" w:fill="F7CAAC" w:themeFill="accent2" w:themeFillTint="66"/>
          </w:tcPr>
          <w:p w14:paraId="3FAB0191" w14:textId="244D213B" w:rsidR="00565C8E" w:rsidRPr="006D14FA" w:rsidRDefault="00DF1F57" w:rsidP="008016FE">
            <w:pPr>
              <w:rPr>
                <w:rFonts w:cs="Arial"/>
                <w:bCs/>
                <w:szCs w:val="20"/>
              </w:rPr>
            </w:pPr>
            <w:r w:rsidRPr="006D14FA">
              <w:rPr>
                <w:rFonts w:cs="Arial"/>
                <w:szCs w:val="20"/>
                <w:lang w:val="pl"/>
              </w:rPr>
              <w:t>b.</w:t>
            </w:r>
          </w:p>
        </w:tc>
        <w:tc>
          <w:tcPr>
            <w:tcW w:w="8294" w:type="dxa"/>
            <w:shd w:val="clear" w:color="auto" w:fill="F7CAAC" w:themeFill="accent2" w:themeFillTint="66"/>
          </w:tcPr>
          <w:p w14:paraId="1E67F531" w14:textId="00AD9CA1" w:rsidR="00565C8E" w:rsidRPr="006D14FA" w:rsidRDefault="00A0772F" w:rsidP="008016FE">
            <w:pPr>
              <w:rPr>
                <w:rFonts w:cs="Arial"/>
                <w:szCs w:val="20"/>
              </w:rPr>
            </w:pPr>
            <w:r w:rsidRPr="006D14FA">
              <w:rPr>
                <w:rFonts w:cs="Arial"/>
                <w:szCs w:val="20"/>
                <w:lang w:val="pl"/>
              </w:rPr>
              <w:t>proporcjonalnej części (wartości) 16 2/3 godzin urlopu wypoczynkowego miesięcznie w oparciu o zatrudnienie w pełnym wymiarze godzin.</w:t>
            </w:r>
          </w:p>
        </w:tc>
      </w:tr>
      <w:tr w:rsidR="00801B17" w:rsidRPr="00247060" w14:paraId="4A76AE41" w14:textId="77777777" w:rsidTr="001030EC">
        <w:tc>
          <w:tcPr>
            <w:tcW w:w="383" w:type="dxa"/>
          </w:tcPr>
          <w:p w14:paraId="26DD0ED6" w14:textId="77777777" w:rsidR="00801B17" w:rsidRPr="00EE20B3" w:rsidRDefault="00801B17" w:rsidP="00882372">
            <w:pPr>
              <w:rPr>
                <w:rFonts w:cs="Arial"/>
                <w:bCs/>
                <w:szCs w:val="20"/>
              </w:rPr>
            </w:pPr>
          </w:p>
        </w:tc>
        <w:tc>
          <w:tcPr>
            <w:tcW w:w="8677" w:type="dxa"/>
            <w:gridSpan w:val="2"/>
          </w:tcPr>
          <w:p w14:paraId="098EE869" w14:textId="5DEB3460" w:rsidR="00801B17" w:rsidRPr="00EE0D76" w:rsidRDefault="00801B17" w:rsidP="00882372">
            <w:pPr>
              <w:rPr>
                <w:rFonts w:cs="Arial"/>
                <w:bCs/>
                <w:szCs w:val="20"/>
                <w:lang w:val="pl"/>
              </w:rPr>
            </w:pPr>
            <w:r>
              <w:rPr>
                <w:rFonts w:cs="Arial"/>
                <w:szCs w:val="20"/>
                <w:lang w:val="pl"/>
              </w:rPr>
              <w:t>W odniesieniu do godzin przepracowanych przez pracownika tymczasowego w okresie niezdolności do pracy obowiązują nowe zasady zawarte w niniejszym rozdziale (rozdział 4.). Nowe zasady mają też zastosowanie wtedy, gdy pracownik tymczasowy całkowicie i trwale powróci do zdrowia, a następnie ponownie stanie się niezdolny do pracy.</w:t>
            </w:r>
          </w:p>
        </w:tc>
      </w:tr>
    </w:tbl>
    <w:p w14:paraId="4124FF7E" w14:textId="77777777" w:rsidR="00113317" w:rsidRPr="00EE0D76" w:rsidRDefault="00113317" w:rsidP="006022A4">
      <w:pPr>
        <w:spacing w:line="248" w:lineRule="atLeast"/>
        <w:rPr>
          <w:rFonts w:cs="Arial"/>
          <w:szCs w:val="20"/>
          <w:lang w:val="pl"/>
        </w:rPr>
      </w:pPr>
    </w:p>
    <w:p w14:paraId="3820A28B" w14:textId="7AA5365C" w:rsidR="006F778C" w:rsidRPr="00EE0D76" w:rsidRDefault="006F778C" w:rsidP="006F778C">
      <w:pPr>
        <w:shd w:val="clear" w:color="auto" w:fill="FFFFFF"/>
        <w:rPr>
          <w:rFonts w:ascii="Aptos" w:eastAsia="Times New Roman" w:hAnsi="Aptos"/>
          <w:color w:val="242424"/>
          <w:sz w:val="24"/>
          <w:szCs w:val="24"/>
          <w:lang w:val="pl"/>
        </w:rPr>
      </w:pPr>
      <w:bookmarkStart w:id="36" w:name="_Hlk193884019"/>
    </w:p>
    <w:tbl>
      <w:tblPr>
        <w:tblStyle w:val="Tabelraster"/>
        <w:tblW w:w="0" w:type="auto"/>
        <w:shd w:val="clear" w:color="auto" w:fill="FFFFFF" w:themeFill="background1"/>
        <w:tblLook w:val="04A0" w:firstRow="1" w:lastRow="0" w:firstColumn="1" w:lastColumn="0" w:noHBand="0" w:noVBand="1"/>
      </w:tblPr>
      <w:tblGrid>
        <w:gridCol w:w="383"/>
        <w:gridCol w:w="383"/>
        <w:gridCol w:w="8294"/>
      </w:tblGrid>
      <w:tr w:rsidR="006F778C" w:rsidRPr="00EE20B3" w14:paraId="6BE681B4" w14:textId="77777777" w:rsidTr="00EA0990">
        <w:tc>
          <w:tcPr>
            <w:tcW w:w="9060" w:type="dxa"/>
            <w:gridSpan w:val="3"/>
            <w:shd w:val="clear" w:color="auto" w:fill="FFFFFF" w:themeFill="background1"/>
          </w:tcPr>
          <w:p w14:paraId="4788F331" w14:textId="0B8868FC" w:rsidR="006F778C" w:rsidRPr="00EE20B3" w:rsidRDefault="006F778C" w:rsidP="006F778C">
            <w:pPr>
              <w:rPr>
                <w:rFonts w:cs="Arial"/>
                <w:b/>
                <w:i/>
                <w:iCs/>
                <w:szCs w:val="20"/>
              </w:rPr>
            </w:pPr>
            <w:r>
              <w:rPr>
                <w:rFonts w:cs="Arial"/>
                <w:b/>
                <w:bCs/>
                <w:i/>
                <w:iCs/>
                <w:szCs w:val="20"/>
                <w:lang w:val="pl"/>
              </w:rPr>
              <w:t>Paragraf 3. Zamiana warunków zatrudnienia</w:t>
            </w:r>
          </w:p>
        </w:tc>
      </w:tr>
      <w:tr w:rsidR="006F778C" w:rsidRPr="00EE20B3" w14:paraId="0A7E667D" w14:textId="77777777" w:rsidTr="00EA0990">
        <w:tc>
          <w:tcPr>
            <w:tcW w:w="9060" w:type="dxa"/>
            <w:gridSpan w:val="3"/>
            <w:shd w:val="clear" w:color="auto" w:fill="FFFFFF" w:themeFill="background1"/>
          </w:tcPr>
          <w:p w14:paraId="050ACD9B" w14:textId="77777777" w:rsidR="006F778C" w:rsidRPr="00EE20B3" w:rsidRDefault="006F778C" w:rsidP="006F778C">
            <w:pPr>
              <w:rPr>
                <w:rFonts w:cs="Arial"/>
                <w:b/>
                <w:szCs w:val="20"/>
              </w:rPr>
            </w:pPr>
          </w:p>
        </w:tc>
      </w:tr>
      <w:tr w:rsidR="006F778C" w:rsidRPr="00EE20B3" w14:paraId="48D2FE21" w14:textId="77777777" w:rsidTr="00EA0990">
        <w:tc>
          <w:tcPr>
            <w:tcW w:w="9060" w:type="dxa"/>
            <w:gridSpan w:val="3"/>
            <w:shd w:val="clear" w:color="auto" w:fill="FFFFFF" w:themeFill="background1"/>
          </w:tcPr>
          <w:p w14:paraId="2E2E7F36" w14:textId="77777777" w:rsidR="006F778C" w:rsidRPr="00EE20B3" w:rsidRDefault="006F778C" w:rsidP="006F778C">
            <w:pPr>
              <w:rPr>
                <w:rFonts w:cs="Arial"/>
                <w:b/>
                <w:szCs w:val="20"/>
              </w:rPr>
            </w:pPr>
            <w:r>
              <w:rPr>
                <w:rFonts w:cs="Arial"/>
                <w:b/>
                <w:bCs/>
                <w:szCs w:val="20"/>
                <w:lang w:val="pl"/>
              </w:rPr>
              <w:t>Artykuł 37. Zamiana warunków zatrudnienia</w:t>
            </w:r>
          </w:p>
        </w:tc>
      </w:tr>
      <w:tr w:rsidR="006F778C" w:rsidRPr="00EE20B3" w14:paraId="07FDBA53" w14:textId="77777777" w:rsidTr="00EA0990">
        <w:tc>
          <w:tcPr>
            <w:tcW w:w="9060" w:type="dxa"/>
            <w:gridSpan w:val="3"/>
            <w:shd w:val="clear" w:color="auto" w:fill="FFFFFF" w:themeFill="background1"/>
          </w:tcPr>
          <w:p w14:paraId="616C04B7" w14:textId="77777777" w:rsidR="006F778C" w:rsidRPr="00EE20B3" w:rsidRDefault="006F778C" w:rsidP="006F778C">
            <w:pPr>
              <w:rPr>
                <w:rFonts w:cs="Calibri"/>
                <w:i/>
                <w:iCs/>
              </w:rPr>
            </w:pPr>
            <w:r>
              <w:rPr>
                <w:rFonts w:cs="Calibri"/>
                <w:i/>
                <w:iCs/>
                <w:lang w:val="pl"/>
              </w:rPr>
              <w:t>Postanowienia ogólne</w:t>
            </w:r>
          </w:p>
        </w:tc>
      </w:tr>
      <w:tr w:rsidR="006F778C" w:rsidRPr="00247060" w14:paraId="2147EF34" w14:textId="77777777" w:rsidTr="00EA0990">
        <w:tc>
          <w:tcPr>
            <w:tcW w:w="383" w:type="dxa"/>
            <w:shd w:val="clear" w:color="auto" w:fill="FFFFFF" w:themeFill="background1"/>
          </w:tcPr>
          <w:p w14:paraId="2BE1AD76" w14:textId="77777777" w:rsidR="006F778C" w:rsidRPr="00EE20B3" w:rsidRDefault="006F778C" w:rsidP="006F778C">
            <w:pPr>
              <w:rPr>
                <w:rFonts w:cs="Arial"/>
                <w:bCs/>
                <w:szCs w:val="20"/>
              </w:rPr>
            </w:pPr>
            <w:r>
              <w:rPr>
                <w:rFonts w:cs="Arial"/>
                <w:szCs w:val="20"/>
                <w:lang w:val="pl"/>
              </w:rPr>
              <w:t>1.</w:t>
            </w:r>
          </w:p>
        </w:tc>
        <w:tc>
          <w:tcPr>
            <w:tcW w:w="8677" w:type="dxa"/>
            <w:gridSpan w:val="2"/>
            <w:shd w:val="clear" w:color="auto" w:fill="FFFFFF" w:themeFill="background1"/>
          </w:tcPr>
          <w:p w14:paraId="0BC86143" w14:textId="60F82895" w:rsidR="006F778C" w:rsidRPr="00EE0D76" w:rsidRDefault="006F778C" w:rsidP="006F778C">
            <w:pPr>
              <w:rPr>
                <w:rFonts w:cs="Arial"/>
                <w:szCs w:val="20"/>
                <w:lang w:val="pl"/>
              </w:rPr>
            </w:pPr>
            <w:r>
              <w:rPr>
                <w:lang w:val="pl"/>
              </w:rPr>
              <w:t>Agencja pracy tymczasowej i pracownik tymczasowy mogą na piśmie zmienić wynagrodzenie w umowie o pracę tymczasową (w uzupełnieniu do niej) tak, aby pracownik tymczasowy zrezygnował z (części) warunków zatrudnienia (źródło) w zamian za otrzymanie innych warunków zatrudnienia (cel). W uzupełnieniu do umowy o pracę tymczasową uzgadnia się między innymi, które warunki zatrudnienia zostaną zamienione na inne warunki zatrudnienia oraz na jaki okres zostało to uzgodnione. Zamiana warunków zatrudnienia jest dozwolona wyłącznie wtedy, gdy jest zgodna z obowiązującymi przepisami podatkowymi i prawem pracy. Zamiana warunków zatrudnienia może mieć wpływ na uregulowania zależne od wynagrodzenia i dochodów. Agencja pracy tymczasowej poinformuje o tym pracownika tymczasowego z wyprzedzeniem.</w:t>
            </w:r>
          </w:p>
        </w:tc>
      </w:tr>
      <w:tr w:rsidR="006F778C" w:rsidRPr="00247060" w14:paraId="0DD1AAEC" w14:textId="77777777" w:rsidTr="00EA0990">
        <w:tc>
          <w:tcPr>
            <w:tcW w:w="9060" w:type="dxa"/>
            <w:gridSpan w:val="3"/>
            <w:shd w:val="clear" w:color="auto" w:fill="FFFFFF" w:themeFill="background1"/>
          </w:tcPr>
          <w:p w14:paraId="5FB069A4" w14:textId="77777777" w:rsidR="006F778C" w:rsidRPr="00EE0D76" w:rsidRDefault="006F778C" w:rsidP="006F778C">
            <w:pPr>
              <w:rPr>
                <w:rFonts w:cs="Arial"/>
                <w:i/>
                <w:iCs/>
                <w:szCs w:val="20"/>
                <w:lang w:val="pl"/>
              </w:rPr>
            </w:pPr>
            <w:r>
              <w:rPr>
                <w:rFonts w:cs="Arial"/>
                <w:i/>
                <w:iCs/>
                <w:szCs w:val="20"/>
                <w:lang w:val="pl"/>
              </w:rPr>
              <w:t>Szczególne przepisy dotyczące zamiany w związku z kosztami eksterytorialnymi (system ET)</w:t>
            </w:r>
          </w:p>
        </w:tc>
      </w:tr>
      <w:tr w:rsidR="003B14BD" w:rsidRPr="003B14BD" w14:paraId="76FC328E" w14:textId="77777777" w:rsidTr="001C6899">
        <w:tc>
          <w:tcPr>
            <w:tcW w:w="383" w:type="dxa"/>
            <w:shd w:val="clear" w:color="auto" w:fill="F7CAAC" w:themeFill="accent2" w:themeFillTint="66"/>
          </w:tcPr>
          <w:p w14:paraId="289594AE" w14:textId="77777777" w:rsidR="0020257F" w:rsidRPr="003B14BD" w:rsidRDefault="0020257F" w:rsidP="001C6899">
            <w:pPr>
              <w:rPr>
                <w:rFonts w:cs="Arial"/>
                <w:bCs/>
                <w:szCs w:val="20"/>
              </w:rPr>
            </w:pPr>
            <w:r w:rsidRPr="003B14BD">
              <w:rPr>
                <w:rFonts w:cs="Arial"/>
                <w:szCs w:val="20"/>
                <w:lang w:val="pl"/>
              </w:rPr>
              <w:t>2.</w:t>
            </w:r>
          </w:p>
        </w:tc>
        <w:tc>
          <w:tcPr>
            <w:tcW w:w="8677" w:type="dxa"/>
            <w:gridSpan w:val="2"/>
            <w:shd w:val="clear" w:color="auto" w:fill="F7CAAC" w:themeFill="accent2" w:themeFillTint="66"/>
          </w:tcPr>
          <w:p w14:paraId="0D75B061" w14:textId="77777777" w:rsidR="0020257F" w:rsidRPr="003B14BD" w:rsidRDefault="0020257F" w:rsidP="001C6899">
            <w:pPr>
              <w:rPr>
                <w:rFonts w:cs="Calibri"/>
              </w:rPr>
            </w:pPr>
            <w:r w:rsidRPr="003B14BD">
              <w:rPr>
                <w:rFonts w:cs="Calibri"/>
                <w:lang w:val="pl"/>
              </w:rPr>
              <w:t xml:space="preserve">Zamiana warunków zatrudnienia w związku z celowym zwolnieniem z podatku lub świadczeniem z tytułu kosztów eksterytorialnych jest dozwolona w zakresie rzeczywistych kosztów podwójnego zakwaterowania oraz transportu do i z miejsca zamieszkania w kraju pochodzenia pracownika tymczasowego, </w:t>
            </w:r>
            <w:r w:rsidRPr="003B14BD">
              <w:rPr>
                <w:rFonts w:cs="Calibri"/>
                <w:strike/>
                <w:lang w:val="pl"/>
              </w:rPr>
              <w:t>a także dodatkowych wydatków na utrzymanie,</w:t>
            </w:r>
            <w:r w:rsidRPr="003B14BD">
              <w:rPr>
                <w:rFonts w:cs="Calibri"/>
                <w:lang w:val="pl"/>
              </w:rPr>
              <w:t xml:space="preserve">  z uwzględnieniem następujących ograniczeń i warunków:</w:t>
            </w:r>
          </w:p>
        </w:tc>
      </w:tr>
      <w:tr w:rsidR="006F778C" w:rsidRPr="00EE20B3" w14:paraId="61D61709" w14:textId="77777777" w:rsidTr="00EA0990">
        <w:tc>
          <w:tcPr>
            <w:tcW w:w="383" w:type="dxa"/>
            <w:shd w:val="clear" w:color="auto" w:fill="FFFFFF" w:themeFill="background1"/>
          </w:tcPr>
          <w:p w14:paraId="3CA8FEB7" w14:textId="77777777" w:rsidR="006F778C" w:rsidRPr="00EE20B3" w:rsidRDefault="006F778C" w:rsidP="006F778C">
            <w:pPr>
              <w:rPr>
                <w:rFonts w:cs="Arial"/>
                <w:bCs/>
                <w:szCs w:val="20"/>
              </w:rPr>
            </w:pPr>
          </w:p>
        </w:tc>
        <w:tc>
          <w:tcPr>
            <w:tcW w:w="383" w:type="dxa"/>
            <w:shd w:val="clear" w:color="auto" w:fill="FFFFFF" w:themeFill="background1"/>
          </w:tcPr>
          <w:p w14:paraId="3A408C78" w14:textId="77777777" w:rsidR="006F778C" w:rsidRPr="00EE20B3" w:rsidRDefault="006F778C" w:rsidP="006F778C">
            <w:pPr>
              <w:rPr>
                <w:rFonts w:cs="Arial"/>
                <w:bCs/>
                <w:szCs w:val="20"/>
              </w:rPr>
            </w:pPr>
            <w:r>
              <w:rPr>
                <w:rFonts w:cs="Arial"/>
                <w:szCs w:val="20"/>
                <w:lang w:val="pl"/>
              </w:rPr>
              <w:t>a.</w:t>
            </w:r>
          </w:p>
        </w:tc>
        <w:tc>
          <w:tcPr>
            <w:tcW w:w="8294" w:type="dxa"/>
            <w:shd w:val="clear" w:color="auto" w:fill="FFFFFF" w:themeFill="background1"/>
          </w:tcPr>
          <w:p w14:paraId="5959B733" w14:textId="77777777" w:rsidR="006F778C" w:rsidRPr="00EE20B3" w:rsidRDefault="006F778C" w:rsidP="006F778C">
            <w:pPr>
              <w:tabs>
                <w:tab w:val="left" w:pos="426"/>
                <w:tab w:val="left" w:pos="1134"/>
              </w:tabs>
              <w:rPr>
                <w:rFonts w:cs="Arial"/>
                <w:bCs/>
                <w:szCs w:val="20"/>
              </w:rPr>
            </w:pPr>
            <w:r>
              <w:rPr>
                <w:lang w:val="pl"/>
              </w:rPr>
              <w:t xml:space="preserve">Kwota wynagrodzenia podlegającego celowemu zwolnieniu z podatku lub wartość świadczenia podlegającego celowemu zwolnieniu z podatku zostanie podana na odcinku wypłaty.  </w:t>
            </w:r>
          </w:p>
        </w:tc>
      </w:tr>
      <w:tr w:rsidR="006F778C" w:rsidRPr="00EE20B3" w14:paraId="02E9BC70" w14:textId="77777777" w:rsidTr="00EA0990">
        <w:tc>
          <w:tcPr>
            <w:tcW w:w="383" w:type="dxa"/>
            <w:shd w:val="clear" w:color="auto" w:fill="FFFFFF" w:themeFill="background1"/>
          </w:tcPr>
          <w:p w14:paraId="6D3EA99B" w14:textId="77777777" w:rsidR="006F778C" w:rsidRPr="00EE20B3" w:rsidRDefault="006F778C" w:rsidP="006F778C">
            <w:pPr>
              <w:rPr>
                <w:rFonts w:cs="Arial"/>
                <w:bCs/>
                <w:szCs w:val="20"/>
              </w:rPr>
            </w:pPr>
          </w:p>
        </w:tc>
        <w:tc>
          <w:tcPr>
            <w:tcW w:w="383" w:type="dxa"/>
            <w:shd w:val="clear" w:color="auto" w:fill="FFFFFF" w:themeFill="background1"/>
          </w:tcPr>
          <w:p w14:paraId="17FD8A62" w14:textId="77777777" w:rsidR="006F778C" w:rsidRPr="00EE20B3" w:rsidRDefault="006F778C" w:rsidP="006F778C">
            <w:pPr>
              <w:rPr>
                <w:rFonts w:cs="Arial"/>
                <w:bCs/>
                <w:szCs w:val="20"/>
              </w:rPr>
            </w:pPr>
            <w:r>
              <w:rPr>
                <w:rFonts w:cs="Arial"/>
                <w:szCs w:val="20"/>
                <w:lang w:val="pl"/>
              </w:rPr>
              <w:t>b.</w:t>
            </w:r>
          </w:p>
        </w:tc>
        <w:tc>
          <w:tcPr>
            <w:tcW w:w="8294" w:type="dxa"/>
            <w:shd w:val="clear" w:color="auto" w:fill="FFFFFF" w:themeFill="background1"/>
          </w:tcPr>
          <w:p w14:paraId="74B29ACE" w14:textId="77777777" w:rsidR="006F778C" w:rsidRPr="00EE20B3" w:rsidRDefault="006F778C" w:rsidP="006F778C">
            <w:pPr>
              <w:tabs>
                <w:tab w:val="left" w:pos="426"/>
                <w:tab w:val="left" w:pos="1134"/>
              </w:tabs>
              <w:rPr>
                <w:rFonts w:cs="Arial"/>
                <w:bCs/>
                <w:szCs w:val="20"/>
              </w:rPr>
            </w:pPr>
            <w:r>
              <w:rPr>
                <w:lang w:val="pl"/>
              </w:rPr>
              <w:t>Wysokość wynagrodzenia po dokonaniu zamiany nie może być niższa od ustawowego wynagrodzenia minimalnego przysługującego danemu pracownikowi tymczasowemu.</w:t>
            </w:r>
          </w:p>
        </w:tc>
      </w:tr>
      <w:tr w:rsidR="006F778C" w:rsidRPr="00EE20B3" w14:paraId="0F3E1BB0" w14:textId="77777777" w:rsidTr="00EA0990">
        <w:tc>
          <w:tcPr>
            <w:tcW w:w="383" w:type="dxa"/>
            <w:shd w:val="clear" w:color="auto" w:fill="FFFFFF" w:themeFill="background1"/>
          </w:tcPr>
          <w:p w14:paraId="5BEEC1DE" w14:textId="77777777" w:rsidR="006F778C" w:rsidRPr="00EE20B3" w:rsidRDefault="006F778C" w:rsidP="006F778C">
            <w:pPr>
              <w:rPr>
                <w:rFonts w:cs="Arial"/>
                <w:bCs/>
                <w:szCs w:val="20"/>
              </w:rPr>
            </w:pPr>
          </w:p>
        </w:tc>
        <w:tc>
          <w:tcPr>
            <w:tcW w:w="383" w:type="dxa"/>
            <w:shd w:val="clear" w:color="auto" w:fill="FFFFFF" w:themeFill="background1"/>
          </w:tcPr>
          <w:p w14:paraId="71904FCB" w14:textId="77777777" w:rsidR="006F778C" w:rsidRPr="00EE20B3" w:rsidRDefault="006F778C" w:rsidP="006F778C">
            <w:pPr>
              <w:rPr>
                <w:rFonts w:cs="Arial"/>
                <w:bCs/>
                <w:szCs w:val="20"/>
              </w:rPr>
            </w:pPr>
            <w:r>
              <w:rPr>
                <w:rFonts w:cs="Arial"/>
                <w:szCs w:val="20"/>
                <w:lang w:val="pl"/>
              </w:rPr>
              <w:t>c.</w:t>
            </w:r>
          </w:p>
        </w:tc>
        <w:tc>
          <w:tcPr>
            <w:tcW w:w="8294" w:type="dxa"/>
            <w:shd w:val="clear" w:color="auto" w:fill="FFFFFF" w:themeFill="background1"/>
          </w:tcPr>
          <w:p w14:paraId="4852100A" w14:textId="4060A84E" w:rsidR="006F778C" w:rsidRPr="00EE20B3" w:rsidRDefault="006F778C" w:rsidP="006F778C">
            <w:pPr>
              <w:tabs>
                <w:tab w:val="left" w:pos="426"/>
                <w:tab w:val="left" w:pos="1134"/>
              </w:tabs>
              <w:rPr>
                <w:rFonts w:cs="Arial"/>
                <w:bCs/>
                <w:szCs w:val="20"/>
              </w:rPr>
            </w:pPr>
            <w:r>
              <w:rPr>
                <w:lang w:val="pl"/>
              </w:rPr>
              <w:t>Zamiana warunków zatrudnienia jest ograniczona do maksymalnie 30% całkowitego wynagrodzenia brutto przed zamianą.</w:t>
            </w:r>
          </w:p>
        </w:tc>
      </w:tr>
      <w:tr w:rsidR="006F778C" w:rsidRPr="00EE20B3" w14:paraId="14C90D97" w14:textId="77777777" w:rsidTr="00EA0990">
        <w:tc>
          <w:tcPr>
            <w:tcW w:w="383" w:type="dxa"/>
            <w:shd w:val="clear" w:color="auto" w:fill="FFFFFF" w:themeFill="background1"/>
          </w:tcPr>
          <w:p w14:paraId="5CB8F06C" w14:textId="77777777" w:rsidR="006F778C" w:rsidRPr="00EE20B3" w:rsidRDefault="006F778C" w:rsidP="006F778C">
            <w:pPr>
              <w:rPr>
                <w:rFonts w:cs="Arial"/>
                <w:bCs/>
                <w:szCs w:val="20"/>
              </w:rPr>
            </w:pPr>
          </w:p>
        </w:tc>
        <w:tc>
          <w:tcPr>
            <w:tcW w:w="383" w:type="dxa"/>
            <w:shd w:val="clear" w:color="auto" w:fill="FFFFFF" w:themeFill="background1"/>
          </w:tcPr>
          <w:p w14:paraId="3DEC55FF" w14:textId="77777777" w:rsidR="006F778C" w:rsidRPr="00EE20B3" w:rsidRDefault="006F778C" w:rsidP="006F778C">
            <w:pPr>
              <w:rPr>
                <w:rFonts w:cs="Arial"/>
                <w:bCs/>
                <w:szCs w:val="20"/>
              </w:rPr>
            </w:pPr>
            <w:r>
              <w:rPr>
                <w:rFonts w:cs="Arial"/>
                <w:szCs w:val="20"/>
                <w:lang w:val="pl"/>
              </w:rPr>
              <w:t>d.</w:t>
            </w:r>
          </w:p>
        </w:tc>
        <w:tc>
          <w:tcPr>
            <w:tcW w:w="8294" w:type="dxa"/>
            <w:shd w:val="clear" w:color="auto" w:fill="FFFFFF" w:themeFill="background1"/>
          </w:tcPr>
          <w:p w14:paraId="2EABEDA8" w14:textId="77777777" w:rsidR="006F778C" w:rsidRPr="00EE20B3" w:rsidRDefault="006F778C" w:rsidP="006F778C">
            <w:pPr>
              <w:tabs>
                <w:tab w:val="left" w:pos="426"/>
                <w:tab w:val="left" w:pos="1134"/>
              </w:tabs>
              <w:rPr>
                <w:rFonts w:cs="Arial"/>
                <w:bCs/>
                <w:szCs w:val="20"/>
              </w:rPr>
            </w:pPr>
            <w:r>
              <w:rPr>
                <w:lang w:val="pl"/>
              </w:rPr>
              <w:t>Świadczenie podlegające celowemu zwolnieniu z podatku jest wyceniane według wartości rynkowej.</w:t>
            </w:r>
          </w:p>
        </w:tc>
      </w:tr>
      <w:tr w:rsidR="006F778C" w:rsidRPr="00EE20B3" w14:paraId="066CD51D" w14:textId="77777777" w:rsidTr="00EA0990">
        <w:tc>
          <w:tcPr>
            <w:tcW w:w="383" w:type="dxa"/>
            <w:shd w:val="clear" w:color="auto" w:fill="FFFFFF" w:themeFill="background1"/>
          </w:tcPr>
          <w:p w14:paraId="001B1F3E" w14:textId="77777777" w:rsidR="006F778C" w:rsidRPr="00EE20B3" w:rsidRDefault="006F778C" w:rsidP="006F778C">
            <w:pPr>
              <w:rPr>
                <w:rFonts w:cs="Arial"/>
                <w:bCs/>
                <w:szCs w:val="20"/>
              </w:rPr>
            </w:pPr>
          </w:p>
        </w:tc>
        <w:tc>
          <w:tcPr>
            <w:tcW w:w="383" w:type="dxa"/>
            <w:shd w:val="clear" w:color="auto" w:fill="FFFFFF" w:themeFill="background1"/>
          </w:tcPr>
          <w:p w14:paraId="2B8A48A5" w14:textId="77777777" w:rsidR="006F778C" w:rsidRPr="00EE20B3" w:rsidRDefault="006F778C" w:rsidP="006F778C">
            <w:pPr>
              <w:rPr>
                <w:rFonts w:cs="Arial"/>
                <w:bCs/>
                <w:szCs w:val="20"/>
              </w:rPr>
            </w:pPr>
            <w:r>
              <w:rPr>
                <w:rFonts w:cs="Arial"/>
                <w:szCs w:val="20"/>
                <w:lang w:val="pl"/>
              </w:rPr>
              <w:t>e.</w:t>
            </w:r>
          </w:p>
        </w:tc>
        <w:tc>
          <w:tcPr>
            <w:tcW w:w="8294" w:type="dxa"/>
            <w:shd w:val="clear" w:color="auto" w:fill="FFFFFF" w:themeFill="background1"/>
          </w:tcPr>
          <w:p w14:paraId="7311A17B" w14:textId="5A43E49A" w:rsidR="006F778C" w:rsidRPr="00EE20B3" w:rsidRDefault="006F778C" w:rsidP="006F778C">
            <w:pPr>
              <w:tabs>
                <w:tab w:val="left" w:pos="426"/>
                <w:tab w:val="left" w:pos="1134"/>
              </w:tabs>
              <w:rPr>
                <w:rFonts w:cs="Arial"/>
                <w:bCs/>
                <w:szCs w:val="20"/>
              </w:rPr>
            </w:pPr>
            <w:r>
              <w:rPr>
                <w:lang w:val="pl"/>
              </w:rPr>
              <w:t>Na podstawie wynagrodzenia zamienionego na inne świadczenia, nabywane są w stosownych przypadkach uprawnienia do warunków zatrudnienia, takich jak dni urlopu wypoczynkowego, dodatek urlopowy, urlop okolicznościowy i dni ustawowo wolne od pracy.</w:t>
            </w:r>
          </w:p>
        </w:tc>
      </w:tr>
      <w:tr w:rsidR="006F778C" w:rsidRPr="00EE20B3" w14:paraId="0C55C80E" w14:textId="77777777" w:rsidTr="00EA0990">
        <w:tc>
          <w:tcPr>
            <w:tcW w:w="383" w:type="dxa"/>
            <w:shd w:val="clear" w:color="auto" w:fill="FFFFFF" w:themeFill="background1"/>
          </w:tcPr>
          <w:p w14:paraId="18385C88" w14:textId="77777777" w:rsidR="006F778C" w:rsidRPr="00EE20B3" w:rsidRDefault="006F778C" w:rsidP="006F778C">
            <w:pPr>
              <w:rPr>
                <w:rFonts w:cs="Arial"/>
                <w:bCs/>
                <w:szCs w:val="20"/>
              </w:rPr>
            </w:pPr>
          </w:p>
        </w:tc>
        <w:tc>
          <w:tcPr>
            <w:tcW w:w="383" w:type="dxa"/>
            <w:shd w:val="clear" w:color="auto" w:fill="FFFFFF" w:themeFill="background1"/>
          </w:tcPr>
          <w:p w14:paraId="45427A37" w14:textId="77777777" w:rsidR="006F778C" w:rsidRPr="00EE20B3" w:rsidRDefault="006F778C" w:rsidP="006F778C">
            <w:pPr>
              <w:rPr>
                <w:rFonts w:cs="Arial"/>
                <w:bCs/>
                <w:szCs w:val="20"/>
              </w:rPr>
            </w:pPr>
            <w:r>
              <w:rPr>
                <w:rFonts w:cs="Arial"/>
                <w:szCs w:val="20"/>
                <w:lang w:val="pl"/>
              </w:rPr>
              <w:t>f.</w:t>
            </w:r>
          </w:p>
        </w:tc>
        <w:tc>
          <w:tcPr>
            <w:tcW w:w="8294" w:type="dxa"/>
            <w:shd w:val="clear" w:color="auto" w:fill="FFFFFF" w:themeFill="background1"/>
          </w:tcPr>
          <w:p w14:paraId="22575B49" w14:textId="77777777" w:rsidR="006F778C" w:rsidRPr="00EE20B3" w:rsidRDefault="006F778C" w:rsidP="006F778C">
            <w:pPr>
              <w:tabs>
                <w:tab w:val="left" w:pos="426"/>
                <w:tab w:val="left" w:pos="1134"/>
              </w:tabs>
            </w:pPr>
            <w:r>
              <w:rPr>
                <w:lang w:val="pl"/>
              </w:rPr>
              <w:t>Zamiana części wynagrodzenia nie ma wpływu na podstawę wynagrodzenia z tytułu pracy w godzinach nadliczbowych oraz dodatków z tytułu nienormowanego czasu pracy.</w:t>
            </w:r>
          </w:p>
        </w:tc>
      </w:tr>
      <w:tr w:rsidR="006F778C" w:rsidRPr="00247060" w14:paraId="3B3C7092" w14:textId="77777777" w:rsidTr="00EA0990">
        <w:tc>
          <w:tcPr>
            <w:tcW w:w="383" w:type="dxa"/>
            <w:shd w:val="clear" w:color="auto" w:fill="FFFFFF" w:themeFill="background1"/>
          </w:tcPr>
          <w:p w14:paraId="51E86DF8" w14:textId="77777777" w:rsidR="006F778C" w:rsidRPr="00EE20B3" w:rsidRDefault="006F778C" w:rsidP="006F778C">
            <w:pPr>
              <w:rPr>
                <w:rFonts w:cs="Arial"/>
                <w:bCs/>
                <w:szCs w:val="20"/>
              </w:rPr>
            </w:pPr>
          </w:p>
        </w:tc>
        <w:tc>
          <w:tcPr>
            <w:tcW w:w="383" w:type="dxa"/>
            <w:shd w:val="clear" w:color="auto" w:fill="FFFFFF" w:themeFill="background1"/>
          </w:tcPr>
          <w:p w14:paraId="5CCF955D" w14:textId="77777777" w:rsidR="006F778C" w:rsidRPr="00EE20B3" w:rsidRDefault="006F778C" w:rsidP="006F778C">
            <w:pPr>
              <w:rPr>
                <w:rFonts w:cs="Arial"/>
                <w:bCs/>
                <w:szCs w:val="20"/>
              </w:rPr>
            </w:pPr>
            <w:r>
              <w:rPr>
                <w:rFonts w:cs="Arial"/>
                <w:szCs w:val="20"/>
                <w:lang w:val="pl"/>
              </w:rPr>
              <w:t>g.</w:t>
            </w:r>
          </w:p>
        </w:tc>
        <w:tc>
          <w:tcPr>
            <w:tcW w:w="8294" w:type="dxa"/>
            <w:shd w:val="clear" w:color="auto" w:fill="FFFFFF" w:themeFill="background1"/>
          </w:tcPr>
          <w:p w14:paraId="22A1FB8F" w14:textId="77777777" w:rsidR="006F778C" w:rsidRPr="00EE0D76" w:rsidRDefault="006F778C" w:rsidP="006F778C">
            <w:pPr>
              <w:tabs>
                <w:tab w:val="left" w:pos="426"/>
                <w:tab w:val="left" w:pos="1134"/>
              </w:tabs>
              <w:rPr>
                <w:rFonts w:cs="Arial"/>
                <w:bCs/>
                <w:szCs w:val="20"/>
                <w:lang w:val="en-US"/>
              </w:rPr>
            </w:pPr>
            <w:r>
              <w:rPr>
                <w:lang w:val="pl"/>
              </w:rPr>
              <w:t xml:space="preserve">Na podstawie zamienionych warunków zatrudnienia nabywane jest prawo do emerytury.  </w:t>
            </w:r>
          </w:p>
        </w:tc>
      </w:tr>
    </w:tbl>
    <w:p w14:paraId="0D707A20" w14:textId="77777777" w:rsidR="006F778C" w:rsidRPr="00EE0D76" w:rsidRDefault="006F778C">
      <w:pPr>
        <w:rPr>
          <w:lang w:val="en-US"/>
        </w:rPr>
      </w:pPr>
    </w:p>
    <w:p w14:paraId="52BD8DB7" w14:textId="77777777" w:rsidR="006F778C" w:rsidRPr="00EE0D76" w:rsidRDefault="006F778C">
      <w:pPr>
        <w:rPr>
          <w:lang w:val="en-US"/>
        </w:rPr>
      </w:pPr>
    </w:p>
    <w:p w14:paraId="108F217F" w14:textId="77777777" w:rsidR="006F778C" w:rsidRPr="00EE0D76" w:rsidRDefault="006F778C">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
        <w:gridCol w:w="383"/>
        <w:gridCol w:w="8294"/>
      </w:tblGrid>
      <w:tr w:rsidR="004C6285" w:rsidRPr="00EE20B3" w14:paraId="7D5D6D0F" w14:textId="77777777" w:rsidTr="004E55C8">
        <w:tc>
          <w:tcPr>
            <w:tcW w:w="9060" w:type="dxa"/>
            <w:gridSpan w:val="3"/>
            <w:tcMar>
              <w:top w:w="0" w:type="dxa"/>
              <w:left w:w="108" w:type="dxa"/>
              <w:bottom w:w="0" w:type="dxa"/>
              <w:right w:w="108" w:type="dxa"/>
            </w:tcMar>
            <w:hideMark/>
          </w:tcPr>
          <w:p w14:paraId="2C16AFA7" w14:textId="0F966C99" w:rsidR="004C6285" w:rsidRPr="00EE20B3" w:rsidRDefault="004C6285" w:rsidP="004C6285">
            <w:pPr>
              <w:rPr>
                <w:rFonts w:cs="Arial"/>
                <w:b/>
                <w:i/>
                <w:iCs/>
                <w:szCs w:val="20"/>
              </w:rPr>
            </w:pPr>
            <w:r>
              <w:rPr>
                <w:rFonts w:cs="Arial"/>
                <w:b/>
                <w:bCs/>
                <w:i/>
                <w:iCs/>
                <w:szCs w:val="20"/>
                <w:lang w:val="pl"/>
              </w:rPr>
              <w:t xml:space="preserve">Paragraf 4. Ustanie pracy tymczasowej </w:t>
            </w:r>
          </w:p>
        </w:tc>
      </w:tr>
      <w:tr w:rsidR="004C6285" w:rsidRPr="00EE20B3" w14:paraId="6ED1A558" w14:textId="77777777" w:rsidTr="004E55C8">
        <w:tc>
          <w:tcPr>
            <w:tcW w:w="9060" w:type="dxa"/>
            <w:gridSpan w:val="3"/>
            <w:tcMar>
              <w:top w:w="0" w:type="dxa"/>
              <w:left w:w="108" w:type="dxa"/>
              <w:bottom w:w="0" w:type="dxa"/>
              <w:right w:w="108" w:type="dxa"/>
            </w:tcMar>
          </w:tcPr>
          <w:p w14:paraId="042DDF06" w14:textId="77777777" w:rsidR="004C6285" w:rsidRPr="00EE20B3" w:rsidRDefault="004C6285" w:rsidP="004C6285">
            <w:pPr>
              <w:rPr>
                <w:rFonts w:cs="Arial"/>
                <w:b/>
                <w:i/>
                <w:iCs/>
                <w:szCs w:val="20"/>
              </w:rPr>
            </w:pPr>
          </w:p>
        </w:tc>
      </w:tr>
      <w:tr w:rsidR="004C6285" w:rsidRPr="00EE20B3" w14:paraId="3A50903F" w14:textId="77777777" w:rsidTr="004E55C8">
        <w:tc>
          <w:tcPr>
            <w:tcW w:w="9060" w:type="dxa"/>
            <w:gridSpan w:val="3"/>
            <w:tcMar>
              <w:top w:w="0" w:type="dxa"/>
              <w:left w:w="108" w:type="dxa"/>
              <w:bottom w:w="0" w:type="dxa"/>
              <w:right w:w="108" w:type="dxa"/>
            </w:tcMar>
            <w:hideMark/>
          </w:tcPr>
          <w:p w14:paraId="7BC11BB3" w14:textId="3B00F6EA" w:rsidR="004C6285" w:rsidRPr="00EE20B3" w:rsidRDefault="004C6285" w:rsidP="004C6285">
            <w:pPr>
              <w:rPr>
                <w:rFonts w:cs="Arial"/>
                <w:b/>
                <w:bCs/>
                <w:szCs w:val="20"/>
              </w:rPr>
            </w:pPr>
            <w:r>
              <w:rPr>
                <w:rFonts w:cs="Arial"/>
                <w:b/>
                <w:bCs/>
                <w:szCs w:val="20"/>
                <w:lang w:val="pl"/>
              </w:rPr>
              <w:t>Artykuł 38. Rozliczenie nabytych i wykorzystanych warunków zatrudnienia w przypadku ustania pracy tymczasowej</w:t>
            </w:r>
          </w:p>
        </w:tc>
      </w:tr>
      <w:tr w:rsidR="004C6285" w:rsidRPr="00EE20B3" w14:paraId="49DAB7FB" w14:textId="77777777" w:rsidTr="004E55C8">
        <w:tc>
          <w:tcPr>
            <w:tcW w:w="383" w:type="dxa"/>
            <w:tcMar>
              <w:top w:w="0" w:type="dxa"/>
              <w:left w:w="108" w:type="dxa"/>
              <w:bottom w:w="0" w:type="dxa"/>
              <w:right w:w="108" w:type="dxa"/>
            </w:tcMar>
            <w:hideMark/>
          </w:tcPr>
          <w:p w14:paraId="3FBAA238" w14:textId="77777777" w:rsidR="004C6285" w:rsidRPr="00EE20B3" w:rsidRDefault="004C6285" w:rsidP="004C6285">
            <w:pPr>
              <w:rPr>
                <w:rFonts w:cs="Arial"/>
                <w:bCs/>
                <w:szCs w:val="20"/>
              </w:rPr>
            </w:pPr>
            <w:r>
              <w:rPr>
                <w:rFonts w:cs="Arial"/>
                <w:szCs w:val="20"/>
                <w:lang w:val="pl"/>
              </w:rPr>
              <w:t>1.</w:t>
            </w:r>
          </w:p>
        </w:tc>
        <w:tc>
          <w:tcPr>
            <w:tcW w:w="8677" w:type="dxa"/>
            <w:gridSpan w:val="2"/>
            <w:tcMar>
              <w:top w:w="0" w:type="dxa"/>
              <w:left w:w="108" w:type="dxa"/>
              <w:bottom w:w="0" w:type="dxa"/>
              <w:right w:w="108" w:type="dxa"/>
            </w:tcMar>
            <w:hideMark/>
          </w:tcPr>
          <w:p w14:paraId="75EE164E" w14:textId="77777777" w:rsidR="004C6285" w:rsidRPr="00EE20B3" w:rsidRDefault="004C6285" w:rsidP="004C6285">
            <w:pPr>
              <w:rPr>
                <w:rFonts w:cs="Arial"/>
                <w:bCs/>
                <w:szCs w:val="20"/>
              </w:rPr>
            </w:pPr>
            <w:r>
              <w:rPr>
                <w:rFonts w:cs="Arial"/>
                <w:szCs w:val="20"/>
                <w:lang w:val="pl"/>
              </w:rPr>
              <w:t xml:space="preserve">Wraz z ustaniem pracy tymczasowej w wyniku zakończenia udostępnienia pracownika, ustaje również wynagrodzenie oparte na warunkach zatrudnienia u zleceniodawcy. </w:t>
            </w:r>
          </w:p>
        </w:tc>
      </w:tr>
      <w:tr w:rsidR="004C6285" w:rsidRPr="00EE20B3" w14:paraId="016257BD" w14:textId="77777777" w:rsidTr="004E55C8">
        <w:tc>
          <w:tcPr>
            <w:tcW w:w="383" w:type="dxa"/>
            <w:tcMar>
              <w:top w:w="0" w:type="dxa"/>
              <w:left w:w="108" w:type="dxa"/>
              <w:bottom w:w="0" w:type="dxa"/>
              <w:right w:w="108" w:type="dxa"/>
            </w:tcMar>
            <w:hideMark/>
          </w:tcPr>
          <w:p w14:paraId="66D0E595" w14:textId="77777777" w:rsidR="004C6285" w:rsidRPr="00EE20B3" w:rsidRDefault="004C6285" w:rsidP="004C6285">
            <w:pPr>
              <w:rPr>
                <w:rFonts w:cs="Arial"/>
                <w:bCs/>
                <w:szCs w:val="20"/>
              </w:rPr>
            </w:pPr>
            <w:r>
              <w:rPr>
                <w:rFonts w:cs="Arial"/>
                <w:szCs w:val="20"/>
                <w:lang w:val="pl"/>
              </w:rPr>
              <w:t>2.</w:t>
            </w:r>
          </w:p>
        </w:tc>
        <w:tc>
          <w:tcPr>
            <w:tcW w:w="8677" w:type="dxa"/>
            <w:gridSpan w:val="2"/>
            <w:tcMar>
              <w:top w:w="0" w:type="dxa"/>
              <w:left w:w="108" w:type="dxa"/>
              <w:bottom w:w="0" w:type="dxa"/>
              <w:right w:w="108" w:type="dxa"/>
            </w:tcMar>
            <w:hideMark/>
          </w:tcPr>
          <w:p w14:paraId="77047751" w14:textId="77777777" w:rsidR="004C6285" w:rsidRPr="00EE20B3" w:rsidRDefault="004C6285" w:rsidP="004C6285">
            <w:pPr>
              <w:rPr>
                <w:rFonts w:cs="Arial"/>
                <w:bCs/>
                <w:szCs w:val="20"/>
              </w:rPr>
            </w:pPr>
            <w:r>
              <w:rPr>
                <w:rFonts w:cs="Arial"/>
                <w:szCs w:val="20"/>
                <w:lang w:val="pl"/>
              </w:rPr>
              <w:t>Agencja pracy tymczasowej i pracownik tymczasowy mogą w zakresie dozwolonym przez prawo uzgodnić, że warunki zatrudnienia nabyte i wykorzystane u zleceniodawcy zostaną rozliczone w momencie zakończenia udostępnienia pracownika.</w:t>
            </w:r>
          </w:p>
        </w:tc>
      </w:tr>
      <w:tr w:rsidR="004C6285" w:rsidRPr="00EE20B3" w14:paraId="00937F7D" w14:textId="77777777" w:rsidTr="004E55C8">
        <w:tc>
          <w:tcPr>
            <w:tcW w:w="383" w:type="dxa"/>
            <w:tcMar>
              <w:top w:w="0" w:type="dxa"/>
              <w:left w:w="108" w:type="dxa"/>
              <w:bottom w:w="0" w:type="dxa"/>
              <w:right w:w="108" w:type="dxa"/>
            </w:tcMar>
            <w:hideMark/>
          </w:tcPr>
          <w:p w14:paraId="34CCA422" w14:textId="77777777" w:rsidR="004C6285" w:rsidRPr="00EE20B3" w:rsidRDefault="004C6285" w:rsidP="004C6285">
            <w:pPr>
              <w:rPr>
                <w:rFonts w:cs="Arial"/>
                <w:bCs/>
                <w:szCs w:val="20"/>
              </w:rPr>
            </w:pPr>
            <w:r>
              <w:rPr>
                <w:rFonts w:cs="Arial"/>
                <w:szCs w:val="20"/>
                <w:lang w:val="pl"/>
              </w:rPr>
              <w:t>3.</w:t>
            </w:r>
          </w:p>
        </w:tc>
        <w:tc>
          <w:tcPr>
            <w:tcW w:w="8677" w:type="dxa"/>
            <w:gridSpan w:val="2"/>
            <w:tcMar>
              <w:top w:w="0" w:type="dxa"/>
              <w:left w:w="108" w:type="dxa"/>
              <w:bottom w:w="0" w:type="dxa"/>
              <w:right w:w="108" w:type="dxa"/>
            </w:tcMar>
            <w:hideMark/>
          </w:tcPr>
          <w:p w14:paraId="29C18837" w14:textId="77777777" w:rsidR="004C6285" w:rsidRPr="00EE20B3" w:rsidRDefault="004C6285" w:rsidP="004C6285">
            <w:pPr>
              <w:rPr>
                <w:rFonts w:cs="Arial"/>
                <w:bCs/>
                <w:szCs w:val="20"/>
              </w:rPr>
            </w:pPr>
            <w:r>
              <w:rPr>
                <w:rFonts w:cs="Arial"/>
                <w:szCs w:val="20"/>
                <w:lang w:val="pl"/>
              </w:rPr>
              <w:t>Warunki zatrudnienia nabyte i wykorzystane u zleceniodawcy są w każdym przypadku rozliczane jeżeli:</w:t>
            </w:r>
          </w:p>
        </w:tc>
      </w:tr>
      <w:tr w:rsidR="004C6285" w:rsidRPr="00EE20B3" w14:paraId="68529A21" w14:textId="77777777" w:rsidTr="004E55C8">
        <w:tc>
          <w:tcPr>
            <w:tcW w:w="383" w:type="dxa"/>
            <w:tcMar>
              <w:top w:w="0" w:type="dxa"/>
              <w:left w:w="108" w:type="dxa"/>
              <w:bottom w:w="0" w:type="dxa"/>
              <w:right w:w="108" w:type="dxa"/>
            </w:tcMar>
          </w:tcPr>
          <w:p w14:paraId="358E7D8B" w14:textId="77777777" w:rsidR="004C6285" w:rsidRPr="00EE20B3" w:rsidRDefault="004C6285" w:rsidP="004C6285">
            <w:pPr>
              <w:rPr>
                <w:rFonts w:cs="Arial"/>
                <w:bCs/>
                <w:szCs w:val="20"/>
              </w:rPr>
            </w:pPr>
          </w:p>
        </w:tc>
        <w:tc>
          <w:tcPr>
            <w:tcW w:w="383" w:type="dxa"/>
            <w:tcMar>
              <w:top w:w="0" w:type="dxa"/>
              <w:left w:w="108" w:type="dxa"/>
              <w:bottom w:w="0" w:type="dxa"/>
              <w:right w:w="108" w:type="dxa"/>
            </w:tcMar>
            <w:hideMark/>
          </w:tcPr>
          <w:p w14:paraId="36731640" w14:textId="77777777" w:rsidR="004C6285" w:rsidRPr="00EE20B3" w:rsidRDefault="004C6285" w:rsidP="004C6285">
            <w:pPr>
              <w:rPr>
                <w:rFonts w:cs="Arial"/>
                <w:bCs/>
                <w:szCs w:val="20"/>
              </w:rPr>
            </w:pPr>
            <w:r>
              <w:rPr>
                <w:rFonts w:cs="Arial"/>
                <w:szCs w:val="20"/>
                <w:lang w:val="pl"/>
              </w:rPr>
              <w:t>a.</w:t>
            </w:r>
          </w:p>
        </w:tc>
        <w:tc>
          <w:tcPr>
            <w:tcW w:w="8294" w:type="dxa"/>
            <w:tcMar>
              <w:top w:w="0" w:type="dxa"/>
              <w:left w:w="108" w:type="dxa"/>
              <w:bottom w:w="0" w:type="dxa"/>
              <w:right w:w="108" w:type="dxa"/>
            </w:tcMar>
            <w:hideMark/>
          </w:tcPr>
          <w:p w14:paraId="78296D4A" w14:textId="23C67E40" w:rsidR="004C6285" w:rsidRPr="00EE20B3" w:rsidRDefault="00AB0738" w:rsidP="004C6285">
            <w:pPr>
              <w:rPr>
                <w:rFonts w:cs="Arial"/>
                <w:bCs/>
                <w:szCs w:val="20"/>
              </w:rPr>
            </w:pPr>
            <w:r>
              <w:rPr>
                <w:rFonts w:cs="Arial"/>
                <w:szCs w:val="20"/>
                <w:lang w:val="pl"/>
              </w:rPr>
              <w:t>umowa o pracę tymczasową wygasa, a bezpośrednio po niej nie zostaje zawarta nowa umowa o pracę tymczasową;</w:t>
            </w:r>
          </w:p>
        </w:tc>
      </w:tr>
      <w:tr w:rsidR="00206144" w:rsidRPr="00EE20B3" w14:paraId="1EF10BF3" w14:textId="77777777" w:rsidTr="0094167D">
        <w:tc>
          <w:tcPr>
            <w:tcW w:w="383" w:type="dxa"/>
            <w:shd w:val="clear" w:color="auto" w:fill="FFFFFF" w:themeFill="background1"/>
            <w:tcMar>
              <w:top w:w="0" w:type="dxa"/>
              <w:left w:w="108" w:type="dxa"/>
              <w:bottom w:w="0" w:type="dxa"/>
              <w:right w:w="108" w:type="dxa"/>
            </w:tcMar>
          </w:tcPr>
          <w:p w14:paraId="43EFD3B5" w14:textId="77777777" w:rsidR="004C6285" w:rsidRPr="00EE20B3" w:rsidRDefault="004C6285" w:rsidP="004C6285">
            <w:pPr>
              <w:rPr>
                <w:rFonts w:cs="Arial"/>
                <w:bCs/>
                <w:szCs w:val="20"/>
              </w:rPr>
            </w:pPr>
          </w:p>
        </w:tc>
        <w:tc>
          <w:tcPr>
            <w:tcW w:w="383" w:type="dxa"/>
            <w:shd w:val="clear" w:color="auto" w:fill="FFFFFF" w:themeFill="background1"/>
            <w:tcMar>
              <w:top w:w="0" w:type="dxa"/>
              <w:left w:w="108" w:type="dxa"/>
              <w:bottom w:w="0" w:type="dxa"/>
              <w:right w:w="108" w:type="dxa"/>
            </w:tcMar>
            <w:hideMark/>
          </w:tcPr>
          <w:p w14:paraId="629999EC" w14:textId="77777777" w:rsidR="004C6285" w:rsidRPr="00EE20B3" w:rsidRDefault="004C6285" w:rsidP="004C6285">
            <w:pPr>
              <w:rPr>
                <w:rFonts w:cs="Arial"/>
                <w:bCs/>
                <w:szCs w:val="20"/>
              </w:rPr>
            </w:pPr>
            <w:r>
              <w:rPr>
                <w:rFonts w:cs="Arial"/>
                <w:szCs w:val="20"/>
                <w:lang w:val="pl"/>
              </w:rPr>
              <w:t>b.</w:t>
            </w:r>
          </w:p>
        </w:tc>
        <w:tc>
          <w:tcPr>
            <w:tcW w:w="8294" w:type="dxa"/>
            <w:shd w:val="clear" w:color="auto" w:fill="FFFFFF" w:themeFill="background1"/>
            <w:tcMar>
              <w:top w:w="0" w:type="dxa"/>
              <w:left w:w="108" w:type="dxa"/>
              <w:bottom w:w="0" w:type="dxa"/>
              <w:right w:w="108" w:type="dxa"/>
            </w:tcMar>
            <w:hideMark/>
          </w:tcPr>
          <w:p w14:paraId="39B2E467" w14:textId="78D802E9" w:rsidR="004C6285" w:rsidRPr="00EE20B3" w:rsidRDefault="00AB0738" w:rsidP="000679AF">
            <w:pPr>
              <w:rPr>
                <w:rFonts w:cs="Arial"/>
                <w:bCs/>
                <w:szCs w:val="20"/>
              </w:rPr>
            </w:pPr>
            <w:r>
              <w:rPr>
                <w:rFonts w:cs="Arial"/>
                <w:szCs w:val="20"/>
                <w:lang w:val="pl"/>
              </w:rPr>
              <w:t xml:space="preserve">przez sześć tygodni nie przysługiwało prawo do kontynuacji wypłaty wynagrodzenia pomimo kontynuacji umowy o pracę tymczasową, z wyjątkiem ustawowych dni urlopu wypoczynkowego. </w:t>
            </w:r>
          </w:p>
        </w:tc>
      </w:tr>
      <w:tr w:rsidR="004C6285" w:rsidRPr="00247060" w14:paraId="0B47FF0E" w14:textId="77777777" w:rsidTr="004E55C8">
        <w:tc>
          <w:tcPr>
            <w:tcW w:w="383" w:type="dxa"/>
            <w:tcMar>
              <w:top w:w="0" w:type="dxa"/>
              <w:left w:w="108" w:type="dxa"/>
              <w:bottom w:w="0" w:type="dxa"/>
              <w:right w:w="108" w:type="dxa"/>
            </w:tcMar>
          </w:tcPr>
          <w:p w14:paraId="20643C86" w14:textId="77777777" w:rsidR="004C6285" w:rsidRPr="00EE20B3" w:rsidRDefault="004C6285" w:rsidP="004C6285">
            <w:pPr>
              <w:rPr>
                <w:rFonts w:cs="Arial"/>
                <w:bCs/>
                <w:szCs w:val="20"/>
              </w:rPr>
            </w:pPr>
          </w:p>
        </w:tc>
        <w:tc>
          <w:tcPr>
            <w:tcW w:w="8677" w:type="dxa"/>
            <w:gridSpan w:val="2"/>
            <w:tcMar>
              <w:top w:w="0" w:type="dxa"/>
              <w:left w:w="108" w:type="dxa"/>
              <w:bottom w:w="0" w:type="dxa"/>
              <w:right w:w="108" w:type="dxa"/>
            </w:tcMar>
            <w:hideMark/>
          </w:tcPr>
          <w:p w14:paraId="4072B2F4" w14:textId="10169EA8" w:rsidR="004C6285" w:rsidRPr="00EE0D76" w:rsidRDefault="004C6285" w:rsidP="004C6285">
            <w:pPr>
              <w:rPr>
                <w:rFonts w:cs="Arial"/>
                <w:bCs/>
                <w:szCs w:val="20"/>
                <w:lang w:val="pl"/>
              </w:rPr>
            </w:pPr>
            <w:r>
              <w:rPr>
                <w:rFonts w:cs="Arial"/>
                <w:szCs w:val="20"/>
                <w:lang w:val="pl"/>
              </w:rPr>
              <w:t xml:space="preserve">W sytuacjach wymienionych powyżej w lit. a) i b) rozliczenie następuje w najbliższym terminie płatności po wystąpieniu danej sytuacji. Agencja pracy tymczasowej i pracownik tymczasowy mogą uzgodnić przedłużenie tego terminu do maksymalnie osiemnastu tygodni, jeżeli w </w:t>
            </w:r>
            <w:r>
              <w:rPr>
                <w:rFonts w:cs="Arial"/>
                <w:szCs w:val="20"/>
                <w:lang w:val="pl"/>
              </w:rPr>
              <w:lastRenderedPageBreak/>
              <w:t xml:space="preserve">związku z wykonywaną pracą mogą jeszcze zostać nałożone pieniężne kary sądowe i/lub administracyjne. </w:t>
            </w:r>
          </w:p>
        </w:tc>
        <w:bookmarkEnd w:id="36"/>
      </w:tr>
    </w:tbl>
    <w:p w14:paraId="5EF9A897" w14:textId="77777777" w:rsidR="004C6285" w:rsidRPr="00EE0D76" w:rsidRDefault="004C6285">
      <w:pPr>
        <w:rPr>
          <w:rFonts w:cs="Arial"/>
          <w:b/>
          <w:szCs w:val="20"/>
          <w:lang w:val="pl"/>
        </w:rPr>
      </w:pPr>
    </w:p>
    <w:p w14:paraId="45BF2632" w14:textId="77777777" w:rsidR="00D34CF0" w:rsidRPr="00EE0D76" w:rsidRDefault="00D34CF0">
      <w:pPr>
        <w:rPr>
          <w:rFonts w:cs="Arial"/>
          <w:b/>
          <w:szCs w:val="20"/>
          <w:lang w:val="pl"/>
        </w:rPr>
      </w:pPr>
    </w:p>
    <w:tbl>
      <w:tblPr>
        <w:tblStyle w:val="Tabelraster"/>
        <w:tblW w:w="0" w:type="auto"/>
        <w:tblLook w:val="04A0" w:firstRow="1" w:lastRow="0" w:firstColumn="1" w:lastColumn="0" w:noHBand="0" w:noVBand="1"/>
      </w:tblPr>
      <w:tblGrid>
        <w:gridCol w:w="383"/>
        <w:gridCol w:w="383"/>
        <w:gridCol w:w="8294"/>
      </w:tblGrid>
      <w:tr w:rsidR="003B14BD" w:rsidRPr="003B14BD" w14:paraId="7BEDB0DA" w14:textId="77777777" w:rsidTr="0020257F">
        <w:tc>
          <w:tcPr>
            <w:tcW w:w="9060" w:type="dxa"/>
            <w:gridSpan w:val="3"/>
            <w:shd w:val="clear" w:color="auto" w:fill="F7CAAC" w:themeFill="accent2" w:themeFillTint="66"/>
          </w:tcPr>
          <w:p w14:paraId="15DDE02C" w14:textId="0E0007ED" w:rsidR="00B10111" w:rsidRPr="003B14BD" w:rsidRDefault="00B10111" w:rsidP="00882372">
            <w:pPr>
              <w:pStyle w:val="Geenafstand"/>
              <w:rPr>
                <w:i/>
                <w:iCs/>
                <w:sz w:val="20"/>
                <w:szCs w:val="20"/>
                <w:lang w:val="pl"/>
              </w:rPr>
            </w:pPr>
            <w:r w:rsidRPr="003B14BD">
              <w:rPr>
                <w:i/>
                <w:iCs/>
                <w:sz w:val="20"/>
                <w:szCs w:val="20"/>
                <w:lang w:val="pl"/>
              </w:rPr>
              <w:t xml:space="preserve">Artykuł ten obowiązuje do dnia, w którym art. 7:691 i art.7:668a kc zostaną zmienione Ustawą o większej ochronie osób zatrudnionych w oparciu o elastyczny czas pracy. </w:t>
            </w:r>
          </w:p>
        </w:tc>
      </w:tr>
      <w:tr w:rsidR="005B1EDB" w:rsidRPr="00247060" w14:paraId="24B9B883" w14:textId="77777777" w:rsidTr="00A118E6">
        <w:tblPrEx>
          <w:shd w:val="clear" w:color="auto" w:fill="FFFFFF" w:themeFill="background1"/>
        </w:tblPrEx>
        <w:tc>
          <w:tcPr>
            <w:tcW w:w="9060" w:type="dxa"/>
            <w:gridSpan w:val="3"/>
          </w:tcPr>
          <w:p w14:paraId="59336BC1" w14:textId="624407A2" w:rsidR="005B1EDB" w:rsidRPr="00EE0D76" w:rsidRDefault="005B1EDB" w:rsidP="00882372">
            <w:pPr>
              <w:rPr>
                <w:rFonts w:cs="Arial"/>
                <w:b/>
                <w:szCs w:val="20"/>
                <w:lang w:val="pl"/>
              </w:rPr>
            </w:pPr>
            <w:r>
              <w:rPr>
                <w:rFonts w:cs="Arial"/>
                <w:b/>
                <w:bCs/>
                <w:szCs w:val="20"/>
                <w:lang w:val="pl"/>
              </w:rPr>
              <w:t>Artykuł 39. Kontynuacja wypłaty wynagrodzenia w przypadku ustania pracy tymczasowej</w:t>
            </w:r>
          </w:p>
        </w:tc>
      </w:tr>
      <w:tr w:rsidR="00211E2C" w:rsidRPr="00247060" w14:paraId="60962912" w14:textId="77777777" w:rsidTr="00A118E6">
        <w:tblPrEx>
          <w:shd w:val="clear" w:color="auto" w:fill="FFFFFF" w:themeFill="background1"/>
        </w:tblPrEx>
        <w:tc>
          <w:tcPr>
            <w:tcW w:w="9060" w:type="dxa"/>
            <w:gridSpan w:val="3"/>
          </w:tcPr>
          <w:p w14:paraId="799191E0" w14:textId="3A947DF4" w:rsidR="00211E2C" w:rsidRPr="00EE0D76" w:rsidRDefault="00211E2C" w:rsidP="00211E2C">
            <w:pPr>
              <w:rPr>
                <w:rFonts w:cs="Arial"/>
                <w:szCs w:val="20"/>
                <w:lang w:val="pl"/>
              </w:rPr>
            </w:pPr>
            <w:r>
              <w:rPr>
                <w:rFonts w:cs="Arial"/>
                <w:i/>
                <w:iCs/>
                <w:szCs w:val="20"/>
                <w:lang w:val="pl"/>
              </w:rPr>
              <w:t>Umowa o pracę tymczasową bez obowiązku kontynuacji wypłaty wynagrodzenia</w:t>
            </w:r>
          </w:p>
        </w:tc>
      </w:tr>
      <w:tr w:rsidR="00211E2C" w:rsidRPr="00247060" w14:paraId="1479F15A" w14:textId="77777777" w:rsidTr="00A118E6">
        <w:tblPrEx>
          <w:shd w:val="clear" w:color="auto" w:fill="FFFFFF" w:themeFill="background1"/>
        </w:tblPrEx>
        <w:tc>
          <w:tcPr>
            <w:tcW w:w="383" w:type="dxa"/>
          </w:tcPr>
          <w:p w14:paraId="5895D949" w14:textId="60A1CF51" w:rsidR="00211E2C" w:rsidRPr="00EE20B3" w:rsidRDefault="00F15996" w:rsidP="00211E2C">
            <w:pPr>
              <w:rPr>
                <w:rFonts w:cs="Arial"/>
                <w:bCs/>
                <w:szCs w:val="20"/>
              </w:rPr>
            </w:pPr>
            <w:r>
              <w:rPr>
                <w:rFonts w:cs="Arial"/>
                <w:szCs w:val="20"/>
                <w:lang w:val="pl"/>
              </w:rPr>
              <w:t>1.</w:t>
            </w:r>
          </w:p>
        </w:tc>
        <w:tc>
          <w:tcPr>
            <w:tcW w:w="8677" w:type="dxa"/>
            <w:gridSpan w:val="2"/>
          </w:tcPr>
          <w:p w14:paraId="07BDB94A" w14:textId="3B688AA2" w:rsidR="00211E2C" w:rsidRPr="00EE0D76" w:rsidRDefault="00211E2C" w:rsidP="00211E2C">
            <w:pPr>
              <w:rPr>
                <w:rFonts w:cs="Arial"/>
                <w:szCs w:val="20"/>
                <w:lang w:val="pl"/>
              </w:rPr>
            </w:pPr>
            <w:r>
              <w:rPr>
                <w:rFonts w:cs="Arial"/>
                <w:szCs w:val="20"/>
                <w:lang w:val="pl"/>
              </w:rPr>
              <w:t>Agencja pracy tymczasowej ma obowiązek wypłaty wynagrodzenia pracownikowi tymczasowemu zatrudnionemu w fazie A jedynie za okres(y), w którym(-ych) pracownik tymczasowy rzeczywiście wykonywał pracę tymczasową. Ma to również zastosowanie, jeśli pracownik tymczasowy w drodze odstępstwa od art. 14 ust. 1 lit. a) pracuje w fazie B zatrudnienia, bez wykorzystania w pełni fazy A. W takim przypadku agencja pracy tymczasowej ma prawo do wyłączenia obowiązku kontynuacji wypłaty wynagrodzenia przez okres 26 tygodni lub proporcjonalnie krótszy, jeśli pracownik tymczasowy był już zatrudniony w tej samej agencji pracy tymczasowej w fazie A.</w:t>
            </w:r>
          </w:p>
        </w:tc>
      </w:tr>
      <w:tr w:rsidR="003B14BD" w:rsidRPr="003B14BD" w14:paraId="14FEBAA3" w14:textId="77777777" w:rsidTr="0020257F">
        <w:tblPrEx>
          <w:shd w:val="clear" w:color="auto" w:fill="FFFFFF" w:themeFill="background1"/>
        </w:tblPrEx>
        <w:tc>
          <w:tcPr>
            <w:tcW w:w="383" w:type="dxa"/>
            <w:shd w:val="clear" w:color="auto" w:fill="F7CAAC" w:themeFill="accent2" w:themeFillTint="66"/>
          </w:tcPr>
          <w:p w14:paraId="56A75521" w14:textId="16493683" w:rsidR="00B36A72" w:rsidRPr="003B14BD" w:rsidRDefault="00F9121C" w:rsidP="00211E2C">
            <w:pPr>
              <w:rPr>
                <w:rFonts w:cs="Arial"/>
                <w:bCs/>
                <w:szCs w:val="20"/>
              </w:rPr>
            </w:pPr>
            <w:r w:rsidRPr="003B14BD">
              <w:rPr>
                <w:rFonts w:cs="Arial"/>
                <w:szCs w:val="20"/>
                <w:lang w:val="pl"/>
              </w:rPr>
              <w:t>2.</w:t>
            </w:r>
          </w:p>
        </w:tc>
        <w:tc>
          <w:tcPr>
            <w:tcW w:w="8677" w:type="dxa"/>
            <w:gridSpan w:val="2"/>
            <w:shd w:val="clear" w:color="auto" w:fill="F7CAAC" w:themeFill="accent2" w:themeFillTint="66"/>
          </w:tcPr>
          <w:p w14:paraId="6C79BAC3" w14:textId="5766BBD5" w:rsidR="00B36A72" w:rsidRPr="003B14BD" w:rsidRDefault="00B36A72" w:rsidP="00F9121C">
            <w:pPr>
              <w:pStyle w:val="Geenafstand"/>
              <w:rPr>
                <w:sz w:val="20"/>
                <w:szCs w:val="20"/>
              </w:rPr>
            </w:pPr>
            <w:r w:rsidRPr="003B14BD">
              <w:rPr>
                <w:sz w:val="20"/>
                <w:szCs w:val="20"/>
                <w:lang w:val="pl"/>
              </w:rPr>
              <w:t xml:space="preserve">Jeśli </w:t>
            </w:r>
            <w:r w:rsidRPr="003B14BD">
              <w:rPr>
                <w:strike/>
                <w:sz w:val="20"/>
                <w:szCs w:val="20"/>
                <w:lang w:val="pl"/>
              </w:rPr>
              <w:t>pracodawca</w:t>
            </w:r>
            <w:r w:rsidRPr="003B14BD">
              <w:rPr>
                <w:sz w:val="20"/>
                <w:szCs w:val="20"/>
                <w:lang w:val="pl"/>
              </w:rPr>
              <w:t xml:space="preserve"> agencja pracy tymczasowej chce się powołać na zwolnienie z obowiązku kontynuacji wypłaty wynagrodzenia, ma obowiązek poinformowania o tym fakcie na piśmie na początku obowiązywania umowy o pracę tymczasową.</w:t>
            </w:r>
          </w:p>
        </w:tc>
      </w:tr>
      <w:tr w:rsidR="00211E2C" w:rsidRPr="00EE20B3" w14:paraId="73AA0DAB" w14:textId="77777777" w:rsidTr="00A118E6">
        <w:tblPrEx>
          <w:shd w:val="clear" w:color="auto" w:fill="FFFFFF" w:themeFill="background1"/>
        </w:tblPrEx>
        <w:tc>
          <w:tcPr>
            <w:tcW w:w="9060" w:type="dxa"/>
            <w:gridSpan w:val="3"/>
          </w:tcPr>
          <w:p w14:paraId="4FAE7ACE" w14:textId="08A4AE58" w:rsidR="00211E2C" w:rsidRPr="00EE20B3" w:rsidRDefault="00211E2C" w:rsidP="00211E2C">
            <w:pPr>
              <w:rPr>
                <w:rFonts w:cs="Arial"/>
                <w:i/>
                <w:szCs w:val="20"/>
              </w:rPr>
            </w:pPr>
            <w:r>
              <w:rPr>
                <w:rFonts w:cs="Arial"/>
                <w:i/>
                <w:iCs/>
                <w:szCs w:val="20"/>
                <w:lang w:val="pl"/>
              </w:rPr>
              <w:t>Umowa o pracę tymczasową z obowiązkiem kontynuacji wypłaty wynagrodzenia</w:t>
            </w:r>
          </w:p>
        </w:tc>
      </w:tr>
      <w:tr w:rsidR="00211E2C" w:rsidRPr="00EE20B3" w14:paraId="5D5FE0D4" w14:textId="77777777" w:rsidTr="00A118E6">
        <w:tblPrEx>
          <w:shd w:val="clear" w:color="auto" w:fill="FFFFFF" w:themeFill="background1"/>
        </w:tblPrEx>
        <w:tc>
          <w:tcPr>
            <w:tcW w:w="383" w:type="dxa"/>
          </w:tcPr>
          <w:p w14:paraId="5DDB5B58" w14:textId="5E39FAD2" w:rsidR="00211E2C" w:rsidRPr="00EE20B3" w:rsidRDefault="00617C09" w:rsidP="00211E2C">
            <w:pPr>
              <w:rPr>
                <w:rFonts w:cs="Arial"/>
                <w:bCs/>
                <w:szCs w:val="20"/>
              </w:rPr>
            </w:pPr>
            <w:r>
              <w:rPr>
                <w:rFonts w:cs="Arial"/>
                <w:szCs w:val="20"/>
                <w:lang w:val="pl"/>
              </w:rPr>
              <w:t>3.</w:t>
            </w:r>
          </w:p>
        </w:tc>
        <w:tc>
          <w:tcPr>
            <w:tcW w:w="8677" w:type="dxa"/>
            <w:gridSpan w:val="2"/>
          </w:tcPr>
          <w:p w14:paraId="434C337B" w14:textId="139A7FF9" w:rsidR="00211E2C" w:rsidRPr="00EE20B3" w:rsidRDefault="00211E2C" w:rsidP="00211E2C">
            <w:pPr>
              <w:rPr>
                <w:rFonts w:cs="Arial"/>
                <w:szCs w:val="20"/>
              </w:rPr>
            </w:pPr>
            <w:r>
              <w:rPr>
                <w:rFonts w:cs="Arial"/>
                <w:szCs w:val="20"/>
                <w:lang w:val="pl"/>
              </w:rPr>
              <w:t>W przypadku utraty pracy tymczasowej agencja pracy tymczasowej jest zobowiązana do wypłacania pracownikowi tymczasowemu wynagrodzenia zasadniczego przez okres i/lub za część czasu pracy, w którym pracownik tymczasowy nie został jeszcze ponownie zatrudniony, jeżeli:</w:t>
            </w:r>
          </w:p>
        </w:tc>
      </w:tr>
      <w:tr w:rsidR="00211E2C" w:rsidRPr="00EE20B3" w14:paraId="6819831F" w14:textId="77777777" w:rsidTr="00A118E6">
        <w:tblPrEx>
          <w:shd w:val="clear" w:color="auto" w:fill="FFFFFF" w:themeFill="background1"/>
        </w:tblPrEx>
        <w:tc>
          <w:tcPr>
            <w:tcW w:w="383" w:type="dxa"/>
          </w:tcPr>
          <w:p w14:paraId="04D0E92C" w14:textId="77777777" w:rsidR="00211E2C" w:rsidRPr="00EE20B3" w:rsidRDefault="00211E2C" w:rsidP="00211E2C">
            <w:pPr>
              <w:rPr>
                <w:rFonts w:cs="Arial"/>
                <w:bCs/>
                <w:szCs w:val="20"/>
              </w:rPr>
            </w:pPr>
            <w:bookmarkStart w:id="37" w:name="_Hlk195011066"/>
          </w:p>
        </w:tc>
        <w:tc>
          <w:tcPr>
            <w:tcW w:w="383" w:type="dxa"/>
          </w:tcPr>
          <w:p w14:paraId="5D8DFBB3" w14:textId="77777777" w:rsidR="00211E2C" w:rsidRPr="00EE20B3" w:rsidRDefault="00211E2C" w:rsidP="00211E2C">
            <w:pPr>
              <w:rPr>
                <w:rFonts w:cs="Arial"/>
                <w:bCs/>
                <w:szCs w:val="20"/>
              </w:rPr>
            </w:pPr>
            <w:r>
              <w:rPr>
                <w:rFonts w:cs="Arial"/>
                <w:szCs w:val="20"/>
                <w:lang w:val="pl"/>
              </w:rPr>
              <w:t>a.</w:t>
            </w:r>
          </w:p>
        </w:tc>
        <w:tc>
          <w:tcPr>
            <w:tcW w:w="8294" w:type="dxa"/>
          </w:tcPr>
          <w:p w14:paraId="2AFDDD24" w14:textId="328D2693" w:rsidR="00211E2C" w:rsidRPr="00EE20B3" w:rsidRDefault="00211E2C" w:rsidP="00211E2C">
            <w:pPr>
              <w:tabs>
                <w:tab w:val="left" w:pos="426"/>
                <w:tab w:val="left" w:pos="1134"/>
              </w:tabs>
              <w:rPr>
                <w:rFonts w:cs="Arial"/>
                <w:szCs w:val="20"/>
              </w:rPr>
            </w:pPr>
            <w:r>
              <w:rPr>
                <w:rFonts w:cs="Arial"/>
                <w:szCs w:val="20"/>
                <w:lang w:val="pl"/>
              </w:rPr>
              <w:t xml:space="preserve">pracownik tymczasowy pracuje w fazie A na podstawie umowy o pracę tymczasową bez klauzuli o tymczasowym charakterze zatrudnienia, w której nie uzgodniono na piśmie wyłączenia kontynuacji wypłaty wynagrodzenia, o którym mowa w ust. 1; </w:t>
            </w:r>
          </w:p>
        </w:tc>
      </w:tr>
      <w:bookmarkEnd w:id="37"/>
      <w:tr w:rsidR="00211E2C" w:rsidRPr="00EE20B3" w14:paraId="78AA7108" w14:textId="77777777" w:rsidTr="00A118E6">
        <w:tblPrEx>
          <w:shd w:val="clear" w:color="auto" w:fill="FFFFFF" w:themeFill="background1"/>
        </w:tblPrEx>
        <w:tc>
          <w:tcPr>
            <w:tcW w:w="383" w:type="dxa"/>
          </w:tcPr>
          <w:p w14:paraId="645E3C76" w14:textId="77777777" w:rsidR="00211E2C" w:rsidRPr="00EE20B3" w:rsidRDefault="00211E2C" w:rsidP="00211E2C">
            <w:pPr>
              <w:rPr>
                <w:rFonts w:cs="Arial"/>
                <w:bCs/>
                <w:szCs w:val="20"/>
              </w:rPr>
            </w:pPr>
          </w:p>
        </w:tc>
        <w:tc>
          <w:tcPr>
            <w:tcW w:w="383" w:type="dxa"/>
          </w:tcPr>
          <w:p w14:paraId="0E4277A0" w14:textId="399DEBEE" w:rsidR="00211E2C" w:rsidRPr="00EE20B3" w:rsidRDefault="00211E2C" w:rsidP="00211E2C">
            <w:pPr>
              <w:rPr>
                <w:rFonts w:cs="Arial"/>
                <w:bCs/>
                <w:szCs w:val="20"/>
              </w:rPr>
            </w:pPr>
            <w:r>
              <w:rPr>
                <w:rFonts w:cs="Arial"/>
                <w:szCs w:val="20"/>
                <w:lang w:val="pl"/>
              </w:rPr>
              <w:t>b.</w:t>
            </w:r>
          </w:p>
        </w:tc>
        <w:tc>
          <w:tcPr>
            <w:tcW w:w="8294" w:type="dxa"/>
          </w:tcPr>
          <w:p w14:paraId="26F3F929" w14:textId="4228D0F6" w:rsidR="00211E2C" w:rsidRPr="00EE20B3" w:rsidRDefault="00211E2C" w:rsidP="00211E2C">
            <w:pPr>
              <w:tabs>
                <w:tab w:val="left" w:pos="426"/>
                <w:tab w:val="left" w:pos="1134"/>
              </w:tabs>
              <w:rPr>
                <w:rFonts w:cs="Arial"/>
                <w:szCs w:val="20"/>
              </w:rPr>
            </w:pPr>
            <w:r>
              <w:rPr>
                <w:rFonts w:cs="Arial"/>
                <w:szCs w:val="20"/>
                <w:lang w:val="pl"/>
              </w:rPr>
              <w:t>pracownik tymczasowy pracuje w fazie B i nie uzgodniono na piśmie wyłączenia kontynuacji wypłaty wynagrodzenia, o którym mowa w ust. 1; lub</w:t>
            </w:r>
          </w:p>
        </w:tc>
      </w:tr>
      <w:tr w:rsidR="00787BF5" w:rsidRPr="00EE20B3" w14:paraId="36AD99FC" w14:textId="77777777" w:rsidTr="00A118E6">
        <w:tblPrEx>
          <w:shd w:val="clear" w:color="auto" w:fill="FFFFFF" w:themeFill="background1"/>
        </w:tblPrEx>
        <w:tc>
          <w:tcPr>
            <w:tcW w:w="383" w:type="dxa"/>
            <w:shd w:val="clear" w:color="auto" w:fill="FFFFFF" w:themeFill="background1"/>
          </w:tcPr>
          <w:p w14:paraId="247214C1" w14:textId="77777777" w:rsidR="00787BF5" w:rsidRPr="00EE20B3" w:rsidRDefault="00787BF5" w:rsidP="00211E2C">
            <w:pPr>
              <w:rPr>
                <w:rFonts w:cs="Arial"/>
                <w:bCs/>
                <w:szCs w:val="20"/>
              </w:rPr>
            </w:pPr>
          </w:p>
        </w:tc>
        <w:tc>
          <w:tcPr>
            <w:tcW w:w="383" w:type="dxa"/>
          </w:tcPr>
          <w:p w14:paraId="4792ECCE" w14:textId="02BB2B59" w:rsidR="00787BF5" w:rsidRPr="00EE20B3" w:rsidRDefault="00787BF5" w:rsidP="00211E2C">
            <w:pPr>
              <w:rPr>
                <w:rFonts w:cs="Arial"/>
                <w:bCs/>
                <w:szCs w:val="20"/>
              </w:rPr>
            </w:pPr>
            <w:r>
              <w:rPr>
                <w:rFonts w:cs="Arial"/>
                <w:szCs w:val="20"/>
                <w:lang w:val="pl"/>
              </w:rPr>
              <w:t>c.</w:t>
            </w:r>
          </w:p>
        </w:tc>
        <w:tc>
          <w:tcPr>
            <w:tcW w:w="8294" w:type="dxa"/>
          </w:tcPr>
          <w:p w14:paraId="6A93799E" w14:textId="14A40613" w:rsidR="00787BF5" w:rsidRPr="00EE20B3" w:rsidRDefault="00787BF5" w:rsidP="00211E2C">
            <w:pPr>
              <w:tabs>
                <w:tab w:val="left" w:pos="426"/>
                <w:tab w:val="left" w:pos="1134"/>
              </w:tabs>
              <w:rPr>
                <w:rFonts w:cs="Arial"/>
                <w:szCs w:val="20"/>
              </w:rPr>
            </w:pPr>
            <w:r>
              <w:rPr>
                <w:rFonts w:cs="Arial"/>
                <w:szCs w:val="20"/>
                <w:lang w:val="pl"/>
              </w:rPr>
              <w:t>pracownik tymczasowy pracuje w fazie C.</w:t>
            </w:r>
          </w:p>
        </w:tc>
      </w:tr>
      <w:tr w:rsidR="00211E2C" w:rsidRPr="00EE20B3" w14:paraId="19C832EC" w14:textId="77777777" w:rsidTr="00A118E6">
        <w:tblPrEx>
          <w:shd w:val="clear" w:color="auto" w:fill="FFFFFF" w:themeFill="background1"/>
        </w:tblPrEx>
        <w:tc>
          <w:tcPr>
            <w:tcW w:w="383" w:type="dxa"/>
          </w:tcPr>
          <w:p w14:paraId="63336F85" w14:textId="77777777" w:rsidR="00211E2C" w:rsidRPr="00EE20B3" w:rsidRDefault="00211E2C" w:rsidP="00211E2C">
            <w:pPr>
              <w:rPr>
                <w:rFonts w:cs="Arial"/>
                <w:bCs/>
                <w:szCs w:val="20"/>
              </w:rPr>
            </w:pPr>
          </w:p>
        </w:tc>
        <w:tc>
          <w:tcPr>
            <w:tcW w:w="8677" w:type="dxa"/>
            <w:gridSpan w:val="2"/>
          </w:tcPr>
          <w:p w14:paraId="00D58126" w14:textId="48B49F64" w:rsidR="00211E2C" w:rsidRPr="00EE20B3" w:rsidRDefault="00211E2C" w:rsidP="00211E2C">
            <w:pPr>
              <w:tabs>
                <w:tab w:val="left" w:pos="426"/>
                <w:tab w:val="left" w:pos="1134"/>
              </w:tabs>
              <w:rPr>
                <w:rFonts w:cs="Arial"/>
                <w:szCs w:val="20"/>
              </w:rPr>
            </w:pPr>
            <w:r>
              <w:rPr>
                <w:rFonts w:cs="Arial"/>
                <w:szCs w:val="20"/>
                <w:lang w:val="pl"/>
              </w:rPr>
              <w:t xml:space="preserve">Wysokość wspomnianego powyżej wynagrodzenia zasadniczego jest równa wysokości ostatniego wynagrodzenia zasadniczego zarabianego u zleceniodawcy, u którego pracownik tymczasowy pracował przed ustaniem pracy tymczasowej. </w:t>
            </w:r>
          </w:p>
        </w:tc>
      </w:tr>
      <w:tr w:rsidR="00211E2C" w:rsidRPr="00EE20B3" w14:paraId="15B25A87" w14:textId="77777777" w:rsidTr="00A118E6">
        <w:tblPrEx>
          <w:shd w:val="clear" w:color="auto" w:fill="FFFFFF" w:themeFill="background1"/>
        </w:tblPrEx>
        <w:tc>
          <w:tcPr>
            <w:tcW w:w="9060" w:type="dxa"/>
            <w:gridSpan w:val="3"/>
          </w:tcPr>
          <w:p w14:paraId="725082AF" w14:textId="77777777" w:rsidR="00211E2C" w:rsidRPr="00EE20B3" w:rsidRDefault="00211E2C" w:rsidP="00211E2C">
            <w:pPr>
              <w:ind w:left="567" w:hanging="567"/>
              <w:rPr>
                <w:rFonts w:cs="Arial"/>
                <w:i/>
                <w:szCs w:val="20"/>
              </w:rPr>
            </w:pPr>
            <w:r>
              <w:rPr>
                <w:rFonts w:cs="Arial"/>
                <w:i/>
                <w:iCs/>
                <w:szCs w:val="20"/>
                <w:lang w:val="pl"/>
              </w:rPr>
              <w:t>Wygaśnięcie obowiązku kontynuacji wypłaty wynagrodzenia</w:t>
            </w:r>
          </w:p>
        </w:tc>
      </w:tr>
      <w:tr w:rsidR="00211E2C" w:rsidRPr="00EE20B3" w14:paraId="73393615" w14:textId="77777777" w:rsidTr="00A118E6">
        <w:tblPrEx>
          <w:shd w:val="clear" w:color="auto" w:fill="FFFFFF" w:themeFill="background1"/>
        </w:tblPrEx>
        <w:tc>
          <w:tcPr>
            <w:tcW w:w="383" w:type="dxa"/>
            <w:shd w:val="clear" w:color="auto" w:fill="FFFFFF" w:themeFill="background1"/>
          </w:tcPr>
          <w:p w14:paraId="7647B6B2" w14:textId="6E7F4654" w:rsidR="00211E2C" w:rsidRPr="00EE20B3" w:rsidRDefault="00F14F7C" w:rsidP="00211E2C">
            <w:pPr>
              <w:rPr>
                <w:rFonts w:cs="Arial"/>
                <w:bCs/>
                <w:szCs w:val="20"/>
              </w:rPr>
            </w:pPr>
            <w:r>
              <w:rPr>
                <w:rFonts w:cs="Arial"/>
                <w:szCs w:val="20"/>
                <w:lang w:val="pl"/>
              </w:rPr>
              <w:t>4.</w:t>
            </w:r>
          </w:p>
        </w:tc>
        <w:tc>
          <w:tcPr>
            <w:tcW w:w="8677" w:type="dxa"/>
            <w:gridSpan w:val="2"/>
          </w:tcPr>
          <w:p w14:paraId="3838B9B5" w14:textId="77777777" w:rsidR="00211E2C" w:rsidRPr="00EE20B3" w:rsidRDefault="00211E2C" w:rsidP="00211E2C">
            <w:pPr>
              <w:rPr>
                <w:rFonts w:cs="Arial"/>
                <w:szCs w:val="20"/>
              </w:rPr>
            </w:pPr>
            <w:r>
              <w:rPr>
                <w:rFonts w:cs="Arial"/>
                <w:szCs w:val="20"/>
                <w:lang w:val="pl"/>
              </w:rPr>
              <w:t xml:space="preserve">Opisane w tym artykule zobowiązania do kontynuacji wypłaty wynagrodzenia przepadają, jeżeli pracownik tymczasowy: </w:t>
            </w:r>
          </w:p>
        </w:tc>
      </w:tr>
      <w:tr w:rsidR="00211E2C" w:rsidRPr="00247060" w14:paraId="07A4E4AB" w14:textId="77777777" w:rsidTr="00E36129">
        <w:tblPrEx>
          <w:shd w:val="clear" w:color="auto" w:fill="FFFFFF" w:themeFill="background1"/>
        </w:tblPrEx>
        <w:tc>
          <w:tcPr>
            <w:tcW w:w="383" w:type="dxa"/>
            <w:shd w:val="clear" w:color="auto" w:fill="FFFFFF" w:themeFill="background1"/>
          </w:tcPr>
          <w:p w14:paraId="74DCC1F5" w14:textId="77777777" w:rsidR="00211E2C" w:rsidRPr="00EE20B3" w:rsidRDefault="00211E2C" w:rsidP="00211E2C">
            <w:pPr>
              <w:rPr>
                <w:rFonts w:cs="Arial"/>
                <w:bCs/>
                <w:szCs w:val="20"/>
              </w:rPr>
            </w:pPr>
          </w:p>
        </w:tc>
        <w:tc>
          <w:tcPr>
            <w:tcW w:w="383" w:type="dxa"/>
            <w:shd w:val="clear" w:color="auto" w:fill="FFFFFF" w:themeFill="background1"/>
          </w:tcPr>
          <w:p w14:paraId="5409B76F" w14:textId="77777777" w:rsidR="00211E2C" w:rsidRPr="00EE20B3" w:rsidRDefault="00211E2C" w:rsidP="00211E2C">
            <w:pPr>
              <w:rPr>
                <w:rFonts w:cs="Arial"/>
                <w:bCs/>
                <w:szCs w:val="20"/>
              </w:rPr>
            </w:pPr>
            <w:r>
              <w:rPr>
                <w:rFonts w:cs="Arial"/>
                <w:szCs w:val="20"/>
                <w:lang w:val="pl"/>
              </w:rPr>
              <w:t>a.</w:t>
            </w:r>
          </w:p>
        </w:tc>
        <w:tc>
          <w:tcPr>
            <w:tcW w:w="8294" w:type="dxa"/>
            <w:shd w:val="clear" w:color="auto" w:fill="FFFFFF" w:themeFill="background1"/>
          </w:tcPr>
          <w:p w14:paraId="06265559" w14:textId="77777777" w:rsidR="00211E2C" w:rsidRPr="00EE0D76" w:rsidRDefault="00211E2C" w:rsidP="00211E2C">
            <w:pPr>
              <w:tabs>
                <w:tab w:val="left" w:pos="426"/>
                <w:tab w:val="left" w:pos="1134"/>
              </w:tabs>
              <w:rPr>
                <w:rFonts w:cs="Arial"/>
                <w:szCs w:val="20"/>
                <w:lang w:val="en-US"/>
              </w:rPr>
            </w:pPr>
            <w:r>
              <w:rPr>
                <w:rFonts w:cs="Arial"/>
                <w:szCs w:val="20"/>
                <w:lang w:val="pl"/>
              </w:rPr>
              <w:t>wyrejestrował się z agencji pracy tymczasowej;</w:t>
            </w:r>
          </w:p>
        </w:tc>
      </w:tr>
      <w:tr w:rsidR="00211E2C" w:rsidRPr="00EE20B3" w14:paraId="0469F7D1" w14:textId="77777777" w:rsidTr="00E36129">
        <w:tblPrEx>
          <w:shd w:val="clear" w:color="auto" w:fill="FFFFFF" w:themeFill="background1"/>
        </w:tblPrEx>
        <w:tc>
          <w:tcPr>
            <w:tcW w:w="383" w:type="dxa"/>
            <w:shd w:val="clear" w:color="auto" w:fill="FFFFFF" w:themeFill="background1"/>
          </w:tcPr>
          <w:p w14:paraId="5BE52379" w14:textId="77777777" w:rsidR="00211E2C" w:rsidRPr="00EE0D76" w:rsidRDefault="00211E2C" w:rsidP="00211E2C">
            <w:pPr>
              <w:rPr>
                <w:rFonts w:cs="Arial"/>
                <w:bCs/>
                <w:szCs w:val="20"/>
                <w:lang w:val="en-US"/>
              </w:rPr>
            </w:pPr>
          </w:p>
        </w:tc>
        <w:tc>
          <w:tcPr>
            <w:tcW w:w="383" w:type="dxa"/>
            <w:shd w:val="clear" w:color="auto" w:fill="FFFFFF" w:themeFill="background1"/>
          </w:tcPr>
          <w:p w14:paraId="008ED15F" w14:textId="77777777" w:rsidR="00211E2C" w:rsidRPr="00EE20B3" w:rsidRDefault="00211E2C" w:rsidP="00211E2C">
            <w:pPr>
              <w:rPr>
                <w:rFonts w:cs="Arial"/>
                <w:bCs/>
                <w:szCs w:val="20"/>
              </w:rPr>
            </w:pPr>
            <w:r>
              <w:rPr>
                <w:rFonts w:cs="Arial"/>
                <w:szCs w:val="20"/>
                <w:lang w:val="pl"/>
              </w:rPr>
              <w:t>b.</w:t>
            </w:r>
          </w:p>
        </w:tc>
        <w:tc>
          <w:tcPr>
            <w:tcW w:w="8294" w:type="dxa"/>
            <w:shd w:val="clear" w:color="auto" w:fill="FFFFFF" w:themeFill="background1"/>
          </w:tcPr>
          <w:p w14:paraId="424C4E70" w14:textId="77777777" w:rsidR="00211E2C" w:rsidRPr="00EE20B3" w:rsidRDefault="00211E2C" w:rsidP="00211E2C">
            <w:pPr>
              <w:tabs>
                <w:tab w:val="left" w:pos="426"/>
                <w:tab w:val="left" w:pos="1134"/>
              </w:tabs>
              <w:rPr>
                <w:rFonts w:cs="Arial"/>
                <w:szCs w:val="20"/>
              </w:rPr>
            </w:pPr>
            <w:r>
              <w:rPr>
                <w:rFonts w:cs="Arial"/>
                <w:szCs w:val="20"/>
                <w:lang w:val="pl"/>
              </w:rPr>
              <w:t>poinformował, że nie będzie już dostępny do wykonywania pracy;</w:t>
            </w:r>
          </w:p>
        </w:tc>
      </w:tr>
      <w:tr w:rsidR="00211E2C" w:rsidRPr="00EE20B3" w14:paraId="47A8219D" w14:textId="77777777" w:rsidTr="00E36129">
        <w:tblPrEx>
          <w:shd w:val="clear" w:color="auto" w:fill="FFFFFF" w:themeFill="background1"/>
        </w:tblPrEx>
        <w:tc>
          <w:tcPr>
            <w:tcW w:w="383" w:type="dxa"/>
            <w:shd w:val="clear" w:color="auto" w:fill="FFFFFF" w:themeFill="background1"/>
          </w:tcPr>
          <w:p w14:paraId="7054BEFA" w14:textId="77777777" w:rsidR="00211E2C" w:rsidRPr="00EE20B3" w:rsidRDefault="00211E2C" w:rsidP="00211E2C">
            <w:pPr>
              <w:rPr>
                <w:rFonts w:cs="Arial"/>
                <w:bCs/>
                <w:szCs w:val="20"/>
              </w:rPr>
            </w:pPr>
          </w:p>
        </w:tc>
        <w:tc>
          <w:tcPr>
            <w:tcW w:w="383" w:type="dxa"/>
            <w:shd w:val="clear" w:color="auto" w:fill="FFFFFF" w:themeFill="background1"/>
          </w:tcPr>
          <w:p w14:paraId="7E2F638B" w14:textId="77777777" w:rsidR="00211E2C" w:rsidRPr="00EE20B3" w:rsidRDefault="00211E2C" w:rsidP="00211E2C">
            <w:pPr>
              <w:rPr>
                <w:rFonts w:cs="Arial"/>
                <w:bCs/>
                <w:szCs w:val="20"/>
              </w:rPr>
            </w:pPr>
            <w:r>
              <w:rPr>
                <w:rFonts w:cs="Arial"/>
                <w:szCs w:val="20"/>
                <w:lang w:val="pl"/>
              </w:rPr>
              <w:t>c.</w:t>
            </w:r>
          </w:p>
        </w:tc>
        <w:tc>
          <w:tcPr>
            <w:tcW w:w="8294" w:type="dxa"/>
            <w:shd w:val="clear" w:color="auto" w:fill="FFFFFF" w:themeFill="background1"/>
          </w:tcPr>
          <w:p w14:paraId="686361B4" w14:textId="77777777" w:rsidR="00211E2C" w:rsidRPr="00EE20B3" w:rsidRDefault="00211E2C" w:rsidP="00211E2C">
            <w:pPr>
              <w:tabs>
                <w:tab w:val="left" w:pos="426"/>
                <w:tab w:val="left" w:pos="1134"/>
              </w:tabs>
              <w:rPr>
                <w:rFonts w:cs="Arial"/>
                <w:szCs w:val="20"/>
              </w:rPr>
            </w:pPr>
            <w:r>
              <w:rPr>
                <w:rFonts w:cs="Arial"/>
                <w:szCs w:val="20"/>
                <w:lang w:val="pl"/>
              </w:rPr>
              <w:t>przestał być osiągalny dla agencji pracy tymczasowej; lub</w:t>
            </w:r>
          </w:p>
        </w:tc>
      </w:tr>
      <w:tr w:rsidR="00211E2C" w:rsidRPr="00EE20B3" w14:paraId="3FA4F1EC" w14:textId="77777777" w:rsidTr="00E36129">
        <w:tblPrEx>
          <w:shd w:val="clear" w:color="auto" w:fill="FFFFFF" w:themeFill="background1"/>
        </w:tblPrEx>
        <w:tc>
          <w:tcPr>
            <w:tcW w:w="383" w:type="dxa"/>
            <w:shd w:val="clear" w:color="auto" w:fill="FFFFFF" w:themeFill="background1"/>
          </w:tcPr>
          <w:p w14:paraId="181E5B1B" w14:textId="77777777" w:rsidR="00211E2C" w:rsidRPr="00EE20B3" w:rsidRDefault="00211E2C" w:rsidP="00211E2C">
            <w:pPr>
              <w:rPr>
                <w:rFonts w:cs="Arial"/>
                <w:bCs/>
                <w:szCs w:val="20"/>
              </w:rPr>
            </w:pPr>
          </w:p>
        </w:tc>
        <w:tc>
          <w:tcPr>
            <w:tcW w:w="383" w:type="dxa"/>
            <w:shd w:val="clear" w:color="auto" w:fill="FFFFFF" w:themeFill="background1"/>
          </w:tcPr>
          <w:p w14:paraId="5F99D0D5" w14:textId="77777777" w:rsidR="00211E2C" w:rsidRPr="00EE20B3" w:rsidRDefault="00211E2C" w:rsidP="00211E2C">
            <w:pPr>
              <w:rPr>
                <w:rFonts w:cs="Arial"/>
                <w:bCs/>
                <w:szCs w:val="20"/>
              </w:rPr>
            </w:pPr>
            <w:r>
              <w:rPr>
                <w:rFonts w:cs="Arial"/>
                <w:szCs w:val="20"/>
                <w:lang w:val="pl"/>
              </w:rPr>
              <w:t>d.</w:t>
            </w:r>
          </w:p>
        </w:tc>
        <w:tc>
          <w:tcPr>
            <w:tcW w:w="8294" w:type="dxa"/>
            <w:shd w:val="clear" w:color="auto" w:fill="FFFFFF" w:themeFill="background1"/>
          </w:tcPr>
          <w:p w14:paraId="6DB47978" w14:textId="77777777" w:rsidR="00211E2C" w:rsidRPr="00EE20B3" w:rsidRDefault="00211E2C" w:rsidP="00211E2C">
            <w:pPr>
              <w:tabs>
                <w:tab w:val="left" w:pos="426"/>
                <w:tab w:val="left" w:pos="1134"/>
              </w:tabs>
              <w:rPr>
                <w:rFonts w:cs="Arial"/>
                <w:szCs w:val="20"/>
              </w:rPr>
            </w:pPr>
            <w:r>
              <w:rPr>
                <w:rFonts w:cs="Arial"/>
                <w:szCs w:val="20"/>
                <w:lang w:val="pl"/>
              </w:rPr>
              <w:t>odmówił przyjęcia odpowiedniej pracy zastępczej.</w:t>
            </w:r>
          </w:p>
        </w:tc>
      </w:tr>
    </w:tbl>
    <w:p w14:paraId="7835554F" w14:textId="4A6EEC40" w:rsidR="00ED2901" w:rsidRPr="00EE20B3" w:rsidRDefault="00ED2901"/>
    <w:p w14:paraId="62361E66" w14:textId="77777777" w:rsidR="00B10111" w:rsidRPr="00EE20B3" w:rsidRDefault="00B10111"/>
    <w:tbl>
      <w:tblPr>
        <w:tblStyle w:val="Tabelraster"/>
        <w:tblW w:w="0" w:type="auto"/>
        <w:tblLook w:val="04A0" w:firstRow="1" w:lastRow="0" w:firstColumn="1" w:lastColumn="0" w:noHBand="0" w:noVBand="1"/>
      </w:tblPr>
      <w:tblGrid>
        <w:gridCol w:w="383"/>
        <w:gridCol w:w="383"/>
        <w:gridCol w:w="8294"/>
      </w:tblGrid>
      <w:tr w:rsidR="003B14BD" w:rsidRPr="003B14BD" w14:paraId="1D3BC19D" w14:textId="77777777" w:rsidTr="0020257F">
        <w:tc>
          <w:tcPr>
            <w:tcW w:w="9060" w:type="dxa"/>
            <w:gridSpan w:val="3"/>
            <w:shd w:val="clear" w:color="auto" w:fill="F7CAAC" w:themeFill="accent2" w:themeFillTint="66"/>
          </w:tcPr>
          <w:p w14:paraId="506DBEC1" w14:textId="6BE7D920" w:rsidR="00A430AA" w:rsidRPr="003B14BD" w:rsidRDefault="00A430AA" w:rsidP="00882372">
            <w:pPr>
              <w:pStyle w:val="Geenafstand"/>
              <w:rPr>
                <w:i/>
                <w:iCs/>
                <w:sz w:val="20"/>
                <w:szCs w:val="20"/>
              </w:rPr>
            </w:pPr>
            <w:r w:rsidRPr="003B14BD">
              <w:rPr>
                <w:i/>
                <w:iCs/>
                <w:sz w:val="20"/>
                <w:szCs w:val="20"/>
                <w:lang w:val="pl"/>
              </w:rPr>
              <w:t>W dniu, w którym art. 7:691 i art. 7:668a kc zostaną zmienione Ustawą o większej ochronie osób zatrudnionych w oparciu o elastyczny czas pracy, art. 39. zostanie zastąpiony przez następujący artykuł.</w:t>
            </w:r>
          </w:p>
        </w:tc>
      </w:tr>
      <w:tr w:rsidR="00A430AA" w:rsidRPr="00EE20B3" w14:paraId="77535C74" w14:textId="77777777" w:rsidTr="001112BA">
        <w:tblPrEx>
          <w:shd w:val="clear" w:color="auto" w:fill="FFFFFF" w:themeFill="background1"/>
        </w:tblPrEx>
        <w:tc>
          <w:tcPr>
            <w:tcW w:w="9060" w:type="dxa"/>
            <w:gridSpan w:val="3"/>
          </w:tcPr>
          <w:p w14:paraId="52AAA39B" w14:textId="6EBB5388" w:rsidR="00A430AA" w:rsidRPr="00EE20B3" w:rsidRDefault="00A430AA" w:rsidP="00882372">
            <w:pPr>
              <w:rPr>
                <w:rFonts w:cs="Arial"/>
                <w:b/>
                <w:szCs w:val="20"/>
              </w:rPr>
            </w:pPr>
            <w:r>
              <w:rPr>
                <w:rFonts w:cs="Arial"/>
                <w:b/>
                <w:bCs/>
                <w:szCs w:val="20"/>
                <w:lang w:val="pl"/>
              </w:rPr>
              <w:t>Artykuł 39. Kontynuacja wypłaty wynagrodzenia w przypadku ustania pracy tymczasowej</w:t>
            </w:r>
          </w:p>
        </w:tc>
      </w:tr>
      <w:tr w:rsidR="00A430AA" w:rsidRPr="00EE20B3" w14:paraId="55992887" w14:textId="77777777" w:rsidTr="001112BA">
        <w:tblPrEx>
          <w:shd w:val="clear" w:color="auto" w:fill="FFFFFF" w:themeFill="background1"/>
        </w:tblPrEx>
        <w:tc>
          <w:tcPr>
            <w:tcW w:w="9060" w:type="dxa"/>
            <w:gridSpan w:val="3"/>
          </w:tcPr>
          <w:p w14:paraId="540EC49A" w14:textId="77777777" w:rsidR="00A430AA" w:rsidRPr="00EE20B3" w:rsidRDefault="00A430AA" w:rsidP="00882372">
            <w:pPr>
              <w:rPr>
                <w:rFonts w:cs="Arial"/>
                <w:szCs w:val="20"/>
              </w:rPr>
            </w:pPr>
            <w:r>
              <w:rPr>
                <w:rFonts w:cs="Arial"/>
                <w:i/>
                <w:iCs/>
                <w:szCs w:val="20"/>
                <w:lang w:val="pl"/>
              </w:rPr>
              <w:t>Umowa o pracę tymczasową bez obowiązku kontynuacji wypłaty wynagrodzenia</w:t>
            </w:r>
          </w:p>
        </w:tc>
      </w:tr>
      <w:tr w:rsidR="00A430AA" w:rsidRPr="00EE20B3" w14:paraId="120F1EDA" w14:textId="77777777" w:rsidTr="001112BA">
        <w:tblPrEx>
          <w:shd w:val="clear" w:color="auto" w:fill="FFFFFF" w:themeFill="background1"/>
        </w:tblPrEx>
        <w:tc>
          <w:tcPr>
            <w:tcW w:w="383" w:type="dxa"/>
          </w:tcPr>
          <w:p w14:paraId="6FB4A20D" w14:textId="77777777" w:rsidR="00A430AA" w:rsidRPr="00EE20B3" w:rsidRDefault="00A430AA" w:rsidP="00882372">
            <w:pPr>
              <w:rPr>
                <w:rFonts w:cs="Arial"/>
                <w:bCs/>
                <w:szCs w:val="20"/>
              </w:rPr>
            </w:pPr>
            <w:r>
              <w:rPr>
                <w:rFonts w:cs="Arial"/>
                <w:szCs w:val="20"/>
                <w:lang w:val="pl"/>
              </w:rPr>
              <w:t>1.</w:t>
            </w:r>
          </w:p>
        </w:tc>
        <w:tc>
          <w:tcPr>
            <w:tcW w:w="8677" w:type="dxa"/>
            <w:gridSpan w:val="2"/>
          </w:tcPr>
          <w:p w14:paraId="7FB9B2D9" w14:textId="2386F684" w:rsidR="00A430AA" w:rsidRPr="00EE20B3" w:rsidRDefault="00A430AA" w:rsidP="00882372">
            <w:pPr>
              <w:rPr>
                <w:rFonts w:cs="Arial"/>
                <w:szCs w:val="20"/>
              </w:rPr>
            </w:pPr>
            <w:r>
              <w:rPr>
                <w:rFonts w:cs="Arial"/>
                <w:szCs w:val="20"/>
                <w:lang w:val="pl"/>
              </w:rPr>
              <w:t xml:space="preserve">Agencja pracy tymczasowej ma obowiązek wypłaty wynagrodzenia pracownikowi tymczasowemu zatrudnionemu w fazie A jedynie za okres(y), w którym(-ych) pracownik tymczasowy rzeczywiście wykonywał pracę tymczasową. </w:t>
            </w:r>
          </w:p>
        </w:tc>
      </w:tr>
      <w:tr w:rsidR="00A430AA" w:rsidRPr="00EE20B3" w14:paraId="6385ECDE" w14:textId="77777777" w:rsidTr="00882372">
        <w:tblPrEx>
          <w:shd w:val="clear" w:color="auto" w:fill="FFFFFF" w:themeFill="background1"/>
        </w:tblPrEx>
        <w:tc>
          <w:tcPr>
            <w:tcW w:w="383" w:type="dxa"/>
            <w:shd w:val="clear" w:color="auto" w:fill="FFFFFF" w:themeFill="background1"/>
          </w:tcPr>
          <w:p w14:paraId="691F59F3" w14:textId="77777777" w:rsidR="00A430AA" w:rsidRPr="00EE20B3" w:rsidRDefault="00A430AA" w:rsidP="00882372">
            <w:pPr>
              <w:rPr>
                <w:rFonts w:cs="Arial"/>
                <w:bCs/>
                <w:szCs w:val="20"/>
              </w:rPr>
            </w:pPr>
            <w:r>
              <w:rPr>
                <w:rFonts w:cs="Arial"/>
                <w:szCs w:val="20"/>
                <w:lang w:val="pl"/>
              </w:rPr>
              <w:t>2.</w:t>
            </w:r>
          </w:p>
        </w:tc>
        <w:tc>
          <w:tcPr>
            <w:tcW w:w="8677" w:type="dxa"/>
            <w:gridSpan w:val="2"/>
            <w:shd w:val="clear" w:color="auto" w:fill="FFFFFF" w:themeFill="background1"/>
          </w:tcPr>
          <w:p w14:paraId="72CAA76D" w14:textId="77777777" w:rsidR="00A430AA" w:rsidRPr="00EE20B3" w:rsidRDefault="00A430AA" w:rsidP="00882372">
            <w:pPr>
              <w:pStyle w:val="Geenafstand"/>
              <w:rPr>
                <w:sz w:val="20"/>
                <w:szCs w:val="20"/>
              </w:rPr>
            </w:pPr>
            <w:r>
              <w:rPr>
                <w:sz w:val="20"/>
                <w:szCs w:val="20"/>
                <w:lang w:val="pl"/>
              </w:rPr>
              <w:t>Jeśli pracodawca chce się powołać na zwolnienie z obowiązku kontynuacji wypłaty wynagrodzenia, ma obowiązek poinformowania o tym fakcie na piśmie na początku obowiązywania umowy o pracę tymczasową.</w:t>
            </w:r>
          </w:p>
        </w:tc>
      </w:tr>
      <w:tr w:rsidR="00A430AA" w:rsidRPr="00EE20B3" w14:paraId="449CEB3A" w14:textId="77777777" w:rsidTr="00882372">
        <w:tblPrEx>
          <w:shd w:val="clear" w:color="auto" w:fill="FFFFFF" w:themeFill="background1"/>
        </w:tblPrEx>
        <w:tc>
          <w:tcPr>
            <w:tcW w:w="9060" w:type="dxa"/>
            <w:gridSpan w:val="3"/>
            <w:shd w:val="clear" w:color="auto" w:fill="FFFFFF" w:themeFill="background1"/>
          </w:tcPr>
          <w:p w14:paraId="6249CF27" w14:textId="77777777" w:rsidR="00A430AA" w:rsidRPr="00EE20B3" w:rsidRDefault="00A430AA" w:rsidP="00882372">
            <w:pPr>
              <w:rPr>
                <w:rFonts w:cs="Arial"/>
                <w:i/>
                <w:szCs w:val="20"/>
              </w:rPr>
            </w:pPr>
            <w:r>
              <w:rPr>
                <w:rFonts w:cs="Arial"/>
                <w:i/>
                <w:iCs/>
                <w:szCs w:val="20"/>
                <w:lang w:val="pl"/>
              </w:rPr>
              <w:t>Umowa o pracę tymczasową z obowiązkiem kontynuacji wypłaty wynagrodzenia</w:t>
            </w:r>
          </w:p>
        </w:tc>
      </w:tr>
      <w:tr w:rsidR="00A430AA" w:rsidRPr="00EE20B3" w14:paraId="2A8B4578" w14:textId="77777777" w:rsidTr="00882372">
        <w:tblPrEx>
          <w:shd w:val="clear" w:color="auto" w:fill="FFFFFF" w:themeFill="background1"/>
        </w:tblPrEx>
        <w:tc>
          <w:tcPr>
            <w:tcW w:w="383" w:type="dxa"/>
            <w:shd w:val="clear" w:color="auto" w:fill="FFFFFF" w:themeFill="background1"/>
          </w:tcPr>
          <w:p w14:paraId="52F8E4AA" w14:textId="219E183D" w:rsidR="00A430AA" w:rsidRPr="00EE20B3" w:rsidRDefault="00AB4CBC" w:rsidP="00882372">
            <w:pPr>
              <w:rPr>
                <w:rFonts w:cs="Arial"/>
                <w:bCs/>
                <w:szCs w:val="20"/>
              </w:rPr>
            </w:pPr>
            <w:r>
              <w:rPr>
                <w:rFonts w:cs="Arial"/>
                <w:szCs w:val="20"/>
                <w:lang w:val="pl"/>
              </w:rPr>
              <w:t>3.</w:t>
            </w:r>
          </w:p>
        </w:tc>
        <w:tc>
          <w:tcPr>
            <w:tcW w:w="8677" w:type="dxa"/>
            <w:gridSpan w:val="2"/>
            <w:shd w:val="clear" w:color="auto" w:fill="FFFFFF" w:themeFill="background1"/>
          </w:tcPr>
          <w:p w14:paraId="31692A5F" w14:textId="20FAAA74" w:rsidR="00A430AA" w:rsidRPr="00EE20B3" w:rsidRDefault="00A430AA" w:rsidP="00882372">
            <w:pPr>
              <w:rPr>
                <w:rFonts w:cs="Arial"/>
                <w:szCs w:val="20"/>
              </w:rPr>
            </w:pPr>
            <w:r>
              <w:rPr>
                <w:rFonts w:cs="Arial"/>
                <w:szCs w:val="20"/>
                <w:lang w:val="pl"/>
              </w:rPr>
              <w:t>W przypadku utraty pracy tymczasowej agencja pracy tymczasowej jest zobowiązana do wypłacania pracownikowi tymczasowemu wynagrodzenia zasadniczego przez okres i/lub za część czasu pracy, w którym pracownik tymczasowy nie został jeszcze ponownie zatrudniony, jeżeli:</w:t>
            </w:r>
          </w:p>
        </w:tc>
      </w:tr>
      <w:tr w:rsidR="00A430AA" w:rsidRPr="00EE20B3" w14:paraId="0E8FA531" w14:textId="77777777" w:rsidTr="00C71B2C">
        <w:tblPrEx>
          <w:shd w:val="clear" w:color="auto" w:fill="FFFFFF" w:themeFill="background1"/>
        </w:tblPrEx>
        <w:tc>
          <w:tcPr>
            <w:tcW w:w="383" w:type="dxa"/>
          </w:tcPr>
          <w:p w14:paraId="3BF4E6F5" w14:textId="77777777" w:rsidR="00A430AA" w:rsidRPr="00EE20B3" w:rsidRDefault="00A430AA" w:rsidP="00882372">
            <w:pPr>
              <w:rPr>
                <w:rFonts w:cs="Arial"/>
                <w:bCs/>
                <w:szCs w:val="20"/>
              </w:rPr>
            </w:pPr>
          </w:p>
        </w:tc>
        <w:tc>
          <w:tcPr>
            <w:tcW w:w="383" w:type="dxa"/>
          </w:tcPr>
          <w:p w14:paraId="3D4D2117" w14:textId="77777777" w:rsidR="00A430AA" w:rsidRPr="00EE20B3" w:rsidRDefault="00A430AA" w:rsidP="00882372">
            <w:pPr>
              <w:rPr>
                <w:rFonts w:cs="Arial"/>
                <w:bCs/>
                <w:szCs w:val="20"/>
              </w:rPr>
            </w:pPr>
            <w:r>
              <w:rPr>
                <w:rFonts w:cs="Arial"/>
                <w:szCs w:val="20"/>
                <w:lang w:val="pl"/>
              </w:rPr>
              <w:t>a.</w:t>
            </w:r>
          </w:p>
        </w:tc>
        <w:tc>
          <w:tcPr>
            <w:tcW w:w="8294" w:type="dxa"/>
          </w:tcPr>
          <w:p w14:paraId="52FB5243" w14:textId="73055625" w:rsidR="00A430AA" w:rsidRPr="00EE20B3" w:rsidRDefault="00A430AA" w:rsidP="00882372">
            <w:pPr>
              <w:tabs>
                <w:tab w:val="left" w:pos="426"/>
                <w:tab w:val="left" w:pos="1134"/>
              </w:tabs>
              <w:rPr>
                <w:rFonts w:cs="Arial"/>
                <w:szCs w:val="20"/>
              </w:rPr>
            </w:pPr>
            <w:r>
              <w:rPr>
                <w:rFonts w:cs="Arial"/>
                <w:szCs w:val="20"/>
                <w:lang w:val="pl"/>
              </w:rPr>
              <w:t>pracownik tymczasowy pracuje w fazie A na podstawie umowy o pracę tymczasową bez klauzuli o tymczasowym charakterze zatrudnienia, w której nie uzgodniono na piśmie wyłączenia kontynuacji wypłaty wynagrodzenia, o którym mowa w ust. 1; lub</w:t>
            </w:r>
          </w:p>
        </w:tc>
      </w:tr>
      <w:tr w:rsidR="00A430AA" w:rsidRPr="00EE20B3" w14:paraId="64110FF9" w14:textId="77777777" w:rsidTr="00C71B2C">
        <w:tblPrEx>
          <w:shd w:val="clear" w:color="auto" w:fill="FFFFFF" w:themeFill="background1"/>
        </w:tblPrEx>
        <w:tc>
          <w:tcPr>
            <w:tcW w:w="383" w:type="dxa"/>
          </w:tcPr>
          <w:p w14:paraId="37C0FBE7" w14:textId="77777777" w:rsidR="00A430AA" w:rsidRPr="00EE20B3" w:rsidRDefault="00A430AA" w:rsidP="00882372">
            <w:pPr>
              <w:rPr>
                <w:rFonts w:cs="Arial"/>
                <w:bCs/>
                <w:szCs w:val="20"/>
              </w:rPr>
            </w:pPr>
          </w:p>
        </w:tc>
        <w:tc>
          <w:tcPr>
            <w:tcW w:w="383" w:type="dxa"/>
          </w:tcPr>
          <w:p w14:paraId="018CA21E" w14:textId="77777777" w:rsidR="00A430AA" w:rsidRPr="00EE20B3" w:rsidRDefault="00A430AA" w:rsidP="00882372">
            <w:pPr>
              <w:rPr>
                <w:rFonts w:cs="Arial"/>
                <w:bCs/>
                <w:szCs w:val="20"/>
              </w:rPr>
            </w:pPr>
            <w:r>
              <w:rPr>
                <w:rFonts w:cs="Arial"/>
                <w:szCs w:val="20"/>
                <w:lang w:val="pl"/>
              </w:rPr>
              <w:t>b.</w:t>
            </w:r>
          </w:p>
        </w:tc>
        <w:tc>
          <w:tcPr>
            <w:tcW w:w="8294" w:type="dxa"/>
          </w:tcPr>
          <w:p w14:paraId="0B33FA2C" w14:textId="3AAD8FC4" w:rsidR="00A430AA" w:rsidRPr="00EE20B3" w:rsidRDefault="00A430AA" w:rsidP="00882372">
            <w:pPr>
              <w:tabs>
                <w:tab w:val="left" w:pos="426"/>
                <w:tab w:val="left" w:pos="1134"/>
              </w:tabs>
              <w:rPr>
                <w:rFonts w:cs="Arial"/>
                <w:szCs w:val="20"/>
              </w:rPr>
            </w:pPr>
            <w:r>
              <w:rPr>
                <w:rFonts w:cs="Arial"/>
                <w:szCs w:val="20"/>
                <w:lang w:val="pl"/>
              </w:rPr>
              <w:t>pracownik tymczasowy pracuje w fazie B lub C.</w:t>
            </w:r>
          </w:p>
        </w:tc>
      </w:tr>
      <w:tr w:rsidR="00A430AA" w:rsidRPr="00EE20B3" w14:paraId="5A27822E" w14:textId="77777777" w:rsidTr="00C71B2C">
        <w:tblPrEx>
          <w:shd w:val="clear" w:color="auto" w:fill="FFFFFF" w:themeFill="background1"/>
        </w:tblPrEx>
        <w:tc>
          <w:tcPr>
            <w:tcW w:w="383" w:type="dxa"/>
          </w:tcPr>
          <w:p w14:paraId="5EEED320" w14:textId="77777777" w:rsidR="00A430AA" w:rsidRPr="00EE20B3" w:rsidRDefault="00A430AA" w:rsidP="00882372">
            <w:pPr>
              <w:rPr>
                <w:rFonts w:cs="Arial"/>
                <w:bCs/>
                <w:szCs w:val="20"/>
              </w:rPr>
            </w:pPr>
          </w:p>
        </w:tc>
        <w:tc>
          <w:tcPr>
            <w:tcW w:w="8677" w:type="dxa"/>
            <w:gridSpan w:val="2"/>
          </w:tcPr>
          <w:p w14:paraId="0B265F6D" w14:textId="5E0D4BD3" w:rsidR="00A430AA" w:rsidRPr="00EE20B3" w:rsidRDefault="00A430AA" w:rsidP="00882372">
            <w:pPr>
              <w:tabs>
                <w:tab w:val="left" w:pos="426"/>
                <w:tab w:val="left" w:pos="1134"/>
              </w:tabs>
              <w:rPr>
                <w:rFonts w:cs="Arial"/>
                <w:szCs w:val="20"/>
              </w:rPr>
            </w:pPr>
            <w:r>
              <w:rPr>
                <w:rFonts w:cs="Arial"/>
                <w:szCs w:val="20"/>
                <w:lang w:val="pl"/>
              </w:rPr>
              <w:t xml:space="preserve">Wysokość wspomnianego powyżej wynagrodzenia zasadniczego jest równa wysokości ostatniego wynagrodzenia zasadniczego zarabianego przez pracownika tymczasowego u zleceniodawcy, u którego pracownik tymczasowy pracował przed ustaniem pracy tymczasowej. </w:t>
            </w:r>
          </w:p>
        </w:tc>
      </w:tr>
      <w:tr w:rsidR="00A430AA" w:rsidRPr="00EE20B3" w14:paraId="5629F539" w14:textId="77777777" w:rsidTr="00882372">
        <w:tblPrEx>
          <w:shd w:val="clear" w:color="auto" w:fill="FFFFFF" w:themeFill="background1"/>
        </w:tblPrEx>
        <w:tc>
          <w:tcPr>
            <w:tcW w:w="9060" w:type="dxa"/>
            <w:gridSpan w:val="3"/>
            <w:shd w:val="clear" w:color="auto" w:fill="FFFFFF" w:themeFill="background1"/>
          </w:tcPr>
          <w:p w14:paraId="38BA17A5" w14:textId="77777777" w:rsidR="00A430AA" w:rsidRPr="00EE20B3" w:rsidRDefault="00A430AA" w:rsidP="00882372">
            <w:pPr>
              <w:ind w:left="567" w:hanging="567"/>
              <w:rPr>
                <w:rFonts w:cs="Arial"/>
                <w:i/>
                <w:szCs w:val="20"/>
              </w:rPr>
            </w:pPr>
            <w:r>
              <w:rPr>
                <w:rFonts w:cs="Arial"/>
                <w:i/>
                <w:iCs/>
                <w:szCs w:val="20"/>
                <w:lang w:val="pl"/>
              </w:rPr>
              <w:t>Wygaśnięcie obowiązku kontynuacji wypłaty wynagrodzenia</w:t>
            </w:r>
          </w:p>
        </w:tc>
      </w:tr>
      <w:tr w:rsidR="00A430AA" w:rsidRPr="00EE20B3" w14:paraId="120616F3" w14:textId="77777777" w:rsidTr="00882372">
        <w:tblPrEx>
          <w:shd w:val="clear" w:color="auto" w:fill="FFFFFF" w:themeFill="background1"/>
        </w:tblPrEx>
        <w:tc>
          <w:tcPr>
            <w:tcW w:w="383" w:type="dxa"/>
            <w:shd w:val="clear" w:color="auto" w:fill="FFFFFF" w:themeFill="background1"/>
          </w:tcPr>
          <w:p w14:paraId="22B17535" w14:textId="36DF7A7B" w:rsidR="00A430AA" w:rsidRPr="00EE20B3" w:rsidRDefault="00AB4CBC" w:rsidP="00882372">
            <w:pPr>
              <w:rPr>
                <w:rFonts w:cs="Arial"/>
                <w:bCs/>
                <w:szCs w:val="20"/>
              </w:rPr>
            </w:pPr>
            <w:r>
              <w:rPr>
                <w:rFonts w:cs="Arial"/>
                <w:szCs w:val="20"/>
                <w:lang w:val="pl"/>
              </w:rPr>
              <w:t>4.</w:t>
            </w:r>
          </w:p>
        </w:tc>
        <w:tc>
          <w:tcPr>
            <w:tcW w:w="8677" w:type="dxa"/>
            <w:gridSpan w:val="2"/>
            <w:shd w:val="clear" w:color="auto" w:fill="FFFFFF" w:themeFill="background1"/>
          </w:tcPr>
          <w:p w14:paraId="0CEA4281" w14:textId="77777777" w:rsidR="00A430AA" w:rsidRPr="00EE20B3" w:rsidRDefault="00A430AA" w:rsidP="00882372">
            <w:pPr>
              <w:rPr>
                <w:rFonts w:cs="Arial"/>
                <w:szCs w:val="20"/>
              </w:rPr>
            </w:pPr>
            <w:r>
              <w:rPr>
                <w:rFonts w:cs="Arial"/>
                <w:szCs w:val="20"/>
                <w:lang w:val="pl"/>
              </w:rPr>
              <w:t xml:space="preserve">Opisane w tym artykule zobowiązania do kontynuacji wypłaty wynagrodzenia przepadają, jeżeli pracownik tymczasowy: </w:t>
            </w:r>
          </w:p>
        </w:tc>
      </w:tr>
      <w:tr w:rsidR="00A430AA" w:rsidRPr="00247060" w14:paraId="7F549332" w14:textId="77777777" w:rsidTr="00882372">
        <w:tblPrEx>
          <w:shd w:val="clear" w:color="auto" w:fill="FFFFFF" w:themeFill="background1"/>
        </w:tblPrEx>
        <w:tc>
          <w:tcPr>
            <w:tcW w:w="383" w:type="dxa"/>
            <w:shd w:val="clear" w:color="auto" w:fill="FFFFFF" w:themeFill="background1"/>
          </w:tcPr>
          <w:p w14:paraId="0EAB11B7" w14:textId="77777777" w:rsidR="00A430AA" w:rsidRPr="00EE20B3" w:rsidRDefault="00A430AA" w:rsidP="00882372">
            <w:pPr>
              <w:rPr>
                <w:rFonts w:cs="Arial"/>
                <w:bCs/>
                <w:szCs w:val="20"/>
              </w:rPr>
            </w:pPr>
          </w:p>
        </w:tc>
        <w:tc>
          <w:tcPr>
            <w:tcW w:w="383" w:type="dxa"/>
            <w:shd w:val="clear" w:color="auto" w:fill="FFFFFF" w:themeFill="background1"/>
          </w:tcPr>
          <w:p w14:paraId="53D35E1D" w14:textId="77777777" w:rsidR="00A430AA" w:rsidRPr="00EE20B3" w:rsidRDefault="00A430AA" w:rsidP="00882372">
            <w:pPr>
              <w:rPr>
                <w:rFonts w:cs="Arial"/>
                <w:bCs/>
                <w:szCs w:val="20"/>
              </w:rPr>
            </w:pPr>
            <w:r>
              <w:rPr>
                <w:rFonts w:cs="Arial"/>
                <w:szCs w:val="20"/>
                <w:lang w:val="pl"/>
              </w:rPr>
              <w:t>a.</w:t>
            </w:r>
          </w:p>
        </w:tc>
        <w:tc>
          <w:tcPr>
            <w:tcW w:w="8294" w:type="dxa"/>
            <w:shd w:val="clear" w:color="auto" w:fill="FFFFFF" w:themeFill="background1"/>
          </w:tcPr>
          <w:p w14:paraId="6ECE670F" w14:textId="77777777" w:rsidR="00A430AA" w:rsidRPr="00EE0D76" w:rsidRDefault="00A430AA" w:rsidP="00882372">
            <w:pPr>
              <w:tabs>
                <w:tab w:val="left" w:pos="426"/>
                <w:tab w:val="left" w:pos="1134"/>
              </w:tabs>
              <w:rPr>
                <w:rFonts w:cs="Arial"/>
                <w:szCs w:val="20"/>
                <w:lang w:val="en-US"/>
              </w:rPr>
            </w:pPr>
            <w:r>
              <w:rPr>
                <w:rFonts w:cs="Arial"/>
                <w:szCs w:val="20"/>
                <w:lang w:val="pl"/>
              </w:rPr>
              <w:t>wyrejestrował się z agencji pracy tymczasowej;</w:t>
            </w:r>
          </w:p>
        </w:tc>
      </w:tr>
      <w:tr w:rsidR="00A430AA" w:rsidRPr="00EE20B3" w14:paraId="4FB489D6" w14:textId="77777777" w:rsidTr="00882372">
        <w:tblPrEx>
          <w:shd w:val="clear" w:color="auto" w:fill="FFFFFF" w:themeFill="background1"/>
        </w:tblPrEx>
        <w:tc>
          <w:tcPr>
            <w:tcW w:w="383" w:type="dxa"/>
            <w:shd w:val="clear" w:color="auto" w:fill="FFFFFF" w:themeFill="background1"/>
          </w:tcPr>
          <w:p w14:paraId="6A9FE2F7" w14:textId="77777777" w:rsidR="00A430AA" w:rsidRPr="00EE0D76" w:rsidRDefault="00A430AA" w:rsidP="00882372">
            <w:pPr>
              <w:rPr>
                <w:rFonts w:cs="Arial"/>
                <w:bCs/>
                <w:szCs w:val="20"/>
                <w:lang w:val="en-US"/>
              </w:rPr>
            </w:pPr>
          </w:p>
        </w:tc>
        <w:tc>
          <w:tcPr>
            <w:tcW w:w="383" w:type="dxa"/>
            <w:shd w:val="clear" w:color="auto" w:fill="FFFFFF" w:themeFill="background1"/>
          </w:tcPr>
          <w:p w14:paraId="12D31D09" w14:textId="77777777" w:rsidR="00A430AA" w:rsidRPr="00EE20B3" w:rsidRDefault="00A430AA" w:rsidP="00882372">
            <w:pPr>
              <w:rPr>
                <w:rFonts w:cs="Arial"/>
                <w:bCs/>
                <w:szCs w:val="20"/>
              </w:rPr>
            </w:pPr>
            <w:r>
              <w:rPr>
                <w:rFonts w:cs="Arial"/>
                <w:szCs w:val="20"/>
                <w:lang w:val="pl"/>
              </w:rPr>
              <w:t>b.</w:t>
            </w:r>
          </w:p>
        </w:tc>
        <w:tc>
          <w:tcPr>
            <w:tcW w:w="8294" w:type="dxa"/>
            <w:shd w:val="clear" w:color="auto" w:fill="FFFFFF" w:themeFill="background1"/>
          </w:tcPr>
          <w:p w14:paraId="480DAD0C" w14:textId="77777777" w:rsidR="00A430AA" w:rsidRPr="00EE20B3" w:rsidRDefault="00A430AA" w:rsidP="00882372">
            <w:pPr>
              <w:tabs>
                <w:tab w:val="left" w:pos="426"/>
                <w:tab w:val="left" w:pos="1134"/>
              </w:tabs>
              <w:rPr>
                <w:rFonts w:cs="Arial"/>
                <w:szCs w:val="20"/>
              </w:rPr>
            </w:pPr>
            <w:r>
              <w:rPr>
                <w:rFonts w:cs="Arial"/>
                <w:szCs w:val="20"/>
                <w:lang w:val="pl"/>
              </w:rPr>
              <w:t>poinformował, że nie będzie już dostępny do wykonywania pracy;</w:t>
            </w:r>
          </w:p>
        </w:tc>
      </w:tr>
      <w:tr w:rsidR="00A430AA" w:rsidRPr="00EE20B3" w14:paraId="46F522BB" w14:textId="77777777" w:rsidTr="00882372">
        <w:tblPrEx>
          <w:shd w:val="clear" w:color="auto" w:fill="FFFFFF" w:themeFill="background1"/>
        </w:tblPrEx>
        <w:tc>
          <w:tcPr>
            <w:tcW w:w="383" w:type="dxa"/>
            <w:shd w:val="clear" w:color="auto" w:fill="FFFFFF" w:themeFill="background1"/>
          </w:tcPr>
          <w:p w14:paraId="5C18C6D5" w14:textId="77777777" w:rsidR="00A430AA" w:rsidRPr="00EE20B3" w:rsidRDefault="00A430AA" w:rsidP="00882372">
            <w:pPr>
              <w:rPr>
                <w:rFonts w:cs="Arial"/>
                <w:bCs/>
                <w:szCs w:val="20"/>
              </w:rPr>
            </w:pPr>
          </w:p>
        </w:tc>
        <w:tc>
          <w:tcPr>
            <w:tcW w:w="383" w:type="dxa"/>
            <w:shd w:val="clear" w:color="auto" w:fill="FFFFFF" w:themeFill="background1"/>
          </w:tcPr>
          <w:p w14:paraId="3D90CF64" w14:textId="77777777" w:rsidR="00A430AA" w:rsidRPr="00EE20B3" w:rsidRDefault="00A430AA" w:rsidP="00882372">
            <w:pPr>
              <w:rPr>
                <w:rFonts w:cs="Arial"/>
                <w:bCs/>
                <w:szCs w:val="20"/>
              </w:rPr>
            </w:pPr>
            <w:r>
              <w:rPr>
                <w:rFonts w:cs="Arial"/>
                <w:szCs w:val="20"/>
                <w:lang w:val="pl"/>
              </w:rPr>
              <w:t>c.</w:t>
            </w:r>
          </w:p>
        </w:tc>
        <w:tc>
          <w:tcPr>
            <w:tcW w:w="8294" w:type="dxa"/>
            <w:shd w:val="clear" w:color="auto" w:fill="FFFFFF" w:themeFill="background1"/>
          </w:tcPr>
          <w:p w14:paraId="77710C63" w14:textId="77777777" w:rsidR="00A430AA" w:rsidRPr="00EE20B3" w:rsidRDefault="00A430AA" w:rsidP="00882372">
            <w:pPr>
              <w:tabs>
                <w:tab w:val="left" w:pos="426"/>
                <w:tab w:val="left" w:pos="1134"/>
              </w:tabs>
              <w:rPr>
                <w:rFonts w:cs="Arial"/>
                <w:szCs w:val="20"/>
              </w:rPr>
            </w:pPr>
            <w:r>
              <w:rPr>
                <w:rFonts w:cs="Arial"/>
                <w:szCs w:val="20"/>
                <w:lang w:val="pl"/>
              </w:rPr>
              <w:t>przestał być osiągalny dla agencji pracy tymczasowej; lub</w:t>
            </w:r>
          </w:p>
        </w:tc>
      </w:tr>
      <w:tr w:rsidR="00A430AA" w:rsidRPr="00EE20B3" w14:paraId="467092FE" w14:textId="77777777" w:rsidTr="00882372">
        <w:tblPrEx>
          <w:shd w:val="clear" w:color="auto" w:fill="FFFFFF" w:themeFill="background1"/>
        </w:tblPrEx>
        <w:tc>
          <w:tcPr>
            <w:tcW w:w="383" w:type="dxa"/>
            <w:shd w:val="clear" w:color="auto" w:fill="FFFFFF" w:themeFill="background1"/>
          </w:tcPr>
          <w:p w14:paraId="45424802" w14:textId="77777777" w:rsidR="00A430AA" w:rsidRPr="00EE20B3" w:rsidRDefault="00A430AA" w:rsidP="00882372">
            <w:pPr>
              <w:rPr>
                <w:rFonts w:cs="Arial"/>
                <w:bCs/>
                <w:szCs w:val="20"/>
              </w:rPr>
            </w:pPr>
          </w:p>
        </w:tc>
        <w:tc>
          <w:tcPr>
            <w:tcW w:w="383" w:type="dxa"/>
            <w:shd w:val="clear" w:color="auto" w:fill="FFFFFF" w:themeFill="background1"/>
          </w:tcPr>
          <w:p w14:paraId="1AD15A08" w14:textId="77777777" w:rsidR="00A430AA" w:rsidRPr="00EE20B3" w:rsidRDefault="00A430AA" w:rsidP="00882372">
            <w:pPr>
              <w:rPr>
                <w:rFonts w:cs="Arial"/>
                <w:bCs/>
                <w:szCs w:val="20"/>
              </w:rPr>
            </w:pPr>
            <w:r>
              <w:rPr>
                <w:rFonts w:cs="Arial"/>
                <w:szCs w:val="20"/>
                <w:lang w:val="pl"/>
              </w:rPr>
              <w:t>d.</w:t>
            </w:r>
          </w:p>
        </w:tc>
        <w:tc>
          <w:tcPr>
            <w:tcW w:w="8294" w:type="dxa"/>
            <w:shd w:val="clear" w:color="auto" w:fill="FFFFFF" w:themeFill="background1"/>
          </w:tcPr>
          <w:p w14:paraId="6C77AE8F" w14:textId="77777777" w:rsidR="00A430AA" w:rsidRPr="00EE20B3" w:rsidRDefault="00A430AA" w:rsidP="00882372">
            <w:pPr>
              <w:tabs>
                <w:tab w:val="left" w:pos="426"/>
                <w:tab w:val="left" w:pos="1134"/>
              </w:tabs>
              <w:rPr>
                <w:rFonts w:cs="Arial"/>
                <w:szCs w:val="20"/>
              </w:rPr>
            </w:pPr>
            <w:r>
              <w:rPr>
                <w:rFonts w:cs="Arial"/>
                <w:szCs w:val="20"/>
                <w:lang w:val="pl"/>
              </w:rPr>
              <w:t>odmówił przyjęcia odpowiedniej pracy zastępczej.</w:t>
            </w:r>
          </w:p>
        </w:tc>
      </w:tr>
    </w:tbl>
    <w:p w14:paraId="16810F10" w14:textId="77777777" w:rsidR="00B10111" w:rsidRPr="00EE20B3" w:rsidRDefault="00B10111"/>
    <w:p w14:paraId="2DFAB7EE" w14:textId="77777777" w:rsidR="000622D0" w:rsidRPr="00EE20B3" w:rsidRDefault="000622D0"/>
    <w:tbl>
      <w:tblPr>
        <w:tblStyle w:val="Tabelraster"/>
        <w:tblW w:w="0" w:type="auto"/>
        <w:tblLook w:val="04A0" w:firstRow="1" w:lastRow="0" w:firstColumn="1" w:lastColumn="0" w:noHBand="0" w:noVBand="1"/>
      </w:tblPr>
      <w:tblGrid>
        <w:gridCol w:w="383"/>
        <w:gridCol w:w="383"/>
        <w:gridCol w:w="8294"/>
      </w:tblGrid>
      <w:tr w:rsidR="001B2AFF" w:rsidRPr="00EE20B3" w14:paraId="1AA42F36" w14:textId="77777777" w:rsidTr="00882372">
        <w:tc>
          <w:tcPr>
            <w:tcW w:w="9060" w:type="dxa"/>
            <w:gridSpan w:val="3"/>
          </w:tcPr>
          <w:p w14:paraId="5F3F4E1A" w14:textId="1028F27F" w:rsidR="001B2AFF" w:rsidRPr="00EE20B3" w:rsidRDefault="00FB6244" w:rsidP="00882372">
            <w:pPr>
              <w:rPr>
                <w:rFonts w:cs="Arial"/>
                <w:b/>
                <w:szCs w:val="20"/>
              </w:rPr>
            </w:pPr>
            <w:r>
              <w:rPr>
                <w:rFonts w:cs="Arial"/>
                <w:b/>
                <w:bCs/>
                <w:szCs w:val="20"/>
                <w:lang w:val="pl"/>
              </w:rPr>
              <w:t>Artykuł 40. Naliczanie dodatku urlopowego i dni urlopu wypoczynkowego w przypadku ustania pracy tymczasowej</w:t>
            </w:r>
          </w:p>
        </w:tc>
      </w:tr>
      <w:tr w:rsidR="00E53B17" w:rsidRPr="00EE20B3" w14:paraId="08CEA28E" w14:textId="77777777" w:rsidTr="00BB0E9D">
        <w:tc>
          <w:tcPr>
            <w:tcW w:w="383" w:type="dxa"/>
          </w:tcPr>
          <w:p w14:paraId="5EB39973" w14:textId="77777777" w:rsidR="00E53B17" w:rsidRPr="00EE20B3" w:rsidRDefault="00E53B17" w:rsidP="00882372">
            <w:pPr>
              <w:rPr>
                <w:rFonts w:cs="Arial"/>
                <w:bCs/>
                <w:szCs w:val="20"/>
              </w:rPr>
            </w:pPr>
            <w:r>
              <w:rPr>
                <w:rFonts w:cs="Arial"/>
                <w:szCs w:val="20"/>
                <w:lang w:val="pl"/>
              </w:rPr>
              <w:t>1.</w:t>
            </w:r>
          </w:p>
        </w:tc>
        <w:tc>
          <w:tcPr>
            <w:tcW w:w="8677" w:type="dxa"/>
            <w:gridSpan w:val="2"/>
          </w:tcPr>
          <w:p w14:paraId="2B12BC4D" w14:textId="56AAB810" w:rsidR="00E53B17" w:rsidRPr="00EE20B3" w:rsidRDefault="00E53B17" w:rsidP="00882372">
            <w:pPr>
              <w:rPr>
                <w:rFonts w:cs="Arial"/>
                <w:bCs/>
                <w:szCs w:val="20"/>
              </w:rPr>
            </w:pPr>
            <w:r>
              <w:rPr>
                <w:rFonts w:cs="Arial"/>
                <w:szCs w:val="20"/>
                <w:lang w:val="pl"/>
              </w:rPr>
              <w:t xml:space="preserve">Pracownik tymczasowy, który na podstawie art. 39 ust. 3 ma prawo do wynagrodzenia zasadniczego, nabywa przez cały okres i/lub za część czasu pracy, w którym nie został jeszcze ponownie zatrudniony prawo do: </w:t>
            </w:r>
          </w:p>
        </w:tc>
      </w:tr>
      <w:tr w:rsidR="00E53B17" w:rsidRPr="00EE20B3" w14:paraId="237115EA" w14:textId="77777777" w:rsidTr="00BB0E9D">
        <w:tc>
          <w:tcPr>
            <w:tcW w:w="383" w:type="dxa"/>
          </w:tcPr>
          <w:p w14:paraId="67F49CAC" w14:textId="77777777" w:rsidR="00E53B17" w:rsidRPr="00EE20B3" w:rsidRDefault="00E53B17" w:rsidP="00882372">
            <w:pPr>
              <w:rPr>
                <w:rFonts w:cs="Arial"/>
                <w:bCs/>
                <w:szCs w:val="20"/>
              </w:rPr>
            </w:pPr>
          </w:p>
        </w:tc>
        <w:tc>
          <w:tcPr>
            <w:tcW w:w="383" w:type="dxa"/>
          </w:tcPr>
          <w:p w14:paraId="2E2B6307" w14:textId="1F9BA2CD" w:rsidR="00E53B17" w:rsidRPr="00EE20B3" w:rsidRDefault="00496629" w:rsidP="00882372">
            <w:pPr>
              <w:rPr>
                <w:rFonts w:cs="Arial"/>
                <w:bCs/>
                <w:szCs w:val="20"/>
              </w:rPr>
            </w:pPr>
            <w:r>
              <w:rPr>
                <w:rFonts w:cs="Arial"/>
                <w:szCs w:val="20"/>
                <w:lang w:val="pl"/>
              </w:rPr>
              <w:t>a.</w:t>
            </w:r>
          </w:p>
        </w:tc>
        <w:tc>
          <w:tcPr>
            <w:tcW w:w="8294" w:type="dxa"/>
          </w:tcPr>
          <w:p w14:paraId="5182D6A3" w14:textId="68D0AC0D" w:rsidR="00E53B17" w:rsidRPr="00EE20B3" w:rsidRDefault="00EF039E" w:rsidP="00882372">
            <w:pPr>
              <w:tabs>
                <w:tab w:val="left" w:pos="426"/>
                <w:tab w:val="left" w:pos="1134"/>
              </w:tabs>
              <w:rPr>
                <w:rFonts w:cs="Arial"/>
                <w:bCs/>
                <w:szCs w:val="20"/>
              </w:rPr>
            </w:pPr>
            <w:r>
              <w:rPr>
                <w:rFonts w:cs="Arial"/>
                <w:szCs w:val="20"/>
                <w:lang w:val="pl"/>
              </w:rPr>
              <w:t>8,33% dodatku urlopowego od tego wynagrodzenia zasadniczego, przy czym zastosowanie ma art. 16 ust. 2 Ustawy o płacy minimalnej i minimalnym dodatku urlopowym;</w:t>
            </w:r>
          </w:p>
        </w:tc>
      </w:tr>
      <w:tr w:rsidR="00E53B17" w:rsidRPr="00EE20B3" w14:paraId="47B063B0" w14:textId="77777777" w:rsidTr="00BB0E9D">
        <w:tc>
          <w:tcPr>
            <w:tcW w:w="383" w:type="dxa"/>
          </w:tcPr>
          <w:p w14:paraId="2AB55C8A" w14:textId="77777777" w:rsidR="00E53B17" w:rsidRPr="00EE20B3" w:rsidRDefault="00E53B17" w:rsidP="00882372">
            <w:pPr>
              <w:rPr>
                <w:rFonts w:cs="Arial"/>
                <w:bCs/>
                <w:szCs w:val="20"/>
              </w:rPr>
            </w:pPr>
            <w:bookmarkStart w:id="38" w:name="_Hlk192849507"/>
          </w:p>
        </w:tc>
        <w:tc>
          <w:tcPr>
            <w:tcW w:w="383" w:type="dxa"/>
          </w:tcPr>
          <w:p w14:paraId="0AABD22F" w14:textId="024085F8" w:rsidR="00E53B17" w:rsidRPr="001F4658" w:rsidRDefault="00496629" w:rsidP="00882372">
            <w:pPr>
              <w:rPr>
                <w:rFonts w:cs="Arial"/>
                <w:bCs/>
                <w:szCs w:val="20"/>
              </w:rPr>
            </w:pPr>
            <w:r>
              <w:rPr>
                <w:rFonts w:cs="Arial"/>
                <w:szCs w:val="20"/>
                <w:lang w:val="pl"/>
              </w:rPr>
              <w:t>b.</w:t>
            </w:r>
          </w:p>
        </w:tc>
        <w:tc>
          <w:tcPr>
            <w:tcW w:w="8294" w:type="dxa"/>
          </w:tcPr>
          <w:p w14:paraId="7CAB0374" w14:textId="0889FD87" w:rsidR="00E53B17" w:rsidRPr="00EE20B3" w:rsidRDefault="00E53B17" w:rsidP="00882372">
            <w:pPr>
              <w:tabs>
                <w:tab w:val="left" w:pos="426"/>
                <w:tab w:val="left" w:pos="1134"/>
              </w:tabs>
              <w:rPr>
                <w:rFonts w:cs="Arial"/>
                <w:bCs/>
                <w:szCs w:val="20"/>
              </w:rPr>
            </w:pPr>
            <w:r>
              <w:rPr>
                <w:rFonts w:cs="Arial"/>
                <w:szCs w:val="20"/>
                <w:lang w:val="pl"/>
              </w:rPr>
              <w:t>16 2/3 godzin urlopu wypoczynkowego co miesiąc w przypadku zatrudnienia w pełnym wymiarze godzin lub proporcjonalną część godzin tego urlopu, jeśli utrata pracy tymczasowej nie trwa jeszcze pełnego miesiąca.</w:t>
            </w:r>
          </w:p>
        </w:tc>
      </w:tr>
      <w:bookmarkEnd w:id="38"/>
      <w:tr w:rsidR="00E53B17" w:rsidRPr="00EE20B3" w14:paraId="0C0FE750" w14:textId="77777777" w:rsidTr="00BB0E9D">
        <w:tc>
          <w:tcPr>
            <w:tcW w:w="383" w:type="dxa"/>
          </w:tcPr>
          <w:p w14:paraId="60CD6C6D" w14:textId="6499BA4B" w:rsidR="00E53B17" w:rsidRPr="00EE20B3" w:rsidRDefault="00E53B17" w:rsidP="00882372">
            <w:pPr>
              <w:rPr>
                <w:rFonts w:cs="Arial"/>
                <w:bCs/>
                <w:szCs w:val="20"/>
              </w:rPr>
            </w:pPr>
            <w:r>
              <w:rPr>
                <w:rFonts w:cs="Arial"/>
                <w:szCs w:val="20"/>
                <w:lang w:val="pl"/>
              </w:rPr>
              <w:t>2.</w:t>
            </w:r>
          </w:p>
        </w:tc>
        <w:tc>
          <w:tcPr>
            <w:tcW w:w="8677" w:type="dxa"/>
            <w:gridSpan w:val="2"/>
          </w:tcPr>
          <w:p w14:paraId="43C5886F" w14:textId="349B3534" w:rsidR="00E53B17" w:rsidRPr="00EE20B3" w:rsidRDefault="00E53B17" w:rsidP="003A3ED2">
            <w:pPr>
              <w:rPr>
                <w:rFonts w:cs="Arial"/>
                <w:bCs/>
                <w:szCs w:val="20"/>
              </w:rPr>
            </w:pPr>
            <w:r>
              <w:rPr>
                <w:rFonts w:cs="Arial"/>
                <w:szCs w:val="20"/>
                <w:lang w:val="pl"/>
              </w:rPr>
              <w:t xml:space="preserve">Pracownik tymczasowy, którego praca tymczasowa ustała, ma prawo do kontynuacji wypłaty wynagrodzenia zasadniczego w okresie urlopu wypoczynkowego, zgodnie z art. 39 ust. 3.   </w:t>
            </w:r>
          </w:p>
        </w:tc>
      </w:tr>
    </w:tbl>
    <w:p w14:paraId="65F8639D" w14:textId="77777777" w:rsidR="005B1EDB" w:rsidRPr="00EE20B3" w:rsidRDefault="005B1EDB" w:rsidP="00821920">
      <w:pPr>
        <w:rPr>
          <w:rFonts w:cs="Arial"/>
          <w:b/>
          <w:szCs w:val="20"/>
        </w:rPr>
      </w:pPr>
    </w:p>
    <w:p w14:paraId="002DABE9" w14:textId="77777777" w:rsidR="000C1EA2" w:rsidRPr="00EE20B3" w:rsidRDefault="000C1EA2" w:rsidP="00821920">
      <w:pPr>
        <w:rPr>
          <w:rFonts w:cs="Arial"/>
          <w:b/>
          <w:szCs w:val="20"/>
        </w:rPr>
      </w:pPr>
    </w:p>
    <w:tbl>
      <w:tblPr>
        <w:tblStyle w:val="Tabelraster"/>
        <w:tblW w:w="0" w:type="auto"/>
        <w:tblLook w:val="04A0" w:firstRow="1" w:lastRow="0" w:firstColumn="1" w:lastColumn="0" w:noHBand="0" w:noVBand="1"/>
      </w:tblPr>
      <w:tblGrid>
        <w:gridCol w:w="383"/>
        <w:gridCol w:w="383"/>
        <w:gridCol w:w="8294"/>
      </w:tblGrid>
      <w:tr w:rsidR="008D75A8" w:rsidRPr="00247060" w14:paraId="538CCC1F" w14:textId="77777777" w:rsidTr="00882372">
        <w:tc>
          <w:tcPr>
            <w:tcW w:w="9060" w:type="dxa"/>
            <w:gridSpan w:val="3"/>
          </w:tcPr>
          <w:p w14:paraId="7B46508B" w14:textId="2376F2A2" w:rsidR="008D75A8" w:rsidRPr="00EE0D76" w:rsidRDefault="008D75A8" w:rsidP="00882372">
            <w:pPr>
              <w:rPr>
                <w:rFonts w:cs="Arial"/>
                <w:b/>
                <w:szCs w:val="20"/>
                <w:lang w:val="en-US"/>
              </w:rPr>
            </w:pPr>
            <w:bookmarkStart w:id="39" w:name="_Hlk194318172"/>
            <w:r>
              <w:rPr>
                <w:rFonts w:cs="Arial"/>
                <w:b/>
                <w:bCs/>
                <w:szCs w:val="20"/>
                <w:lang w:val="pl"/>
              </w:rPr>
              <w:t>Artykuł 41. Niezdolność do pracy w przypadku ustania pracy tymczasowej</w:t>
            </w:r>
          </w:p>
        </w:tc>
      </w:tr>
      <w:tr w:rsidR="00FA2986" w:rsidRPr="00EE20B3" w14:paraId="31BFD5BA" w14:textId="77777777" w:rsidTr="00BB0E9D">
        <w:tc>
          <w:tcPr>
            <w:tcW w:w="383" w:type="dxa"/>
          </w:tcPr>
          <w:p w14:paraId="6474DC45" w14:textId="1B329BD5" w:rsidR="00FA2986" w:rsidRPr="00EE20B3" w:rsidRDefault="00275B3A" w:rsidP="00882372">
            <w:pPr>
              <w:rPr>
                <w:rFonts w:cs="Arial"/>
                <w:bCs/>
                <w:szCs w:val="20"/>
              </w:rPr>
            </w:pPr>
            <w:bookmarkStart w:id="40" w:name="_Hlk192599231"/>
            <w:r>
              <w:rPr>
                <w:rFonts w:cs="Arial"/>
                <w:szCs w:val="20"/>
                <w:lang w:val="pl"/>
              </w:rPr>
              <w:t>1.</w:t>
            </w:r>
          </w:p>
        </w:tc>
        <w:tc>
          <w:tcPr>
            <w:tcW w:w="8677" w:type="dxa"/>
            <w:gridSpan w:val="2"/>
          </w:tcPr>
          <w:p w14:paraId="72333687" w14:textId="4154E940" w:rsidR="00FA2986" w:rsidRPr="00EE20B3" w:rsidRDefault="00FA2986" w:rsidP="00882372">
            <w:pPr>
              <w:rPr>
                <w:rFonts w:cs="Arial"/>
                <w:bCs/>
                <w:szCs w:val="20"/>
              </w:rPr>
            </w:pPr>
            <w:r>
              <w:rPr>
                <w:rFonts w:cs="Arial"/>
                <w:szCs w:val="20"/>
                <w:lang w:val="pl"/>
              </w:rPr>
              <w:t>Pracownik tymczasowy, którego praca tymczasowa ustała, ma w przypadku niezdolności do pracy prawo do następującej procentowej części wynagrodzenia zasadniczego, do którego jest uprawniony na podstawie art. 39 ust. 3.</w:t>
            </w:r>
          </w:p>
        </w:tc>
      </w:tr>
      <w:tr w:rsidR="006D36A2" w:rsidRPr="00EE20B3" w14:paraId="6676DF12" w14:textId="77777777" w:rsidTr="00BB0E9D">
        <w:tc>
          <w:tcPr>
            <w:tcW w:w="383" w:type="dxa"/>
          </w:tcPr>
          <w:p w14:paraId="4963AC61" w14:textId="77777777" w:rsidR="006D36A2" w:rsidRPr="00EE20B3" w:rsidRDefault="006D36A2" w:rsidP="00882372">
            <w:pPr>
              <w:rPr>
                <w:rFonts w:cs="Arial"/>
                <w:bCs/>
                <w:szCs w:val="20"/>
              </w:rPr>
            </w:pPr>
            <w:bookmarkStart w:id="41" w:name="_Hlk194320985"/>
          </w:p>
        </w:tc>
        <w:tc>
          <w:tcPr>
            <w:tcW w:w="383" w:type="dxa"/>
          </w:tcPr>
          <w:p w14:paraId="0FD8F3FC" w14:textId="26A2B6CA" w:rsidR="006D36A2" w:rsidRPr="00EE20B3" w:rsidRDefault="006D36A2" w:rsidP="00882372">
            <w:pPr>
              <w:rPr>
                <w:rFonts w:cs="Arial"/>
                <w:bCs/>
                <w:szCs w:val="20"/>
              </w:rPr>
            </w:pPr>
            <w:r>
              <w:rPr>
                <w:rFonts w:cs="Arial"/>
                <w:szCs w:val="20"/>
                <w:lang w:val="pl"/>
              </w:rPr>
              <w:t>a.</w:t>
            </w:r>
          </w:p>
        </w:tc>
        <w:tc>
          <w:tcPr>
            <w:tcW w:w="8294" w:type="dxa"/>
          </w:tcPr>
          <w:p w14:paraId="1114CFDC" w14:textId="6D8B3462" w:rsidR="006D36A2" w:rsidRPr="00EE20B3" w:rsidRDefault="00EF039E" w:rsidP="00882372">
            <w:pPr>
              <w:tabs>
                <w:tab w:val="left" w:pos="426"/>
                <w:tab w:val="left" w:pos="1134"/>
              </w:tabs>
              <w:rPr>
                <w:rFonts w:cs="Arial"/>
                <w:bCs/>
                <w:szCs w:val="20"/>
              </w:rPr>
            </w:pPr>
            <w:r>
              <w:rPr>
                <w:rFonts w:cs="Arial"/>
                <w:szCs w:val="20"/>
                <w:lang w:val="pl"/>
              </w:rPr>
              <w:t>90% przez pierwsze 52 tygodnie trwania niezdolności do pracy, przy czym dolną granicą jest obowiązująca dla niego ustawowa płaca minimalna;</w:t>
            </w:r>
          </w:p>
        </w:tc>
      </w:tr>
      <w:tr w:rsidR="00F11681" w:rsidRPr="00247060" w14:paraId="6446B602" w14:textId="77777777" w:rsidTr="00BB0E9D">
        <w:tc>
          <w:tcPr>
            <w:tcW w:w="383" w:type="dxa"/>
          </w:tcPr>
          <w:p w14:paraId="23A619C4" w14:textId="77777777" w:rsidR="00F11681" w:rsidRPr="00EE20B3" w:rsidRDefault="00F11681" w:rsidP="00882372">
            <w:pPr>
              <w:rPr>
                <w:rFonts w:cs="Arial"/>
                <w:bCs/>
                <w:szCs w:val="20"/>
              </w:rPr>
            </w:pPr>
          </w:p>
        </w:tc>
        <w:tc>
          <w:tcPr>
            <w:tcW w:w="383" w:type="dxa"/>
          </w:tcPr>
          <w:p w14:paraId="36374BA5" w14:textId="20DBEF29" w:rsidR="00F11681" w:rsidRPr="00EE20B3" w:rsidRDefault="00256D90" w:rsidP="00882372">
            <w:pPr>
              <w:rPr>
                <w:rFonts w:cs="Arial"/>
                <w:bCs/>
                <w:szCs w:val="20"/>
              </w:rPr>
            </w:pPr>
            <w:r>
              <w:rPr>
                <w:rFonts w:cs="Arial"/>
                <w:szCs w:val="20"/>
                <w:lang w:val="pl"/>
              </w:rPr>
              <w:t>b.</w:t>
            </w:r>
          </w:p>
        </w:tc>
        <w:tc>
          <w:tcPr>
            <w:tcW w:w="8294" w:type="dxa"/>
          </w:tcPr>
          <w:p w14:paraId="025DD1CF" w14:textId="4EDBA6F1" w:rsidR="00F11681" w:rsidRPr="00EE0D76" w:rsidRDefault="00EF039E" w:rsidP="00882372">
            <w:pPr>
              <w:tabs>
                <w:tab w:val="left" w:pos="426"/>
                <w:tab w:val="left" w:pos="1134"/>
              </w:tabs>
              <w:rPr>
                <w:rFonts w:cs="Arial"/>
                <w:bCs/>
                <w:szCs w:val="20"/>
                <w:lang w:val="en-US"/>
              </w:rPr>
            </w:pPr>
            <w:r>
              <w:rPr>
                <w:rFonts w:cs="Arial"/>
                <w:szCs w:val="20"/>
                <w:lang w:val="pl"/>
              </w:rPr>
              <w:t xml:space="preserve">80% w okresie od 53. do 104. tygodnia trwania niezdolności do pracy. </w:t>
            </w:r>
          </w:p>
        </w:tc>
      </w:tr>
      <w:tr w:rsidR="00871B80" w:rsidRPr="00EE20B3" w14:paraId="167566F3" w14:textId="77777777" w:rsidTr="00BB0E9D">
        <w:tc>
          <w:tcPr>
            <w:tcW w:w="383" w:type="dxa"/>
          </w:tcPr>
          <w:p w14:paraId="57BEB6AD" w14:textId="06D8EDA8" w:rsidR="00871B80" w:rsidRPr="00EE20B3" w:rsidRDefault="0044037E" w:rsidP="00882372">
            <w:pPr>
              <w:rPr>
                <w:rFonts w:cs="Arial"/>
                <w:bCs/>
                <w:szCs w:val="20"/>
              </w:rPr>
            </w:pPr>
            <w:bookmarkStart w:id="42" w:name="_Hlk194321056"/>
            <w:bookmarkEnd w:id="40"/>
            <w:bookmarkEnd w:id="41"/>
            <w:r>
              <w:rPr>
                <w:rFonts w:cs="Arial"/>
                <w:szCs w:val="20"/>
                <w:lang w:val="pl"/>
              </w:rPr>
              <w:t>2.</w:t>
            </w:r>
          </w:p>
        </w:tc>
        <w:tc>
          <w:tcPr>
            <w:tcW w:w="8677" w:type="dxa"/>
            <w:gridSpan w:val="2"/>
          </w:tcPr>
          <w:p w14:paraId="7299EF11" w14:textId="2C6B9242" w:rsidR="00871B80" w:rsidRPr="00EE20B3" w:rsidRDefault="00871B80" w:rsidP="00882372">
            <w:pPr>
              <w:tabs>
                <w:tab w:val="left" w:pos="426"/>
                <w:tab w:val="left" w:pos="1134"/>
              </w:tabs>
              <w:rPr>
                <w:rFonts w:cs="Arial"/>
                <w:bCs/>
                <w:szCs w:val="20"/>
              </w:rPr>
            </w:pPr>
            <w:r>
              <w:rPr>
                <w:rFonts w:cs="Arial"/>
                <w:szCs w:val="20"/>
                <w:lang w:val="pl"/>
              </w:rPr>
              <w:t xml:space="preserve">Pierwszy dzień niezdolności do pracy jest traktowany jako dzień karencji (w myśl art. 7:629 ust. 9 kc), za który pracownikowi tymczasowemu nie przysługuje prawo do kontynuacji wypłaty wynagrodzenia. </w:t>
            </w:r>
          </w:p>
        </w:tc>
      </w:tr>
      <w:bookmarkEnd w:id="39"/>
      <w:bookmarkEnd w:id="42"/>
    </w:tbl>
    <w:p w14:paraId="7A8D4FD4" w14:textId="77777777" w:rsidR="008D75A8" w:rsidRPr="00EE20B3" w:rsidRDefault="008D75A8" w:rsidP="00821920">
      <w:pPr>
        <w:rPr>
          <w:rFonts w:cs="Arial"/>
          <w:b/>
          <w:szCs w:val="20"/>
        </w:rPr>
      </w:pPr>
    </w:p>
    <w:p w14:paraId="16483DAF" w14:textId="77777777" w:rsidR="00514A96" w:rsidRPr="00EE20B3" w:rsidRDefault="00514A96" w:rsidP="00821920">
      <w:pPr>
        <w:rPr>
          <w:rFonts w:cs="Arial"/>
          <w:b/>
          <w:szCs w:val="20"/>
        </w:rPr>
      </w:pPr>
    </w:p>
    <w:tbl>
      <w:tblPr>
        <w:tblStyle w:val="Tabelraster"/>
        <w:tblW w:w="0" w:type="auto"/>
        <w:tblLook w:val="04A0" w:firstRow="1" w:lastRow="0" w:firstColumn="1" w:lastColumn="0" w:noHBand="0" w:noVBand="1"/>
      </w:tblPr>
      <w:tblGrid>
        <w:gridCol w:w="9060"/>
      </w:tblGrid>
      <w:tr w:rsidR="004154F0" w:rsidRPr="00EE20B3" w14:paraId="5000DD1D" w14:textId="77777777" w:rsidTr="00882372">
        <w:tc>
          <w:tcPr>
            <w:tcW w:w="9060" w:type="dxa"/>
          </w:tcPr>
          <w:p w14:paraId="1C359E26" w14:textId="7D5E321F" w:rsidR="004154F0" w:rsidRPr="00EE20B3" w:rsidRDefault="004154F0" w:rsidP="00882372">
            <w:pPr>
              <w:rPr>
                <w:rFonts w:cs="Arial"/>
                <w:b/>
                <w:szCs w:val="20"/>
              </w:rPr>
            </w:pPr>
            <w:r>
              <w:rPr>
                <w:rFonts w:cs="Arial"/>
                <w:b/>
                <w:bCs/>
                <w:szCs w:val="20"/>
                <w:lang w:val="pl"/>
              </w:rPr>
              <w:t>Artykuł 41a. Przepisy przejściowe</w:t>
            </w:r>
          </w:p>
        </w:tc>
      </w:tr>
      <w:tr w:rsidR="00514A96" w:rsidRPr="00247060" w14:paraId="024C0445" w14:textId="77777777" w:rsidTr="008F1E18">
        <w:tc>
          <w:tcPr>
            <w:tcW w:w="9060" w:type="dxa"/>
            <w:shd w:val="clear" w:color="auto" w:fill="F7CAAC" w:themeFill="accent2" w:themeFillTint="66"/>
          </w:tcPr>
          <w:p w14:paraId="54B6C262" w14:textId="7CA28CC3" w:rsidR="00514A96" w:rsidRPr="00EE0D76" w:rsidRDefault="00514A96" w:rsidP="00882372">
            <w:pPr>
              <w:rPr>
                <w:rFonts w:cs="Arial"/>
                <w:bCs/>
                <w:szCs w:val="20"/>
                <w:lang w:val="pl"/>
              </w:rPr>
            </w:pPr>
            <w:r>
              <w:rPr>
                <w:rFonts w:cs="Arial"/>
                <w:szCs w:val="20"/>
                <w:lang w:val="pl"/>
              </w:rPr>
              <w:t>Pracownik tymczasowy, którego praca tymczasowa ustała przed 1 stycznia 2026 r. i który ma prawo do kontynuacji wypłaty wynagrodzenia,</w:t>
            </w:r>
            <w:r w:rsidR="003B14BD">
              <w:rPr>
                <w:rFonts w:cs="Arial"/>
                <w:szCs w:val="20"/>
                <w:lang w:val="pl"/>
              </w:rPr>
              <w:t xml:space="preserve"> </w:t>
            </w:r>
            <w:r>
              <w:rPr>
                <w:rFonts w:cs="Arial"/>
                <w:szCs w:val="20"/>
                <w:lang w:val="pl"/>
              </w:rPr>
              <w:t xml:space="preserve">zachowuje to prawo. W takim przypadku wysokość w dalszym ciągu wypłacanego wynagrodzenia pozostaje bez zmian. Dotyczy to również sytuacji, gdy pracownik tymczasowy jest w tym momencie niezdolny do pracy i ma prawo do (częściowej) kontynuacji wypłaty wynagrodzenia. </w:t>
            </w:r>
          </w:p>
        </w:tc>
      </w:tr>
    </w:tbl>
    <w:p w14:paraId="2B22CB14" w14:textId="77777777" w:rsidR="004154F0" w:rsidRPr="00EE0D76" w:rsidRDefault="004154F0" w:rsidP="00821920">
      <w:pPr>
        <w:rPr>
          <w:rFonts w:cs="Arial"/>
          <w:b/>
          <w:szCs w:val="20"/>
          <w:lang w:val="pl"/>
        </w:rPr>
      </w:pPr>
    </w:p>
    <w:p w14:paraId="1C4B7501" w14:textId="562B4076" w:rsidR="00715EF7" w:rsidRPr="00EE0D76" w:rsidRDefault="00715EF7">
      <w:pPr>
        <w:rPr>
          <w:lang w:val="pl"/>
        </w:rPr>
      </w:pPr>
    </w:p>
    <w:tbl>
      <w:tblPr>
        <w:tblStyle w:val="Tabelraster"/>
        <w:tblW w:w="0" w:type="auto"/>
        <w:shd w:val="clear" w:color="auto" w:fill="FFFFFF" w:themeFill="background1"/>
        <w:tblLook w:val="04A0" w:firstRow="1" w:lastRow="0" w:firstColumn="1" w:lastColumn="0" w:noHBand="0" w:noVBand="1"/>
      </w:tblPr>
      <w:tblGrid>
        <w:gridCol w:w="383"/>
        <w:gridCol w:w="394"/>
        <w:gridCol w:w="8283"/>
      </w:tblGrid>
      <w:tr w:rsidR="00330206" w:rsidRPr="00247060" w14:paraId="0F6E9710" w14:textId="77777777" w:rsidTr="00616915">
        <w:tc>
          <w:tcPr>
            <w:tcW w:w="9060" w:type="dxa"/>
            <w:gridSpan w:val="3"/>
            <w:shd w:val="clear" w:color="auto" w:fill="FFFFFF" w:themeFill="background1"/>
          </w:tcPr>
          <w:p w14:paraId="77624143" w14:textId="0E382E0E" w:rsidR="00330206" w:rsidRPr="00EE0D76" w:rsidRDefault="00800CB7" w:rsidP="00A11585">
            <w:pPr>
              <w:rPr>
                <w:rFonts w:cs="Arial"/>
                <w:b/>
                <w:szCs w:val="20"/>
                <w:lang w:val="pl"/>
              </w:rPr>
            </w:pPr>
            <w:r>
              <w:rPr>
                <w:rFonts w:cs="Arial"/>
                <w:b/>
                <w:bCs/>
                <w:szCs w:val="20"/>
                <w:lang w:val="pl"/>
              </w:rPr>
              <w:t>Paragraf 5. Niekorzystne warunki pogodowe uniemożliwiające pracę</w:t>
            </w:r>
          </w:p>
        </w:tc>
      </w:tr>
      <w:tr w:rsidR="00330206" w:rsidRPr="00247060" w14:paraId="4A7D9699" w14:textId="77777777" w:rsidTr="00616915">
        <w:tc>
          <w:tcPr>
            <w:tcW w:w="9060" w:type="dxa"/>
            <w:gridSpan w:val="3"/>
            <w:shd w:val="clear" w:color="auto" w:fill="FFFFFF" w:themeFill="background1"/>
          </w:tcPr>
          <w:p w14:paraId="189C97F0" w14:textId="77777777" w:rsidR="00330206" w:rsidRPr="00EE0D76" w:rsidRDefault="00330206" w:rsidP="00A11585">
            <w:pPr>
              <w:rPr>
                <w:rFonts w:cs="Arial"/>
                <w:b/>
                <w:szCs w:val="20"/>
                <w:lang w:val="pl"/>
              </w:rPr>
            </w:pPr>
          </w:p>
        </w:tc>
      </w:tr>
      <w:tr w:rsidR="001B223A" w:rsidRPr="00247060" w14:paraId="61A2BBED" w14:textId="77777777" w:rsidTr="00616915">
        <w:tc>
          <w:tcPr>
            <w:tcW w:w="9060" w:type="dxa"/>
            <w:gridSpan w:val="3"/>
            <w:shd w:val="clear" w:color="auto" w:fill="FFFFFF" w:themeFill="background1"/>
          </w:tcPr>
          <w:p w14:paraId="6A1FD106" w14:textId="5667B99C" w:rsidR="001B223A" w:rsidRPr="00EE0D76" w:rsidRDefault="001B223A" w:rsidP="00A11585">
            <w:pPr>
              <w:rPr>
                <w:rFonts w:cs="Arial"/>
                <w:b/>
                <w:szCs w:val="20"/>
                <w:lang w:val="pl"/>
              </w:rPr>
            </w:pPr>
            <w:r>
              <w:rPr>
                <w:rFonts w:cs="Arial"/>
                <w:b/>
                <w:bCs/>
                <w:szCs w:val="20"/>
                <w:lang w:val="pl"/>
              </w:rPr>
              <w:t>Artykuł 42. Uregulowania dotyczące niekorzystnych warunków pogodowych uniemożliwiających pracę</w:t>
            </w:r>
          </w:p>
        </w:tc>
      </w:tr>
      <w:tr w:rsidR="001B223A" w:rsidRPr="00EE20B3" w14:paraId="3CF7DD0C" w14:textId="77777777" w:rsidTr="00616915">
        <w:tc>
          <w:tcPr>
            <w:tcW w:w="383" w:type="dxa"/>
            <w:shd w:val="clear" w:color="auto" w:fill="FFFFFF" w:themeFill="background1"/>
          </w:tcPr>
          <w:p w14:paraId="3B1070C1" w14:textId="77777777" w:rsidR="001B223A" w:rsidRPr="00EE20B3" w:rsidRDefault="001B223A" w:rsidP="00A11585">
            <w:pPr>
              <w:rPr>
                <w:rFonts w:cs="Arial"/>
                <w:bCs/>
                <w:szCs w:val="20"/>
              </w:rPr>
            </w:pPr>
            <w:r>
              <w:rPr>
                <w:rFonts w:cs="Arial"/>
                <w:szCs w:val="20"/>
                <w:lang w:val="pl"/>
              </w:rPr>
              <w:t>1.</w:t>
            </w:r>
          </w:p>
        </w:tc>
        <w:tc>
          <w:tcPr>
            <w:tcW w:w="8677" w:type="dxa"/>
            <w:gridSpan w:val="2"/>
            <w:shd w:val="clear" w:color="auto" w:fill="FFFFFF" w:themeFill="background1"/>
          </w:tcPr>
          <w:p w14:paraId="00C2670C" w14:textId="4C06EA7E" w:rsidR="00827AC6" w:rsidRPr="00EE20B3" w:rsidRDefault="001B223A" w:rsidP="00A11585">
            <w:pPr>
              <w:spacing w:line="248" w:lineRule="atLeast"/>
            </w:pPr>
            <w:r>
              <w:rPr>
                <w:lang w:val="pl"/>
              </w:rPr>
              <w:t>W przypadku warunków pogodowych, które uniemożliwiają pracownikowi tymczasowemu wykonywanie pracy, zachowuje on w przypadku umowy o pracę tymczasową z obowiązkiem kontynuacji wypłaty wynagrodzenia prawo do wynagrodzenia zasadniczego.</w:t>
            </w:r>
          </w:p>
        </w:tc>
      </w:tr>
      <w:tr w:rsidR="001B223A" w:rsidRPr="00EE20B3" w14:paraId="173B722F" w14:textId="77777777" w:rsidTr="00616915">
        <w:tc>
          <w:tcPr>
            <w:tcW w:w="383" w:type="dxa"/>
            <w:shd w:val="clear" w:color="auto" w:fill="FFFFFF" w:themeFill="background1"/>
          </w:tcPr>
          <w:p w14:paraId="20719ECA" w14:textId="77777777" w:rsidR="001B223A" w:rsidRPr="00EE20B3" w:rsidRDefault="001B223A" w:rsidP="00A11585">
            <w:pPr>
              <w:rPr>
                <w:rFonts w:cs="Arial"/>
                <w:bCs/>
                <w:szCs w:val="20"/>
              </w:rPr>
            </w:pPr>
            <w:r>
              <w:rPr>
                <w:rFonts w:cs="Arial"/>
                <w:szCs w:val="20"/>
                <w:lang w:val="pl"/>
              </w:rPr>
              <w:lastRenderedPageBreak/>
              <w:t>2.</w:t>
            </w:r>
          </w:p>
        </w:tc>
        <w:tc>
          <w:tcPr>
            <w:tcW w:w="8677" w:type="dxa"/>
            <w:gridSpan w:val="2"/>
            <w:shd w:val="clear" w:color="auto" w:fill="FFFFFF" w:themeFill="background1"/>
          </w:tcPr>
          <w:p w14:paraId="41E55D5C" w14:textId="77777777" w:rsidR="001B223A" w:rsidRPr="00EE20B3" w:rsidRDefault="001B223A" w:rsidP="00A11585">
            <w:pPr>
              <w:spacing w:line="248" w:lineRule="atLeast"/>
            </w:pPr>
            <w:r>
              <w:rPr>
                <w:lang w:val="pl"/>
              </w:rPr>
              <w:t>Jeżeli zleceniodawca, u którego pracuje pracownik tymczasowy, może powołać się na przyjęte przez rząd „Uregulowania dotyczące niekorzystnych warunków pogodowych uniemożliwiających pracę”*, agencja pracy tymczasowej może zdecydować się na zastosowanie tych uregulowań również w odniesieniu do pracownika tymczasowego, z zachowaniem następujących warunków:</w:t>
            </w:r>
          </w:p>
        </w:tc>
      </w:tr>
      <w:tr w:rsidR="001B223A" w:rsidRPr="00247060" w14:paraId="7DE91C8B" w14:textId="77777777" w:rsidTr="00616915">
        <w:tc>
          <w:tcPr>
            <w:tcW w:w="383" w:type="dxa"/>
            <w:shd w:val="clear" w:color="auto" w:fill="FFFFFF" w:themeFill="background1"/>
          </w:tcPr>
          <w:p w14:paraId="5E982DCB" w14:textId="77777777" w:rsidR="001B223A" w:rsidRPr="00EE20B3" w:rsidRDefault="001B223A" w:rsidP="00A11585">
            <w:pPr>
              <w:rPr>
                <w:rFonts w:cs="Arial"/>
                <w:bCs/>
                <w:szCs w:val="20"/>
              </w:rPr>
            </w:pPr>
          </w:p>
        </w:tc>
        <w:tc>
          <w:tcPr>
            <w:tcW w:w="394" w:type="dxa"/>
            <w:shd w:val="clear" w:color="auto" w:fill="FFFFFF" w:themeFill="background1"/>
          </w:tcPr>
          <w:p w14:paraId="0F21B1D8" w14:textId="77777777" w:rsidR="001B223A" w:rsidRPr="00EE20B3" w:rsidRDefault="001B223A" w:rsidP="00A11585">
            <w:pPr>
              <w:rPr>
                <w:rFonts w:cs="Arial"/>
                <w:bCs/>
                <w:szCs w:val="20"/>
              </w:rPr>
            </w:pPr>
            <w:r>
              <w:rPr>
                <w:rFonts w:cs="Arial"/>
                <w:szCs w:val="20"/>
                <w:lang w:val="pl"/>
              </w:rPr>
              <w:t>a.</w:t>
            </w:r>
          </w:p>
        </w:tc>
        <w:tc>
          <w:tcPr>
            <w:tcW w:w="8283" w:type="dxa"/>
            <w:shd w:val="clear" w:color="auto" w:fill="FFFFFF" w:themeFill="background1"/>
          </w:tcPr>
          <w:p w14:paraId="1AB070EE" w14:textId="77777777" w:rsidR="001B223A" w:rsidRPr="00EE0D76" w:rsidRDefault="001B223A" w:rsidP="00A11585">
            <w:pPr>
              <w:spacing w:line="248" w:lineRule="atLeast"/>
              <w:rPr>
                <w:bCs/>
                <w:lang w:val="pl"/>
              </w:rPr>
            </w:pPr>
            <w:r>
              <w:rPr>
                <w:lang w:val="pl"/>
              </w:rPr>
              <w:t>Powołanie się na Uregulowania dotyczące niekorzystnych warunków pogodowych uniemożliwiających pracę jest możliwe wyłącznie w przypadku pracowników tymczasowych zatrudnionych na podstawie umowy o pracę tymczasową na czas określony lub nieokreślony bez klauzuli o tymczasowym charakterze zatrudnienia, z ustalonym wymiarem czasu pracy i obowiązkiem kontynuacji wypłaty wynagrodzenia. W odniesieniu do pracownika tymczasowego ma zastosowanie zasada, że po upłynięciu obowiązującego go okresu karencji (w rozumieniu Uregulowań dotyczących niekorzystnych warunków pogodowych uniemożliwiających pracę), obowiązek kontynuacji wypłaty wynagrodzenia wygasa, jeżeli pracownik tymczasowy nie jest w stanie wykonywać swojej pracy ze względu na warunki pogodowe uniemożliwiające pracę, a agencja pracy tymczasowej powołała się zgodnie z prawem na te Uregulowania.</w:t>
            </w:r>
          </w:p>
        </w:tc>
      </w:tr>
      <w:tr w:rsidR="001B223A" w:rsidRPr="00EE20B3" w14:paraId="61019659" w14:textId="77777777" w:rsidTr="00616915">
        <w:tc>
          <w:tcPr>
            <w:tcW w:w="383" w:type="dxa"/>
            <w:shd w:val="clear" w:color="auto" w:fill="FFFFFF" w:themeFill="background1"/>
          </w:tcPr>
          <w:p w14:paraId="72F908A3" w14:textId="77777777" w:rsidR="001B223A" w:rsidRPr="00EE0D76" w:rsidRDefault="001B223A" w:rsidP="00A11585">
            <w:pPr>
              <w:rPr>
                <w:rFonts w:cs="Arial"/>
                <w:bCs/>
                <w:szCs w:val="20"/>
                <w:lang w:val="pl"/>
              </w:rPr>
            </w:pPr>
          </w:p>
        </w:tc>
        <w:tc>
          <w:tcPr>
            <w:tcW w:w="394" w:type="dxa"/>
            <w:shd w:val="clear" w:color="auto" w:fill="FFFFFF" w:themeFill="background1"/>
          </w:tcPr>
          <w:p w14:paraId="56CD5711" w14:textId="77777777" w:rsidR="001B223A" w:rsidRPr="00EE20B3" w:rsidRDefault="001B223A" w:rsidP="00A11585">
            <w:pPr>
              <w:rPr>
                <w:rFonts w:cs="Arial"/>
                <w:bCs/>
                <w:szCs w:val="20"/>
              </w:rPr>
            </w:pPr>
            <w:r>
              <w:rPr>
                <w:rFonts w:cs="Arial"/>
                <w:szCs w:val="20"/>
                <w:lang w:val="pl"/>
              </w:rPr>
              <w:t>b.</w:t>
            </w:r>
          </w:p>
        </w:tc>
        <w:tc>
          <w:tcPr>
            <w:tcW w:w="8283" w:type="dxa"/>
            <w:shd w:val="clear" w:color="auto" w:fill="FFFFFF" w:themeFill="background1"/>
          </w:tcPr>
          <w:p w14:paraId="1E91F8C6" w14:textId="6BEF40EE" w:rsidR="001B223A" w:rsidRPr="00EE20B3" w:rsidRDefault="001B223A" w:rsidP="00A11585">
            <w:pPr>
              <w:spacing w:line="248" w:lineRule="atLeast"/>
              <w:rPr>
                <w:bCs/>
              </w:rPr>
            </w:pPr>
            <w:r>
              <w:rPr>
                <w:lang w:val="pl"/>
              </w:rPr>
              <w:t xml:space="preserve">Agencja pracy tymczasowej stosuje w ten sam sposób wobec pracownika tymczasowego definicję niekorzystnych warunków pogodowych uniemożliwiających pracę oraz wszystkie inne warunki dotyczące tych warunków pogodowych, które obowiązują u zleceniodawcy, o ile mają one zastosowanie. </w:t>
            </w:r>
          </w:p>
        </w:tc>
      </w:tr>
      <w:tr w:rsidR="001B223A" w:rsidRPr="00EE20B3" w14:paraId="7C0D15FF" w14:textId="77777777" w:rsidTr="00616915">
        <w:tc>
          <w:tcPr>
            <w:tcW w:w="383" w:type="dxa"/>
            <w:shd w:val="clear" w:color="auto" w:fill="FFFFFF" w:themeFill="background1"/>
          </w:tcPr>
          <w:p w14:paraId="14F1CD0B" w14:textId="77777777" w:rsidR="001B223A" w:rsidRPr="00EE20B3" w:rsidRDefault="001B223A" w:rsidP="00A11585">
            <w:pPr>
              <w:rPr>
                <w:rFonts w:cs="Arial"/>
                <w:bCs/>
                <w:szCs w:val="20"/>
              </w:rPr>
            </w:pPr>
          </w:p>
        </w:tc>
        <w:tc>
          <w:tcPr>
            <w:tcW w:w="394" w:type="dxa"/>
            <w:shd w:val="clear" w:color="auto" w:fill="FFFFFF" w:themeFill="background1"/>
          </w:tcPr>
          <w:p w14:paraId="1B53EA60" w14:textId="77777777" w:rsidR="001B223A" w:rsidRPr="00EE20B3" w:rsidRDefault="001B223A" w:rsidP="00A11585">
            <w:pPr>
              <w:rPr>
                <w:rFonts w:cs="Arial"/>
                <w:bCs/>
                <w:szCs w:val="20"/>
              </w:rPr>
            </w:pPr>
            <w:r>
              <w:rPr>
                <w:rFonts w:cs="Arial"/>
                <w:szCs w:val="20"/>
                <w:lang w:val="pl"/>
              </w:rPr>
              <w:t>c.</w:t>
            </w:r>
          </w:p>
        </w:tc>
        <w:tc>
          <w:tcPr>
            <w:tcW w:w="8283" w:type="dxa"/>
            <w:shd w:val="clear" w:color="auto" w:fill="FFFFFF" w:themeFill="background1"/>
          </w:tcPr>
          <w:p w14:paraId="7D53345F" w14:textId="77777777" w:rsidR="001B223A" w:rsidRPr="00EE20B3" w:rsidRDefault="001B223A" w:rsidP="00A11585">
            <w:pPr>
              <w:spacing w:line="248" w:lineRule="atLeast"/>
              <w:rPr>
                <w:bCs/>
              </w:rPr>
            </w:pPr>
            <w:r>
              <w:rPr>
                <w:lang w:val="pl"/>
              </w:rPr>
              <w:t>Agencja pracy tymczasowej musi ponadto spełniać – pod każdym innym względem – warunki zawarte w Uregulowaniach dotyczących niekorzystnych warunków pogodowych uniemożliwiających pracę.</w:t>
            </w:r>
          </w:p>
        </w:tc>
      </w:tr>
      <w:tr w:rsidR="001B223A" w:rsidRPr="00EE20B3" w14:paraId="0403C13A" w14:textId="77777777" w:rsidTr="00616915">
        <w:tc>
          <w:tcPr>
            <w:tcW w:w="383" w:type="dxa"/>
            <w:shd w:val="clear" w:color="auto" w:fill="FFFFFF" w:themeFill="background1"/>
          </w:tcPr>
          <w:p w14:paraId="1D11D0A6" w14:textId="77777777" w:rsidR="001B223A" w:rsidRPr="00EE20B3" w:rsidRDefault="001B223A" w:rsidP="00A11585">
            <w:pPr>
              <w:rPr>
                <w:rFonts w:cs="Arial"/>
                <w:bCs/>
                <w:szCs w:val="20"/>
              </w:rPr>
            </w:pPr>
          </w:p>
        </w:tc>
        <w:tc>
          <w:tcPr>
            <w:tcW w:w="394" w:type="dxa"/>
            <w:shd w:val="clear" w:color="auto" w:fill="FFFFFF" w:themeFill="background1"/>
          </w:tcPr>
          <w:p w14:paraId="4F7E3144" w14:textId="77777777" w:rsidR="001B223A" w:rsidRPr="00EE20B3" w:rsidRDefault="001B223A" w:rsidP="00A11585">
            <w:pPr>
              <w:rPr>
                <w:rFonts w:cs="Arial"/>
                <w:bCs/>
                <w:szCs w:val="20"/>
              </w:rPr>
            </w:pPr>
            <w:r>
              <w:rPr>
                <w:rFonts w:cs="Arial"/>
                <w:szCs w:val="20"/>
                <w:lang w:val="pl"/>
              </w:rPr>
              <w:t>d.</w:t>
            </w:r>
          </w:p>
        </w:tc>
        <w:tc>
          <w:tcPr>
            <w:tcW w:w="8283" w:type="dxa"/>
            <w:shd w:val="clear" w:color="auto" w:fill="FFFFFF" w:themeFill="background1"/>
          </w:tcPr>
          <w:p w14:paraId="3734EA0D" w14:textId="77777777" w:rsidR="001B223A" w:rsidRPr="00EE20B3" w:rsidRDefault="001B223A" w:rsidP="00A11585">
            <w:pPr>
              <w:spacing w:line="248" w:lineRule="atLeast"/>
              <w:rPr>
                <w:bCs/>
              </w:rPr>
            </w:pPr>
            <w:r>
              <w:rPr>
                <w:lang w:val="pl"/>
              </w:rPr>
              <w:t>Jeśli w okresie występowania niekorzystnych warunków pogodowych uniemożliwiających pracę przez pracownika tymczasowego pracodawca kontynuuje wypłacanie wynagrodzenia pracownikowi tymczasowemu na podstawie ustawowego obowiązku kontynuacji wypłaty wynagrodzenia, obowiązujących dni karencji (w rozumieniu Uregulowań dotyczących niekorzystnych warunków pogodowych uniemożliwiających pracę) lub na podstawie godzin, za które agencja pracy tymczasowej otrzymuje zasiłek dla bezrobotnych (WW-uitkering) z tytułu niekorzystnych warunków pogodowych uniemożliwiających pracę, godziny te liczą się jako godziny przepracowane.</w:t>
            </w:r>
          </w:p>
        </w:tc>
      </w:tr>
      <w:tr w:rsidR="001B223A" w:rsidRPr="00EE20B3" w14:paraId="7A3444D7" w14:textId="77777777" w:rsidTr="00616915">
        <w:tc>
          <w:tcPr>
            <w:tcW w:w="383" w:type="dxa"/>
            <w:shd w:val="clear" w:color="auto" w:fill="FFFFFF" w:themeFill="background1"/>
          </w:tcPr>
          <w:p w14:paraId="7F596AF8" w14:textId="77777777" w:rsidR="001B223A" w:rsidRPr="00EE20B3" w:rsidRDefault="001B223A" w:rsidP="00A11585">
            <w:pPr>
              <w:rPr>
                <w:rFonts w:cs="Arial"/>
                <w:bCs/>
                <w:szCs w:val="20"/>
              </w:rPr>
            </w:pPr>
          </w:p>
        </w:tc>
        <w:tc>
          <w:tcPr>
            <w:tcW w:w="394" w:type="dxa"/>
            <w:shd w:val="clear" w:color="auto" w:fill="FFFFFF" w:themeFill="background1"/>
          </w:tcPr>
          <w:p w14:paraId="246998D1" w14:textId="77777777" w:rsidR="001B223A" w:rsidRPr="00EE20B3" w:rsidRDefault="001B223A" w:rsidP="00A11585">
            <w:pPr>
              <w:rPr>
                <w:rFonts w:cs="Arial"/>
                <w:bCs/>
                <w:szCs w:val="20"/>
              </w:rPr>
            </w:pPr>
            <w:r>
              <w:rPr>
                <w:rFonts w:cs="Arial"/>
                <w:szCs w:val="20"/>
                <w:lang w:val="pl"/>
              </w:rPr>
              <w:t>e.</w:t>
            </w:r>
          </w:p>
        </w:tc>
        <w:tc>
          <w:tcPr>
            <w:tcW w:w="8283" w:type="dxa"/>
            <w:shd w:val="clear" w:color="auto" w:fill="FFFFFF" w:themeFill="background1"/>
          </w:tcPr>
          <w:p w14:paraId="021852FC" w14:textId="40FF9B8B" w:rsidR="001B223A" w:rsidRPr="00EE20B3" w:rsidRDefault="001B223A" w:rsidP="00A11585">
            <w:pPr>
              <w:spacing w:line="248" w:lineRule="atLeast"/>
              <w:rPr>
                <w:bCs/>
              </w:rPr>
            </w:pPr>
            <w:r>
              <w:rPr>
                <w:lang w:val="pl"/>
              </w:rPr>
              <w:t>W każdym dniu, w którym praca nie może być wykonywana z powodu niekorzystnych warunków pogodowych uniemożliwiających jej wykonywanie, agencja pracy tymczasowej informuje pracownika tymczasowego o (i) liczbie godzin pracy, (ii) miejscu pracy, (iii) okresie dnia, w którym praca nie może być wykonywana, (iv) a także przyczynie niemożności wykonywania pracy oraz (v) o tym, że niekorzystne warunki pogodowe uniemożliwiające pracę zostały zgłoszone do UWV.</w:t>
            </w:r>
          </w:p>
        </w:tc>
      </w:tr>
      <w:tr w:rsidR="001B223A" w:rsidRPr="00EE20B3" w14:paraId="2F62B300" w14:textId="77777777" w:rsidTr="00447199">
        <w:tc>
          <w:tcPr>
            <w:tcW w:w="383" w:type="dxa"/>
          </w:tcPr>
          <w:p w14:paraId="4241EE42" w14:textId="77777777" w:rsidR="001B223A" w:rsidRPr="00EE20B3" w:rsidRDefault="001B223A" w:rsidP="00A11585">
            <w:pPr>
              <w:rPr>
                <w:rFonts w:cs="Arial"/>
                <w:bCs/>
                <w:szCs w:val="20"/>
              </w:rPr>
            </w:pPr>
          </w:p>
        </w:tc>
        <w:tc>
          <w:tcPr>
            <w:tcW w:w="394" w:type="dxa"/>
          </w:tcPr>
          <w:p w14:paraId="765E3802" w14:textId="77777777" w:rsidR="001B223A" w:rsidRPr="00EE20B3" w:rsidRDefault="001B223A" w:rsidP="00A11585">
            <w:pPr>
              <w:rPr>
                <w:rFonts w:cs="Arial"/>
                <w:bCs/>
                <w:szCs w:val="20"/>
              </w:rPr>
            </w:pPr>
            <w:r>
              <w:rPr>
                <w:rFonts w:cs="Arial"/>
                <w:szCs w:val="20"/>
                <w:lang w:val="pl"/>
              </w:rPr>
              <w:t>f.</w:t>
            </w:r>
          </w:p>
        </w:tc>
        <w:tc>
          <w:tcPr>
            <w:tcW w:w="8283" w:type="dxa"/>
          </w:tcPr>
          <w:p w14:paraId="1797A35C" w14:textId="5DF9CB6C" w:rsidR="001B223A" w:rsidRPr="00EE20B3" w:rsidRDefault="001B223A" w:rsidP="00A11585">
            <w:pPr>
              <w:spacing w:line="248" w:lineRule="atLeast"/>
              <w:rPr>
                <w:strike/>
              </w:rPr>
            </w:pPr>
            <w:r>
              <w:rPr>
                <w:lang w:val="pl"/>
              </w:rPr>
              <w:t xml:space="preserve">Jeżeli agencja pracy tymczasowej otrzymuje z UWV zasiłek dla bezrobotnych dla pracownika tymczasowego, agencja uzupełnia ten zasiłek do 100% zwykłego wynagrodzenia, które pracownik tymczasowy zarobiłby, gdyby nie wystąpiły niekorzystne warunki pogodowe uniemożliwiające pracę. </w:t>
            </w:r>
          </w:p>
        </w:tc>
      </w:tr>
      <w:tr w:rsidR="001B223A" w:rsidRPr="00EE20B3" w14:paraId="69B931F2" w14:textId="77777777" w:rsidTr="00616915">
        <w:tc>
          <w:tcPr>
            <w:tcW w:w="9060" w:type="dxa"/>
            <w:gridSpan w:val="3"/>
            <w:shd w:val="clear" w:color="auto" w:fill="FFFFFF" w:themeFill="background1"/>
          </w:tcPr>
          <w:p w14:paraId="6DAB8FD1" w14:textId="30D20784" w:rsidR="001B223A" w:rsidRPr="00EE20B3" w:rsidRDefault="001B223A" w:rsidP="00A11585">
            <w:pPr>
              <w:spacing w:line="248" w:lineRule="atLeast"/>
              <w:rPr>
                <w:i/>
                <w:iCs/>
              </w:rPr>
            </w:pPr>
            <w:r>
              <w:rPr>
                <w:i/>
                <w:iCs/>
                <w:lang w:val="pl"/>
              </w:rPr>
              <w:t>* Rozporządzenie Ministra Spraw Społecznych i Pracy z dnia 19 grudnia 2019 r., 2019-0000157117, w sprawie ustalenia okoliczności i warunków, w których nie ma zastosowania obowiązek kontynuacji wypłaty wynagrodzenia.</w:t>
            </w:r>
          </w:p>
        </w:tc>
      </w:tr>
    </w:tbl>
    <w:p w14:paraId="12A6FB15" w14:textId="77777777" w:rsidR="007B1115" w:rsidRPr="00EE20B3" w:rsidRDefault="007B1115" w:rsidP="00821920">
      <w:pPr>
        <w:rPr>
          <w:rFonts w:cs="Arial"/>
          <w:b/>
          <w:szCs w:val="20"/>
        </w:rPr>
      </w:pPr>
    </w:p>
    <w:p w14:paraId="5BA4DF7A" w14:textId="3A064E44" w:rsidR="00E527B1" w:rsidRPr="00EE20B3" w:rsidRDefault="00E527B1" w:rsidP="005D7D11">
      <w:pPr>
        <w:spacing w:line="248" w:lineRule="atLeast"/>
      </w:pPr>
    </w:p>
    <w:tbl>
      <w:tblPr>
        <w:tblStyle w:val="Tabelraster"/>
        <w:tblW w:w="0" w:type="auto"/>
        <w:shd w:val="clear" w:color="auto" w:fill="FFFFFF" w:themeFill="background1"/>
        <w:tblLook w:val="04A0" w:firstRow="1" w:lastRow="0" w:firstColumn="1" w:lastColumn="0" w:noHBand="0" w:noVBand="1"/>
      </w:tblPr>
      <w:tblGrid>
        <w:gridCol w:w="383"/>
        <w:gridCol w:w="394"/>
        <w:gridCol w:w="8283"/>
      </w:tblGrid>
      <w:tr w:rsidR="002B28F8" w:rsidRPr="00EE20B3" w14:paraId="117B4831" w14:textId="77777777" w:rsidTr="00616915">
        <w:tc>
          <w:tcPr>
            <w:tcW w:w="9060" w:type="dxa"/>
            <w:gridSpan w:val="3"/>
            <w:shd w:val="clear" w:color="auto" w:fill="FFFFFF" w:themeFill="background1"/>
          </w:tcPr>
          <w:p w14:paraId="59AE5EE4" w14:textId="11B95ACF" w:rsidR="002B28F8" w:rsidRPr="00EE20B3" w:rsidRDefault="002B28F8" w:rsidP="00A11585">
            <w:pPr>
              <w:rPr>
                <w:rFonts w:cs="Arial"/>
                <w:b/>
                <w:szCs w:val="20"/>
              </w:rPr>
            </w:pPr>
            <w:r>
              <w:rPr>
                <w:rFonts w:cs="Arial"/>
                <w:b/>
                <w:bCs/>
                <w:szCs w:val="20"/>
                <w:lang w:val="pl"/>
              </w:rPr>
              <w:t>Paragraf 6. Odpowiednia praca</w:t>
            </w:r>
          </w:p>
        </w:tc>
      </w:tr>
      <w:tr w:rsidR="002B28F8" w:rsidRPr="00EE20B3" w14:paraId="294F18D5" w14:textId="77777777" w:rsidTr="00616915">
        <w:tc>
          <w:tcPr>
            <w:tcW w:w="9060" w:type="dxa"/>
            <w:gridSpan w:val="3"/>
            <w:shd w:val="clear" w:color="auto" w:fill="FFFFFF" w:themeFill="background1"/>
          </w:tcPr>
          <w:p w14:paraId="62FD450E" w14:textId="77777777" w:rsidR="002B28F8" w:rsidRPr="00EE20B3" w:rsidRDefault="002B28F8" w:rsidP="00A11585">
            <w:pPr>
              <w:rPr>
                <w:rFonts w:cs="Arial"/>
                <w:b/>
                <w:szCs w:val="20"/>
              </w:rPr>
            </w:pPr>
          </w:p>
        </w:tc>
      </w:tr>
      <w:tr w:rsidR="00254743" w:rsidRPr="00EE20B3" w14:paraId="1DBBF7D4" w14:textId="77777777" w:rsidTr="00616915">
        <w:tc>
          <w:tcPr>
            <w:tcW w:w="9060" w:type="dxa"/>
            <w:gridSpan w:val="3"/>
            <w:shd w:val="clear" w:color="auto" w:fill="FFFFFF" w:themeFill="background1"/>
          </w:tcPr>
          <w:p w14:paraId="0092E085" w14:textId="4D26A104" w:rsidR="007B1115" w:rsidRPr="00EE20B3" w:rsidRDefault="00984C09" w:rsidP="00A11585">
            <w:pPr>
              <w:rPr>
                <w:rFonts w:cs="Arial"/>
                <w:b/>
                <w:szCs w:val="20"/>
              </w:rPr>
            </w:pPr>
            <w:r>
              <w:rPr>
                <w:rFonts w:cs="Arial"/>
                <w:b/>
                <w:bCs/>
                <w:szCs w:val="20"/>
                <w:lang w:val="pl"/>
              </w:rPr>
              <w:t>Artykuł 43. Odpowiednia praca w przypadku ustania pracy tymczasowej</w:t>
            </w:r>
          </w:p>
        </w:tc>
      </w:tr>
      <w:tr w:rsidR="00254743" w:rsidRPr="00247060" w14:paraId="1EB8914E" w14:textId="77777777" w:rsidTr="00616915">
        <w:tc>
          <w:tcPr>
            <w:tcW w:w="383" w:type="dxa"/>
            <w:shd w:val="clear" w:color="auto" w:fill="FFFFFF" w:themeFill="background1"/>
          </w:tcPr>
          <w:p w14:paraId="4F1F4B9E" w14:textId="77777777" w:rsidR="00984C09" w:rsidRPr="00EE20B3" w:rsidRDefault="00984C09" w:rsidP="00A11585">
            <w:pPr>
              <w:rPr>
                <w:rFonts w:cs="Arial"/>
                <w:bCs/>
                <w:szCs w:val="20"/>
              </w:rPr>
            </w:pPr>
            <w:r>
              <w:rPr>
                <w:rFonts w:cs="Arial"/>
                <w:szCs w:val="20"/>
                <w:lang w:val="pl"/>
              </w:rPr>
              <w:t>1.</w:t>
            </w:r>
          </w:p>
        </w:tc>
        <w:tc>
          <w:tcPr>
            <w:tcW w:w="8677" w:type="dxa"/>
            <w:gridSpan w:val="2"/>
            <w:shd w:val="clear" w:color="auto" w:fill="FFFFFF" w:themeFill="background1"/>
          </w:tcPr>
          <w:p w14:paraId="60119CC8" w14:textId="70DE3EFC" w:rsidR="00984C09" w:rsidRPr="00EE0D76" w:rsidRDefault="00984C09" w:rsidP="00A11585">
            <w:pPr>
              <w:rPr>
                <w:rFonts w:cs="Arial"/>
                <w:szCs w:val="20"/>
                <w:lang w:val="pl"/>
              </w:rPr>
            </w:pPr>
            <w:r>
              <w:rPr>
                <w:rFonts w:cs="Arial"/>
                <w:szCs w:val="20"/>
                <w:lang w:val="pl"/>
              </w:rPr>
              <w:t xml:space="preserve">Jeżeli w czasie obowiązywania umowy o pracę tymczasową bez klauzuli o tymczasowym charakterze zatrudnienia, w której wyraźnie ustalono obowiązek kontynuacji wypłaty wynagrodzenia, nastąpi ustanie pracy tymczasowej z powodu zakończenia udostępnienia pracownika tymczasowego, agencja pracy tymczasowej jest zobowiązana, aby na czas obowiązywania tej umowy o pracę tymczasową poszukać i zaproponować pracownikowi tymczasowemu odpowiednią zastępczą pracę tymczasową. Pracownik tymczasowy ma </w:t>
            </w:r>
            <w:r>
              <w:rPr>
                <w:rFonts w:cs="Arial"/>
                <w:szCs w:val="20"/>
                <w:lang w:val="pl"/>
              </w:rPr>
              <w:lastRenderedPageBreak/>
              <w:t>obowiązek zaakceptować odpowiednią pracę zastępczą w czasie obowiązywania tej umowy o pracę tymczasową.</w:t>
            </w:r>
          </w:p>
        </w:tc>
      </w:tr>
      <w:tr w:rsidR="00254743" w:rsidRPr="00EE20B3" w14:paraId="00A3EE1A" w14:textId="77777777" w:rsidTr="00616915">
        <w:tc>
          <w:tcPr>
            <w:tcW w:w="383" w:type="dxa"/>
            <w:shd w:val="clear" w:color="auto" w:fill="FFFFFF" w:themeFill="background1"/>
          </w:tcPr>
          <w:p w14:paraId="29AB1F59" w14:textId="77777777" w:rsidR="00984C09" w:rsidRPr="00EE20B3" w:rsidRDefault="00984C09" w:rsidP="00A11585">
            <w:pPr>
              <w:rPr>
                <w:rFonts w:cs="Arial"/>
                <w:bCs/>
                <w:szCs w:val="20"/>
              </w:rPr>
            </w:pPr>
            <w:r>
              <w:rPr>
                <w:rFonts w:cs="Arial"/>
                <w:szCs w:val="20"/>
                <w:lang w:val="pl"/>
              </w:rPr>
              <w:lastRenderedPageBreak/>
              <w:t>2.</w:t>
            </w:r>
          </w:p>
        </w:tc>
        <w:tc>
          <w:tcPr>
            <w:tcW w:w="8677" w:type="dxa"/>
            <w:gridSpan w:val="2"/>
            <w:shd w:val="clear" w:color="auto" w:fill="FFFFFF" w:themeFill="background1"/>
          </w:tcPr>
          <w:p w14:paraId="66EBD6FF" w14:textId="2EDE4A0E" w:rsidR="00984C09" w:rsidRPr="00EE20B3" w:rsidRDefault="00984C09" w:rsidP="00A11585">
            <w:pPr>
              <w:tabs>
                <w:tab w:val="left" w:pos="426"/>
                <w:tab w:val="left" w:pos="1134"/>
              </w:tabs>
              <w:rPr>
                <w:rFonts w:cs="Arial"/>
                <w:szCs w:val="20"/>
              </w:rPr>
            </w:pPr>
            <w:r>
              <w:rPr>
                <w:rFonts w:cs="Arial"/>
                <w:szCs w:val="20"/>
                <w:lang w:val="pl"/>
              </w:rPr>
              <w:t>Praca zastępcza jest odpowiednia, jeżeli:</w:t>
            </w:r>
          </w:p>
        </w:tc>
      </w:tr>
      <w:tr w:rsidR="00254743" w:rsidRPr="00EE20B3" w14:paraId="2393E4AD" w14:textId="77777777" w:rsidTr="00616915">
        <w:tc>
          <w:tcPr>
            <w:tcW w:w="383" w:type="dxa"/>
            <w:shd w:val="clear" w:color="auto" w:fill="FFFFFF" w:themeFill="background1"/>
          </w:tcPr>
          <w:p w14:paraId="1B7FA06A" w14:textId="77777777" w:rsidR="00984C09" w:rsidRPr="00EE20B3" w:rsidRDefault="00984C09" w:rsidP="00A11585">
            <w:pPr>
              <w:rPr>
                <w:rFonts w:cs="Arial"/>
                <w:bCs/>
                <w:szCs w:val="20"/>
              </w:rPr>
            </w:pPr>
          </w:p>
        </w:tc>
        <w:tc>
          <w:tcPr>
            <w:tcW w:w="394" w:type="dxa"/>
            <w:shd w:val="clear" w:color="auto" w:fill="FFFFFF" w:themeFill="background1"/>
          </w:tcPr>
          <w:p w14:paraId="0A39BA1C" w14:textId="24541C02" w:rsidR="00984C09" w:rsidRPr="00EE20B3" w:rsidRDefault="00984C09" w:rsidP="00A11585">
            <w:pPr>
              <w:rPr>
                <w:rFonts w:cs="Arial"/>
                <w:bCs/>
                <w:szCs w:val="20"/>
              </w:rPr>
            </w:pPr>
            <w:r>
              <w:rPr>
                <w:rFonts w:cs="Arial"/>
                <w:szCs w:val="20"/>
                <w:lang w:val="pl"/>
              </w:rPr>
              <w:t>a.</w:t>
            </w:r>
          </w:p>
        </w:tc>
        <w:tc>
          <w:tcPr>
            <w:tcW w:w="8283" w:type="dxa"/>
            <w:shd w:val="clear" w:color="auto" w:fill="FFFFFF" w:themeFill="background1"/>
          </w:tcPr>
          <w:p w14:paraId="5CA43BB8" w14:textId="3D84411F" w:rsidR="00984C09" w:rsidRPr="00EE20B3" w:rsidRDefault="00984C09" w:rsidP="00A11585">
            <w:pPr>
              <w:tabs>
                <w:tab w:val="left" w:pos="426"/>
                <w:tab w:val="left" w:pos="1134"/>
              </w:tabs>
              <w:rPr>
                <w:rFonts w:cs="Arial"/>
                <w:bCs/>
                <w:szCs w:val="20"/>
              </w:rPr>
            </w:pPr>
            <w:r>
              <w:rPr>
                <w:rFonts w:cs="Arial"/>
                <w:szCs w:val="20"/>
                <w:lang w:val="pl"/>
              </w:rPr>
              <w:t>nowe stanowisko (stanowiska) jest (są) zgodne z wcześniej wykonywanymi obowiązkami, wykształceniem i umiejętnościami pracownika tymczasowego; lub</w:t>
            </w:r>
          </w:p>
        </w:tc>
      </w:tr>
      <w:tr w:rsidR="00254743" w:rsidRPr="00247060" w14:paraId="6263DA76" w14:textId="77777777" w:rsidTr="00EF5B43">
        <w:tc>
          <w:tcPr>
            <w:tcW w:w="383" w:type="dxa"/>
            <w:shd w:val="clear" w:color="auto" w:fill="FFFFFF" w:themeFill="background1"/>
          </w:tcPr>
          <w:p w14:paraId="0B31C86A" w14:textId="77777777" w:rsidR="00984C09" w:rsidRPr="00EE20B3" w:rsidRDefault="00984C09" w:rsidP="00A11585">
            <w:pPr>
              <w:rPr>
                <w:rFonts w:cs="Arial"/>
                <w:bCs/>
                <w:szCs w:val="20"/>
              </w:rPr>
            </w:pPr>
          </w:p>
        </w:tc>
        <w:tc>
          <w:tcPr>
            <w:tcW w:w="394" w:type="dxa"/>
            <w:shd w:val="clear" w:color="auto" w:fill="FFFFFF" w:themeFill="background1"/>
          </w:tcPr>
          <w:p w14:paraId="0FE24734" w14:textId="65013952" w:rsidR="00984C09" w:rsidRPr="00EE20B3" w:rsidRDefault="00984C09" w:rsidP="00A11585">
            <w:pPr>
              <w:rPr>
                <w:rFonts w:cs="Arial"/>
                <w:bCs/>
                <w:szCs w:val="20"/>
              </w:rPr>
            </w:pPr>
            <w:r>
              <w:rPr>
                <w:rFonts w:cs="Arial"/>
                <w:szCs w:val="20"/>
                <w:lang w:val="pl"/>
              </w:rPr>
              <w:t>b.</w:t>
            </w:r>
          </w:p>
        </w:tc>
        <w:tc>
          <w:tcPr>
            <w:tcW w:w="8283" w:type="dxa"/>
            <w:shd w:val="clear" w:color="auto" w:fill="FFFFFF" w:themeFill="background1"/>
          </w:tcPr>
          <w:p w14:paraId="7D132448" w14:textId="5FADB6E8" w:rsidR="00984C09" w:rsidRPr="00EE0D76" w:rsidRDefault="00984C09" w:rsidP="00A11585">
            <w:pPr>
              <w:tabs>
                <w:tab w:val="left" w:pos="426"/>
                <w:tab w:val="left" w:pos="1134"/>
              </w:tabs>
              <w:rPr>
                <w:rFonts w:cs="Arial"/>
                <w:bCs/>
                <w:szCs w:val="20"/>
                <w:lang w:val="pl"/>
              </w:rPr>
            </w:pPr>
            <w:r>
              <w:rPr>
                <w:rFonts w:cs="Arial"/>
                <w:szCs w:val="20"/>
                <w:lang w:val="pl"/>
              </w:rPr>
              <w:t xml:space="preserve">jest to nowe stanowisko wymagające umiejętności, które pracownik tymczasowy mógłby zdobyć w rozsądnym terminie, ewentualnie po odbyciu szkolenia, i które nie znajduje się niżej niż dwa poziomy poniżej stanowiska, które pracownik zajmował wcześniej. W tym celu stanowisko, na którym praca ustała, jest najpierw klasyfikowane w podręczniku stanowisk zgodnie z załącznikiem III. </w:t>
            </w:r>
          </w:p>
        </w:tc>
      </w:tr>
      <w:tr w:rsidR="00254743" w:rsidRPr="00EE20B3" w14:paraId="095BECA0" w14:textId="77777777" w:rsidTr="00616915">
        <w:tc>
          <w:tcPr>
            <w:tcW w:w="383" w:type="dxa"/>
            <w:shd w:val="clear" w:color="auto" w:fill="FFFFFF" w:themeFill="background1"/>
          </w:tcPr>
          <w:p w14:paraId="2BF1F96B" w14:textId="77777777" w:rsidR="00984C09" w:rsidRPr="00EE20B3" w:rsidRDefault="00984C09" w:rsidP="00A11585">
            <w:pPr>
              <w:rPr>
                <w:rFonts w:cs="Arial"/>
                <w:bCs/>
                <w:szCs w:val="20"/>
              </w:rPr>
            </w:pPr>
            <w:r>
              <w:rPr>
                <w:rFonts w:cs="Arial"/>
                <w:szCs w:val="20"/>
                <w:lang w:val="pl"/>
              </w:rPr>
              <w:t>3.</w:t>
            </w:r>
          </w:p>
        </w:tc>
        <w:tc>
          <w:tcPr>
            <w:tcW w:w="8677" w:type="dxa"/>
            <w:gridSpan w:val="2"/>
            <w:shd w:val="clear" w:color="auto" w:fill="FFFFFF" w:themeFill="background1"/>
          </w:tcPr>
          <w:p w14:paraId="793F3833" w14:textId="3F67EDC5" w:rsidR="00984C09" w:rsidRPr="00EE20B3" w:rsidRDefault="00984C09" w:rsidP="00A11585">
            <w:pPr>
              <w:tabs>
                <w:tab w:val="left" w:pos="426"/>
                <w:tab w:val="left" w:pos="1134"/>
              </w:tabs>
              <w:rPr>
                <w:rFonts w:cs="Arial"/>
                <w:bCs/>
                <w:szCs w:val="20"/>
              </w:rPr>
            </w:pPr>
            <w:r>
              <w:rPr>
                <w:rFonts w:cs="Arial"/>
                <w:szCs w:val="20"/>
                <w:lang w:val="pl"/>
              </w:rPr>
              <w:t>Praca zastępcza może zostać zaoferowana pod jednym z poniższych warunków:</w:t>
            </w:r>
          </w:p>
        </w:tc>
      </w:tr>
      <w:tr w:rsidR="00254743" w:rsidRPr="00EE20B3" w14:paraId="202F5485" w14:textId="77777777" w:rsidTr="00616915">
        <w:tc>
          <w:tcPr>
            <w:tcW w:w="383" w:type="dxa"/>
            <w:shd w:val="clear" w:color="auto" w:fill="FFFFFF" w:themeFill="background1"/>
          </w:tcPr>
          <w:p w14:paraId="541BD267" w14:textId="77777777" w:rsidR="00984C09" w:rsidRPr="00EE20B3" w:rsidRDefault="00984C09" w:rsidP="00A11585">
            <w:pPr>
              <w:rPr>
                <w:rFonts w:cs="Arial"/>
                <w:bCs/>
                <w:szCs w:val="20"/>
              </w:rPr>
            </w:pPr>
          </w:p>
        </w:tc>
        <w:tc>
          <w:tcPr>
            <w:tcW w:w="394" w:type="dxa"/>
            <w:shd w:val="clear" w:color="auto" w:fill="FFFFFF" w:themeFill="background1"/>
          </w:tcPr>
          <w:p w14:paraId="4A63A23E" w14:textId="203638AF" w:rsidR="00984C09" w:rsidRPr="00EE20B3" w:rsidRDefault="00984C09" w:rsidP="00A11585">
            <w:pPr>
              <w:rPr>
                <w:rFonts w:cs="Arial"/>
                <w:bCs/>
                <w:szCs w:val="20"/>
              </w:rPr>
            </w:pPr>
            <w:r>
              <w:rPr>
                <w:rFonts w:cs="Arial"/>
                <w:szCs w:val="20"/>
                <w:lang w:val="pl"/>
              </w:rPr>
              <w:t>a.</w:t>
            </w:r>
          </w:p>
        </w:tc>
        <w:tc>
          <w:tcPr>
            <w:tcW w:w="8283" w:type="dxa"/>
            <w:shd w:val="clear" w:color="auto" w:fill="FFFFFF" w:themeFill="background1"/>
          </w:tcPr>
          <w:p w14:paraId="10FB9FD4" w14:textId="748C293B" w:rsidR="00984C09" w:rsidRPr="00EE20B3" w:rsidRDefault="00984C09" w:rsidP="00A11585">
            <w:pPr>
              <w:tabs>
                <w:tab w:val="left" w:pos="426"/>
                <w:tab w:val="left" w:pos="1134"/>
              </w:tabs>
              <w:rPr>
                <w:rFonts w:cs="Arial"/>
                <w:bCs/>
                <w:szCs w:val="20"/>
              </w:rPr>
            </w:pPr>
            <w:r>
              <w:rPr>
                <w:rFonts w:cs="Arial"/>
                <w:szCs w:val="20"/>
                <w:lang w:val="pl"/>
              </w:rPr>
              <w:t xml:space="preserve">średni czas pracy w tygodniu/miesiącu/okresie jest równy czasowi pracy uzgodnionemu w umowie; lub </w:t>
            </w:r>
          </w:p>
        </w:tc>
      </w:tr>
      <w:tr w:rsidR="00254743" w:rsidRPr="00EE20B3" w14:paraId="452A7AED" w14:textId="77777777" w:rsidTr="00616915">
        <w:tc>
          <w:tcPr>
            <w:tcW w:w="383" w:type="dxa"/>
            <w:shd w:val="clear" w:color="auto" w:fill="FFFFFF" w:themeFill="background1"/>
          </w:tcPr>
          <w:p w14:paraId="3847AFA4" w14:textId="77777777" w:rsidR="00984C09" w:rsidRPr="00EE20B3" w:rsidRDefault="00984C09" w:rsidP="00A11585">
            <w:pPr>
              <w:rPr>
                <w:rFonts w:cs="Arial"/>
                <w:bCs/>
                <w:szCs w:val="20"/>
              </w:rPr>
            </w:pPr>
          </w:p>
        </w:tc>
        <w:tc>
          <w:tcPr>
            <w:tcW w:w="394" w:type="dxa"/>
            <w:shd w:val="clear" w:color="auto" w:fill="FFFFFF" w:themeFill="background1"/>
          </w:tcPr>
          <w:p w14:paraId="3129F687" w14:textId="5C197510" w:rsidR="00984C09" w:rsidRPr="00EE20B3" w:rsidRDefault="00984C09" w:rsidP="00A11585">
            <w:pPr>
              <w:rPr>
                <w:rFonts w:cs="Arial"/>
                <w:bCs/>
                <w:szCs w:val="20"/>
              </w:rPr>
            </w:pPr>
            <w:r>
              <w:rPr>
                <w:rFonts w:cs="Arial"/>
                <w:szCs w:val="20"/>
                <w:lang w:val="pl"/>
              </w:rPr>
              <w:t>b.</w:t>
            </w:r>
          </w:p>
        </w:tc>
        <w:tc>
          <w:tcPr>
            <w:tcW w:w="8283" w:type="dxa"/>
            <w:shd w:val="clear" w:color="auto" w:fill="FFFFFF" w:themeFill="background1"/>
          </w:tcPr>
          <w:p w14:paraId="7CA44651" w14:textId="1929857F" w:rsidR="00984C09" w:rsidRPr="00EE20B3" w:rsidRDefault="00984C09" w:rsidP="00A11585">
            <w:pPr>
              <w:tabs>
                <w:tab w:val="left" w:pos="426"/>
                <w:tab w:val="left" w:pos="1134"/>
              </w:tabs>
              <w:rPr>
                <w:rFonts w:cs="Arial"/>
                <w:bCs/>
                <w:szCs w:val="20"/>
              </w:rPr>
            </w:pPr>
            <w:r>
              <w:rPr>
                <w:rFonts w:cs="Arial"/>
                <w:szCs w:val="20"/>
                <w:lang w:val="pl"/>
              </w:rPr>
              <w:t>średni czas pracy w tygodniu/miesiącu/okresie jest krótszy niż czas pracy uzgodniony w umowie, pod warunkiem, że za godziny nieprzepracowane przysługuje wynagrodzenie w wysokości równej ostatniemu rzeczywistemu wynagrodzeniu zasadniczemu; lub</w:t>
            </w:r>
          </w:p>
        </w:tc>
      </w:tr>
      <w:tr w:rsidR="00254743" w:rsidRPr="00EE20B3" w14:paraId="5F036E69" w14:textId="77777777" w:rsidTr="00616915">
        <w:tc>
          <w:tcPr>
            <w:tcW w:w="383" w:type="dxa"/>
            <w:shd w:val="clear" w:color="auto" w:fill="FFFFFF" w:themeFill="background1"/>
          </w:tcPr>
          <w:p w14:paraId="69D61088" w14:textId="77777777" w:rsidR="00984C09" w:rsidRPr="00EE20B3" w:rsidRDefault="00984C09" w:rsidP="00A11585">
            <w:pPr>
              <w:rPr>
                <w:rFonts w:cs="Arial"/>
                <w:bCs/>
                <w:szCs w:val="20"/>
              </w:rPr>
            </w:pPr>
          </w:p>
        </w:tc>
        <w:tc>
          <w:tcPr>
            <w:tcW w:w="394" w:type="dxa"/>
            <w:shd w:val="clear" w:color="auto" w:fill="FFFFFF" w:themeFill="background1"/>
          </w:tcPr>
          <w:p w14:paraId="544523D2" w14:textId="01003B90" w:rsidR="00984C09" w:rsidRPr="00EE20B3" w:rsidRDefault="00984C09" w:rsidP="00A11585">
            <w:pPr>
              <w:rPr>
                <w:rFonts w:cs="Arial"/>
                <w:bCs/>
                <w:szCs w:val="20"/>
              </w:rPr>
            </w:pPr>
            <w:r>
              <w:rPr>
                <w:rFonts w:cs="Arial"/>
                <w:szCs w:val="20"/>
                <w:lang w:val="pl"/>
              </w:rPr>
              <w:t xml:space="preserve">c. </w:t>
            </w:r>
          </w:p>
        </w:tc>
        <w:tc>
          <w:tcPr>
            <w:tcW w:w="8283" w:type="dxa"/>
            <w:shd w:val="clear" w:color="auto" w:fill="FFFFFF" w:themeFill="background1"/>
          </w:tcPr>
          <w:p w14:paraId="62909079" w14:textId="573A5999" w:rsidR="00984C09" w:rsidRPr="00EE20B3" w:rsidRDefault="00984C09" w:rsidP="00A11585">
            <w:pPr>
              <w:tabs>
                <w:tab w:val="left" w:pos="426"/>
                <w:tab w:val="left" w:pos="1134"/>
              </w:tabs>
              <w:rPr>
                <w:rFonts w:cs="Arial"/>
                <w:bCs/>
                <w:szCs w:val="20"/>
              </w:rPr>
            </w:pPr>
            <w:r>
              <w:rPr>
                <w:rFonts w:cs="Arial"/>
                <w:szCs w:val="20"/>
                <w:lang w:val="pl"/>
              </w:rPr>
              <w:t>średni czas pracy w tygodniu/miesiącu/okresie jest dłuższy niż czas pracy uzgodniony w umowie, pod warunkiem, że można w granicach rozsądku wymagać od pracownika tymczasowego wykonywania pracy przez większą liczbę godzin, niż uzgodniono w umowie.</w:t>
            </w:r>
          </w:p>
        </w:tc>
      </w:tr>
      <w:tr w:rsidR="00254743" w:rsidRPr="00EE20B3" w14:paraId="7B3E6DFA" w14:textId="77777777" w:rsidTr="00616915">
        <w:tc>
          <w:tcPr>
            <w:tcW w:w="383" w:type="dxa"/>
            <w:shd w:val="clear" w:color="auto" w:fill="FFFFFF" w:themeFill="background1"/>
          </w:tcPr>
          <w:p w14:paraId="4EABCBB4" w14:textId="25BABCD3" w:rsidR="00984C09" w:rsidRPr="00EE20B3" w:rsidRDefault="00984C09" w:rsidP="00A11585">
            <w:pPr>
              <w:rPr>
                <w:rFonts w:cs="Arial"/>
                <w:bCs/>
                <w:szCs w:val="20"/>
              </w:rPr>
            </w:pPr>
            <w:r>
              <w:rPr>
                <w:rFonts w:cs="Arial"/>
                <w:szCs w:val="20"/>
                <w:lang w:val="pl"/>
              </w:rPr>
              <w:t>4.</w:t>
            </w:r>
          </w:p>
        </w:tc>
        <w:tc>
          <w:tcPr>
            <w:tcW w:w="8677" w:type="dxa"/>
            <w:gridSpan w:val="2"/>
            <w:shd w:val="clear" w:color="auto" w:fill="FFFFFF" w:themeFill="background1"/>
          </w:tcPr>
          <w:p w14:paraId="1774E9EA" w14:textId="762758D1" w:rsidR="00984C09" w:rsidRPr="00EE20B3" w:rsidRDefault="00984C09" w:rsidP="00A11585">
            <w:pPr>
              <w:tabs>
                <w:tab w:val="left" w:pos="426"/>
                <w:tab w:val="left" w:pos="1134"/>
              </w:tabs>
              <w:rPr>
                <w:rFonts w:cs="Arial"/>
                <w:bCs/>
                <w:szCs w:val="20"/>
              </w:rPr>
            </w:pPr>
            <w:r>
              <w:rPr>
                <w:rFonts w:cs="Arial"/>
                <w:szCs w:val="20"/>
                <w:lang w:val="pl"/>
              </w:rPr>
              <w:t>Agencja pracy tymczasowej odbywa z pracownikiem tymczasowym rozmowę na temat pracy zastępczej, podczas której omawiane są możliwości w zakresie ponownego przydzielenia do pracy.</w:t>
            </w:r>
          </w:p>
        </w:tc>
      </w:tr>
      <w:tr w:rsidR="00254743" w:rsidRPr="00EE20B3" w14:paraId="17AF8DAD" w14:textId="77777777" w:rsidTr="00616915">
        <w:tc>
          <w:tcPr>
            <w:tcW w:w="383" w:type="dxa"/>
            <w:shd w:val="clear" w:color="auto" w:fill="FFFFFF" w:themeFill="background1"/>
          </w:tcPr>
          <w:p w14:paraId="23F6FD4F" w14:textId="7872FB97" w:rsidR="00984C09" w:rsidRPr="00EE20B3" w:rsidRDefault="00984C09" w:rsidP="00A11585">
            <w:pPr>
              <w:rPr>
                <w:rFonts w:cs="Arial"/>
                <w:bCs/>
                <w:szCs w:val="20"/>
              </w:rPr>
            </w:pPr>
            <w:r>
              <w:rPr>
                <w:rFonts w:cs="Arial"/>
                <w:szCs w:val="20"/>
                <w:lang w:val="pl"/>
              </w:rPr>
              <w:t xml:space="preserve">5. </w:t>
            </w:r>
          </w:p>
        </w:tc>
        <w:tc>
          <w:tcPr>
            <w:tcW w:w="8677" w:type="dxa"/>
            <w:gridSpan w:val="2"/>
            <w:shd w:val="clear" w:color="auto" w:fill="FFFFFF" w:themeFill="background1"/>
          </w:tcPr>
          <w:p w14:paraId="041AEAD5" w14:textId="16B2DE06" w:rsidR="00984C09" w:rsidRPr="00EE20B3" w:rsidRDefault="00984C09" w:rsidP="00A11585">
            <w:pPr>
              <w:tabs>
                <w:tab w:val="left" w:pos="426"/>
                <w:tab w:val="left" w:pos="1134"/>
              </w:tabs>
              <w:rPr>
                <w:rFonts w:cs="Arial"/>
                <w:bCs/>
                <w:szCs w:val="20"/>
              </w:rPr>
            </w:pPr>
            <w:r>
              <w:rPr>
                <w:rFonts w:cs="Arial"/>
                <w:szCs w:val="20"/>
                <w:lang w:val="pl"/>
              </w:rPr>
              <w:t>Obowiązek znalezienia i zaproponowania odpowiedniej pracy zastępczej oraz obowiązek kontynuacji wypłaty wynagrodzenia wygasa, jeśli pracownik tymczasowy:</w:t>
            </w:r>
          </w:p>
        </w:tc>
      </w:tr>
      <w:tr w:rsidR="00254743" w:rsidRPr="00EE20B3" w14:paraId="15687467" w14:textId="77777777" w:rsidTr="00616915">
        <w:tc>
          <w:tcPr>
            <w:tcW w:w="383" w:type="dxa"/>
            <w:shd w:val="clear" w:color="auto" w:fill="FFFFFF" w:themeFill="background1"/>
          </w:tcPr>
          <w:p w14:paraId="78FFD4D8" w14:textId="77777777" w:rsidR="00984C09" w:rsidRPr="00EE20B3" w:rsidRDefault="00984C09" w:rsidP="00A11585">
            <w:pPr>
              <w:rPr>
                <w:rFonts w:cs="Arial"/>
                <w:bCs/>
                <w:szCs w:val="20"/>
              </w:rPr>
            </w:pPr>
          </w:p>
        </w:tc>
        <w:tc>
          <w:tcPr>
            <w:tcW w:w="394" w:type="dxa"/>
            <w:shd w:val="clear" w:color="auto" w:fill="FFFFFF" w:themeFill="background1"/>
          </w:tcPr>
          <w:p w14:paraId="09954B99" w14:textId="7B1525D9" w:rsidR="00984C09" w:rsidRPr="00EE20B3" w:rsidRDefault="00984C09" w:rsidP="00A11585">
            <w:pPr>
              <w:rPr>
                <w:rFonts w:cs="Arial"/>
                <w:bCs/>
                <w:szCs w:val="20"/>
              </w:rPr>
            </w:pPr>
            <w:r>
              <w:rPr>
                <w:rFonts w:cs="Arial"/>
                <w:szCs w:val="20"/>
                <w:lang w:val="pl"/>
              </w:rPr>
              <w:t>a.</w:t>
            </w:r>
          </w:p>
        </w:tc>
        <w:tc>
          <w:tcPr>
            <w:tcW w:w="8283" w:type="dxa"/>
            <w:shd w:val="clear" w:color="auto" w:fill="FFFFFF" w:themeFill="background1"/>
          </w:tcPr>
          <w:p w14:paraId="73977B77" w14:textId="780A3C50" w:rsidR="00984C09" w:rsidRPr="00EE20B3" w:rsidRDefault="00984C09" w:rsidP="00A11585">
            <w:pPr>
              <w:tabs>
                <w:tab w:val="left" w:pos="426"/>
                <w:tab w:val="left" w:pos="1134"/>
              </w:tabs>
              <w:rPr>
                <w:rFonts w:cs="Arial"/>
                <w:bCs/>
                <w:szCs w:val="20"/>
              </w:rPr>
            </w:pPr>
            <w:r>
              <w:rPr>
                <w:rFonts w:cs="Arial"/>
                <w:szCs w:val="20"/>
                <w:lang w:val="pl"/>
              </w:rPr>
              <w:t>odrzuci propozycję przyjęcia odpowiedniej pracy zastępczej;</w:t>
            </w:r>
          </w:p>
        </w:tc>
      </w:tr>
      <w:tr w:rsidR="00254743" w:rsidRPr="00247060" w14:paraId="397FA261" w14:textId="77777777" w:rsidTr="00616915">
        <w:tc>
          <w:tcPr>
            <w:tcW w:w="383" w:type="dxa"/>
            <w:shd w:val="clear" w:color="auto" w:fill="FFFFFF" w:themeFill="background1"/>
          </w:tcPr>
          <w:p w14:paraId="1201B82A" w14:textId="77777777" w:rsidR="00984C09" w:rsidRPr="00EE20B3" w:rsidRDefault="00984C09" w:rsidP="00A11585">
            <w:pPr>
              <w:rPr>
                <w:rFonts w:cs="Arial"/>
                <w:bCs/>
                <w:szCs w:val="20"/>
              </w:rPr>
            </w:pPr>
          </w:p>
        </w:tc>
        <w:tc>
          <w:tcPr>
            <w:tcW w:w="394" w:type="dxa"/>
            <w:shd w:val="clear" w:color="auto" w:fill="FFFFFF" w:themeFill="background1"/>
          </w:tcPr>
          <w:p w14:paraId="6702E472" w14:textId="4190A4EE" w:rsidR="00984C09" w:rsidRPr="00EE20B3" w:rsidRDefault="00984C09" w:rsidP="00A11585">
            <w:pPr>
              <w:rPr>
                <w:rFonts w:cs="Arial"/>
                <w:bCs/>
                <w:szCs w:val="20"/>
              </w:rPr>
            </w:pPr>
            <w:r>
              <w:rPr>
                <w:rFonts w:cs="Arial"/>
                <w:szCs w:val="20"/>
                <w:lang w:val="pl"/>
              </w:rPr>
              <w:t>b.</w:t>
            </w:r>
          </w:p>
        </w:tc>
        <w:tc>
          <w:tcPr>
            <w:tcW w:w="8283" w:type="dxa"/>
            <w:shd w:val="clear" w:color="auto" w:fill="FFFFFF" w:themeFill="background1"/>
          </w:tcPr>
          <w:p w14:paraId="0631A47A" w14:textId="38982FE2" w:rsidR="00984C09" w:rsidRPr="00EE0D76" w:rsidRDefault="00984C09" w:rsidP="00A11585">
            <w:pPr>
              <w:tabs>
                <w:tab w:val="left" w:pos="426"/>
                <w:tab w:val="left" w:pos="1134"/>
              </w:tabs>
              <w:rPr>
                <w:rFonts w:cs="Arial"/>
                <w:bCs/>
                <w:szCs w:val="20"/>
                <w:lang w:val="en-US"/>
              </w:rPr>
            </w:pPr>
            <w:r>
              <w:rPr>
                <w:rFonts w:cs="Arial"/>
                <w:szCs w:val="20"/>
                <w:lang w:val="pl"/>
              </w:rPr>
              <w:t>wyrejestrował się z agencji pracy tymczasowej;</w:t>
            </w:r>
          </w:p>
        </w:tc>
      </w:tr>
      <w:tr w:rsidR="00254743" w:rsidRPr="00247060" w14:paraId="0C985970" w14:textId="77777777" w:rsidTr="00616915">
        <w:tc>
          <w:tcPr>
            <w:tcW w:w="383" w:type="dxa"/>
            <w:shd w:val="clear" w:color="auto" w:fill="FFFFFF" w:themeFill="background1"/>
          </w:tcPr>
          <w:p w14:paraId="544F16C9" w14:textId="77777777" w:rsidR="00984C09" w:rsidRPr="00EE0D76" w:rsidRDefault="00984C09" w:rsidP="00A11585">
            <w:pPr>
              <w:rPr>
                <w:rFonts w:cs="Arial"/>
                <w:bCs/>
                <w:szCs w:val="20"/>
                <w:lang w:val="en-US"/>
              </w:rPr>
            </w:pPr>
          </w:p>
        </w:tc>
        <w:tc>
          <w:tcPr>
            <w:tcW w:w="394" w:type="dxa"/>
            <w:shd w:val="clear" w:color="auto" w:fill="FFFFFF" w:themeFill="background1"/>
          </w:tcPr>
          <w:p w14:paraId="792A070A" w14:textId="4CE93490" w:rsidR="00984C09" w:rsidRPr="00EE20B3" w:rsidRDefault="00984C09" w:rsidP="00A11585">
            <w:pPr>
              <w:rPr>
                <w:rFonts w:cs="Arial"/>
                <w:bCs/>
                <w:szCs w:val="20"/>
              </w:rPr>
            </w:pPr>
            <w:r>
              <w:rPr>
                <w:rFonts w:cs="Arial"/>
                <w:szCs w:val="20"/>
                <w:lang w:val="pl"/>
              </w:rPr>
              <w:t>c.</w:t>
            </w:r>
          </w:p>
        </w:tc>
        <w:tc>
          <w:tcPr>
            <w:tcW w:w="8283" w:type="dxa"/>
            <w:shd w:val="clear" w:color="auto" w:fill="FFFFFF" w:themeFill="background1"/>
          </w:tcPr>
          <w:p w14:paraId="78952423" w14:textId="42893D31" w:rsidR="00984C09" w:rsidRPr="00EE0D76" w:rsidRDefault="00984C09" w:rsidP="00A11585">
            <w:pPr>
              <w:tabs>
                <w:tab w:val="left" w:pos="426"/>
                <w:tab w:val="left" w:pos="1134"/>
              </w:tabs>
              <w:rPr>
                <w:rFonts w:cs="Arial"/>
                <w:bCs/>
                <w:szCs w:val="20"/>
                <w:lang w:val="pl"/>
              </w:rPr>
            </w:pPr>
            <w:r>
              <w:rPr>
                <w:rFonts w:cs="Arial"/>
                <w:szCs w:val="20"/>
                <w:lang w:val="pl"/>
              </w:rPr>
              <w:t>nie będzie już dostępny do wykonywania prac w pełnym uzgodnionym okresie pracy tymczasowej. Pracownik tymczasowy ma obowiązek niezwłocznie poinformować o tym agencję pracy tymczasowej.</w:t>
            </w:r>
          </w:p>
        </w:tc>
      </w:tr>
      <w:tr w:rsidR="00254743" w:rsidRPr="00EE20B3" w14:paraId="70BD791E" w14:textId="77777777" w:rsidTr="00616915">
        <w:tc>
          <w:tcPr>
            <w:tcW w:w="383" w:type="dxa"/>
            <w:shd w:val="clear" w:color="auto" w:fill="FFFFFF" w:themeFill="background1"/>
          </w:tcPr>
          <w:p w14:paraId="34875885" w14:textId="23BFFC85" w:rsidR="00984C09" w:rsidRPr="00EE20B3" w:rsidRDefault="00984C09" w:rsidP="00A11585">
            <w:pPr>
              <w:rPr>
                <w:rFonts w:cs="Arial"/>
                <w:bCs/>
                <w:szCs w:val="20"/>
              </w:rPr>
            </w:pPr>
            <w:r>
              <w:rPr>
                <w:rFonts w:cs="Arial"/>
                <w:szCs w:val="20"/>
                <w:lang w:val="pl"/>
              </w:rPr>
              <w:t xml:space="preserve">6. </w:t>
            </w:r>
          </w:p>
        </w:tc>
        <w:tc>
          <w:tcPr>
            <w:tcW w:w="8677" w:type="dxa"/>
            <w:gridSpan w:val="2"/>
            <w:shd w:val="clear" w:color="auto" w:fill="FFFFFF" w:themeFill="background1"/>
          </w:tcPr>
          <w:p w14:paraId="5372A8AB" w14:textId="2A0D0877" w:rsidR="00984C09" w:rsidRPr="00EE20B3" w:rsidRDefault="00984C09" w:rsidP="00F12896">
            <w:pPr>
              <w:rPr>
                <w:rFonts w:cs="Arial"/>
                <w:szCs w:val="20"/>
              </w:rPr>
            </w:pPr>
            <w:r>
              <w:rPr>
                <w:rFonts w:cs="Arial"/>
                <w:szCs w:val="20"/>
                <w:lang w:val="pl"/>
              </w:rPr>
              <w:t xml:space="preserve">Jeśli nie uda się przydzielić pracownika do odpowiedniej pracy zastępczej w rozsądnym terminie*, agencja pracy tymczasowej może zwrócić się z prośbą do UWV o zgodę na wypowiedzenie umowy o pracę tymczasową bez klauzuli o tymczasowym charakterze zatrudnienia z powodu sytuacji gospodarczej przedsiębiorstwa. </w:t>
            </w:r>
          </w:p>
        </w:tc>
      </w:tr>
      <w:tr w:rsidR="00254743" w:rsidRPr="00247060" w14:paraId="019C4BB1" w14:textId="77777777" w:rsidTr="00616915">
        <w:tc>
          <w:tcPr>
            <w:tcW w:w="9060" w:type="dxa"/>
            <w:gridSpan w:val="3"/>
            <w:shd w:val="clear" w:color="auto" w:fill="FFFFFF" w:themeFill="background1"/>
          </w:tcPr>
          <w:p w14:paraId="6CCCA329" w14:textId="51A542B1" w:rsidR="00F12896" w:rsidRPr="00EE0D76" w:rsidRDefault="00F12896" w:rsidP="00F12896">
            <w:pPr>
              <w:rPr>
                <w:rFonts w:cs="Arial"/>
                <w:szCs w:val="20"/>
                <w:lang w:val="en-US"/>
              </w:rPr>
            </w:pPr>
            <w:r>
              <w:rPr>
                <w:rFonts w:cs="Arial"/>
                <w:szCs w:val="20"/>
                <w:lang w:val="pl"/>
              </w:rPr>
              <w:t>*</w:t>
            </w:r>
            <w:r>
              <w:rPr>
                <w:rFonts w:cs="Arial"/>
                <w:i/>
                <w:iCs/>
                <w:szCs w:val="20"/>
                <w:lang w:val="pl"/>
              </w:rPr>
              <w:t xml:space="preserve"> Rozsądny termin opiera się na postanowieniach art. 7:672 ust. 2 kc.</w:t>
            </w:r>
          </w:p>
        </w:tc>
      </w:tr>
    </w:tbl>
    <w:p w14:paraId="1A742D1A" w14:textId="77777777" w:rsidR="007B1115" w:rsidRPr="00EE0D76" w:rsidRDefault="007B1115" w:rsidP="005D7D11">
      <w:pPr>
        <w:spacing w:line="248" w:lineRule="atLeast"/>
        <w:rPr>
          <w:lang w:val="en-US"/>
        </w:rPr>
      </w:pPr>
    </w:p>
    <w:p w14:paraId="587E58AA" w14:textId="77777777" w:rsidR="00040814" w:rsidRPr="00EE0D76" w:rsidRDefault="00040814" w:rsidP="00821920">
      <w:pPr>
        <w:rPr>
          <w:rFonts w:cs="Arial"/>
          <w:szCs w:val="20"/>
          <w:lang w:val="en-US"/>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040814" w:rsidRPr="00247060" w14:paraId="21EA59EB" w14:textId="77777777" w:rsidTr="00616915">
        <w:tc>
          <w:tcPr>
            <w:tcW w:w="9060" w:type="dxa"/>
            <w:gridSpan w:val="2"/>
            <w:shd w:val="clear" w:color="auto" w:fill="FFFFFF" w:themeFill="background1"/>
          </w:tcPr>
          <w:p w14:paraId="35AF5205" w14:textId="132757EC" w:rsidR="00040814" w:rsidRPr="00EE0D76" w:rsidRDefault="00040814" w:rsidP="00040814">
            <w:pPr>
              <w:rPr>
                <w:rFonts w:cs="Arial"/>
                <w:b/>
                <w:szCs w:val="20"/>
                <w:lang w:val="en-US"/>
              </w:rPr>
            </w:pPr>
            <w:r>
              <w:rPr>
                <w:rFonts w:cs="Arial"/>
                <w:b/>
                <w:bCs/>
                <w:szCs w:val="20"/>
                <w:lang w:val="pl"/>
              </w:rPr>
              <w:t xml:space="preserve">Artykuł 44. Wynagrodzenie w przypadku ponownego udostępnienia do pracy </w:t>
            </w:r>
          </w:p>
        </w:tc>
      </w:tr>
      <w:tr w:rsidR="00040814" w:rsidRPr="00247060" w14:paraId="04CB9DC7" w14:textId="77777777" w:rsidTr="00616915">
        <w:tc>
          <w:tcPr>
            <w:tcW w:w="383" w:type="dxa"/>
            <w:shd w:val="clear" w:color="auto" w:fill="FFFFFF" w:themeFill="background1"/>
          </w:tcPr>
          <w:p w14:paraId="7453B385" w14:textId="77777777" w:rsidR="00040814" w:rsidRPr="00EE20B3" w:rsidRDefault="00040814" w:rsidP="00040814">
            <w:pPr>
              <w:rPr>
                <w:rFonts w:cs="Arial"/>
                <w:bCs/>
                <w:szCs w:val="20"/>
              </w:rPr>
            </w:pPr>
            <w:r>
              <w:rPr>
                <w:rFonts w:cs="Arial"/>
                <w:szCs w:val="20"/>
                <w:lang w:val="pl"/>
              </w:rPr>
              <w:t>1.</w:t>
            </w:r>
          </w:p>
        </w:tc>
        <w:tc>
          <w:tcPr>
            <w:tcW w:w="8677" w:type="dxa"/>
            <w:shd w:val="clear" w:color="auto" w:fill="FFFFFF" w:themeFill="background1"/>
          </w:tcPr>
          <w:p w14:paraId="4A1AE4E2" w14:textId="77777777" w:rsidR="00040814" w:rsidRPr="00EE0D76" w:rsidRDefault="00040814" w:rsidP="00040814">
            <w:pPr>
              <w:rPr>
                <w:rFonts w:cs="Arial"/>
                <w:szCs w:val="20"/>
                <w:lang w:val="pl"/>
              </w:rPr>
            </w:pPr>
            <w:r>
              <w:rPr>
                <w:rFonts w:cs="Arial"/>
                <w:szCs w:val="20"/>
                <w:lang w:val="pl"/>
              </w:rPr>
              <w:t xml:space="preserve">Wynagrodzenie pracownika tymczasowego jest ustalane ponownie w przypadku nowego udostępnienia pracownika do pracy. Pracownik tymczasowy otrzymuje to wynagrodzenie za godziny, w których wykonuje odpowiednią pracę. </w:t>
            </w:r>
          </w:p>
        </w:tc>
      </w:tr>
      <w:tr w:rsidR="00040814" w:rsidRPr="00247060" w14:paraId="36599FD7" w14:textId="77777777" w:rsidTr="00616915">
        <w:tc>
          <w:tcPr>
            <w:tcW w:w="383" w:type="dxa"/>
            <w:shd w:val="clear" w:color="auto" w:fill="FFFFFF" w:themeFill="background1"/>
          </w:tcPr>
          <w:p w14:paraId="27F7BF47" w14:textId="77777777" w:rsidR="00040814" w:rsidRPr="00EE20B3" w:rsidRDefault="00040814" w:rsidP="00040814">
            <w:pPr>
              <w:rPr>
                <w:rFonts w:cs="Arial"/>
                <w:bCs/>
                <w:szCs w:val="20"/>
              </w:rPr>
            </w:pPr>
            <w:r>
              <w:rPr>
                <w:rFonts w:cs="Arial"/>
                <w:szCs w:val="20"/>
                <w:lang w:val="pl"/>
              </w:rPr>
              <w:t>2.</w:t>
            </w:r>
          </w:p>
        </w:tc>
        <w:tc>
          <w:tcPr>
            <w:tcW w:w="8677" w:type="dxa"/>
            <w:shd w:val="clear" w:color="auto" w:fill="FFFFFF" w:themeFill="background1"/>
          </w:tcPr>
          <w:p w14:paraId="6671C9DA" w14:textId="14EFDF74" w:rsidR="00040814" w:rsidRPr="00EE0D76" w:rsidRDefault="00040814" w:rsidP="00040814">
            <w:pPr>
              <w:tabs>
                <w:tab w:val="left" w:pos="426"/>
                <w:tab w:val="left" w:pos="1134"/>
              </w:tabs>
              <w:rPr>
                <w:rFonts w:cs="Arial"/>
                <w:szCs w:val="20"/>
                <w:lang w:val="pl"/>
              </w:rPr>
            </w:pPr>
            <w:r>
              <w:rPr>
                <w:rFonts w:cs="Arial"/>
                <w:szCs w:val="20"/>
                <w:lang w:val="pl"/>
              </w:rPr>
              <w:t>Jeśli jest mowa o nowym udostępnieniu na mniejszą liczbę godzin niż określono w umowie o pracę tymczasową z obowiązkiem kontynuacji wypłaty wynagrodzenia, pracownik tymczasowy ma w przypadku nowego udostępnienia prawo do ostatniego wynagrodzenia zasadniczego za liczbę godzin, w których nie wykonywał pracy. Obowiązuje przy tym warunek, że pracownik tymczasowy musi być dostępny do wykonywania odpowiedniej pracy przez wszystkie godziny uzgodnione w umowie o pracę tymczasową.</w:t>
            </w:r>
          </w:p>
        </w:tc>
      </w:tr>
    </w:tbl>
    <w:p w14:paraId="70665CF8" w14:textId="77777777" w:rsidR="00040814" w:rsidRPr="00EE0D76" w:rsidRDefault="00040814" w:rsidP="00821920">
      <w:pPr>
        <w:rPr>
          <w:rFonts w:cs="Arial"/>
          <w:szCs w:val="20"/>
          <w:lang w:val="pl"/>
        </w:rPr>
      </w:pPr>
    </w:p>
    <w:p w14:paraId="2275E110" w14:textId="5FE5C6E2" w:rsidR="00365846" w:rsidRPr="00EE0D76" w:rsidRDefault="00365846">
      <w:pPr>
        <w:rPr>
          <w:lang w:val="pl"/>
        </w:rPr>
      </w:pPr>
    </w:p>
    <w:tbl>
      <w:tblPr>
        <w:tblStyle w:val="Tabelraster"/>
        <w:tblW w:w="0" w:type="auto"/>
        <w:shd w:val="clear" w:color="auto" w:fill="FFFFFF" w:themeFill="background1"/>
        <w:tblLook w:val="04A0" w:firstRow="1" w:lastRow="0" w:firstColumn="1" w:lastColumn="0" w:noHBand="0" w:noVBand="1"/>
      </w:tblPr>
      <w:tblGrid>
        <w:gridCol w:w="9060"/>
      </w:tblGrid>
      <w:tr w:rsidR="002F5EDB" w:rsidRPr="00247060" w14:paraId="74F716E9" w14:textId="77777777" w:rsidTr="00E20FF9">
        <w:tc>
          <w:tcPr>
            <w:tcW w:w="9060" w:type="dxa"/>
            <w:shd w:val="clear" w:color="auto" w:fill="FFFFFF" w:themeFill="background1"/>
          </w:tcPr>
          <w:p w14:paraId="2A540957" w14:textId="77777777" w:rsidR="002F5EDB" w:rsidRPr="00EE0D76" w:rsidRDefault="002F5EDB" w:rsidP="00882372">
            <w:pPr>
              <w:ind w:left="567" w:hanging="567"/>
              <w:rPr>
                <w:rFonts w:cs="Arial"/>
                <w:b/>
                <w:szCs w:val="20"/>
                <w:u w:val="single"/>
                <w:lang w:val="en-US"/>
              </w:rPr>
            </w:pPr>
            <w:r>
              <w:rPr>
                <w:rFonts w:cs="Arial"/>
                <w:b/>
                <w:bCs/>
                <w:szCs w:val="20"/>
                <w:u w:val="single"/>
                <w:lang w:val="pl"/>
              </w:rPr>
              <w:t>Rozdział 5. Emerytura i program dla osób pracujących w trudnych warunkach</w:t>
            </w:r>
          </w:p>
        </w:tc>
      </w:tr>
      <w:tr w:rsidR="002F5EDB" w:rsidRPr="00247060" w14:paraId="3F70ADF8" w14:textId="77777777" w:rsidTr="00E20FF9">
        <w:tc>
          <w:tcPr>
            <w:tcW w:w="9060" w:type="dxa"/>
            <w:shd w:val="clear" w:color="auto" w:fill="FFFFFF" w:themeFill="background1"/>
          </w:tcPr>
          <w:p w14:paraId="4636CD59" w14:textId="77777777" w:rsidR="002F5EDB" w:rsidRPr="00EE0D76" w:rsidRDefault="002F5EDB" w:rsidP="00882372">
            <w:pPr>
              <w:ind w:left="567" w:hanging="567"/>
              <w:rPr>
                <w:rFonts w:cs="Arial"/>
                <w:b/>
                <w:szCs w:val="20"/>
                <w:u w:val="single"/>
                <w:lang w:val="en-US"/>
              </w:rPr>
            </w:pPr>
          </w:p>
        </w:tc>
      </w:tr>
      <w:tr w:rsidR="00EE20B3" w:rsidRPr="00247060" w14:paraId="71F0B534" w14:textId="77777777" w:rsidTr="00E20FF9">
        <w:tc>
          <w:tcPr>
            <w:tcW w:w="9060" w:type="dxa"/>
            <w:shd w:val="clear" w:color="auto" w:fill="FFFFFF" w:themeFill="background1"/>
          </w:tcPr>
          <w:p w14:paraId="03E13667" w14:textId="77777777" w:rsidR="00EE20B3" w:rsidRPr="00EE0D76" w:rsidRDefault="00EE20B3" w:rsidP="00882372">
            <w:pPr>
              <w:ind w:left="567" w:hanging="567"/>
              <w:rPr>
                <w:rFonts w:cs="Arial"/>
                <w:b/>
                <w:szCs w:val="20"/>
                <w:u w:val="single"/>
                <w:lang w:val="en-US"/>
              </w:rPr>
            </w:pPr>
          </w:p>
        </w:tc>
      </w:tr>
      <w:tr w:rsidR="003B14BD" w:rsidRPr="003B14BD" w14:paraId="6C91725C" w14:textId="77777777" w:rsidTr="002365D4">
        <w:tc>
          <w:tcPr>
            <w:tcW w:w="9060" w:type="dxa"/>
            <w:shd w:val="clear" w:color="auto" w:fill="F7CAAC" w:themeFill="accent2" w:themeFillTint="66"/>
          </w:tcPr>
          <w:p w14:paraId="2F97C5F1" w14:textId="070A2AF7" w:rsidR="008178BD" w:rsidRPr="003B14BD" w:rsidRDefault="008178BD" w:rsidP="00882372">
            <w:pPr>
              <w:ind w:left="567" w:hanging="567"/>
              <w:rPr>
                <w:rFonts w:cs="Arial"/>
                <w:b/>
                <w:szCs w:val="20"/>
                <w:lang w:val="en-US"/>
              </w:rPr>
            </w:pPr>
            <w:r w:rsidRPr="003B14BD">
              <w:rPr>
                <w:rFonts w:cs="Arial"/>
                <w:b/>
                <w:bCs/>
                <w:szCs w:val="20"/>
                <w:lang w:val="pl"/>
              </w:rPr>
              <w:t>Artykuł 44 a Rozpoczęcie obowiązywania programu emerytalnego</w:t>
            </w:r>
          </w:p>
        </w:tc>
      </w:tr>
      <w:tr w:rsidR="00E20FF9" w:rsidRPr="00247060" w14:paraId="284483F4" w14:textId="77777777" w:rsidTr="001112BA">
        <w:tc>
          <w:tcPr>
            <w:tcW w:w="9060" w:type="dxa"/>
          </w:tcPr>
          <w:p w14:paraId="14AC123E" w14:textId="29B1595B" w:rsidR="00054EA1" w:rsidRPr="00EE0D76" w:rsidRDefault="00054EA1" w:rsidP="00054EA1">
            <w:pPr>
              <w:rPr>
                <w:rFonts w:cs="Arial"/>
                <w:color w:val="000000"/>
                <w:szCs w:val="20"/>
                <w:lang w:val="en-US"/>
              </w:rPr>
            </w:pPr>
            <w:r>
              <w:rPr>
                <w:rFonts w:cs="Arial"/>
                <w:color w:val="000000"/>
                <w:szCs w:val="20"/>
                <w:lang w:val="pl"/>
              </w:rPr>
              <w:t>W przypadku wynagrodzenia wypłacanego co tydzień (co cztery tygodnie) agencja pracy tymczasowej może od dnia 29 grudnia 2025 r. (w poniedziałek pierwszego tygodnia 2026 r.) stosować składkę ubezpieczeniową określoną w art. 45 ust. 5, a zmiany wynikające z art. 46 mogą zostać wprowadzone z dniem 29 grudnia 2025 r., tak jakby to był dzień 1 stycznia 2026 r.</w:t>
            </w:r>
          </w:p>
        </w:tc>
      </w:tr>
    </w:tbl>
    <w:p w14:paraId="4E3A0641" w14:textId="77777777" w:rsidR="002F5EDB" w:rsidRPr="00EE0D76" w:rsidRDefault="002F5EDB" w:rsidP="002F5EDB">
      <w:pPr>
        <w:rPr>
          <w:rFonts w:cs="Arial"/>
          <w:b/>
          <w:szCs w:val="20"/>
          <w:u w:val="single"/>
          <w:lang w:val="en-US"/>
        </w:rPr>
      </w:pPr>
    </w:p>
    <w:p w14:paraId="695515A1" w14:textId="77777777" w:rsidR="00C04B31" w:rsidRPr="00EE0D76" w:rsidRDefault="00C04B31" w:rsidP="002F5EDB">
      <w:pPr>
        <w:rPr>
          <w:rFonts w:cs="Arial"/>
          <w:b/>
          <w:szCs w:val="20"/>
          <w:u w:val="single"/>
          <w:lang w:val="en-US"/>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460A30" w:rsidRPr="00EE20B3" w14:paraId="4C32773B" w14:textId="77777777" w:rsidTr="00401E46">
        <w:tc>
          <w:tcPr>
            <w:tcW w:w="9060" w:type="dxa"/>
            <w:gridSpan w:val="2"/>
          </w:tcPr>
          <w:p w14:paraId="68742EC0" w14:textId="77777777" w:rsidR="00460A30" w:rsidRPr="00EE20B3" w:rsidRDefault="00460A30" w:rsidP="00401E46">
            <w:pPr>
              <w:rPr>
                <w:rFonts w:cs="Arial"/>
                <w:b/>
                <w:szCs w:val="20"/>
              </w:rPr>
            </w:pPr>
            <w:r>
              <w:rPr>
                <w:rFonts w:cs="Arial"/>
                <w:b/>
                <w:bCs/>
                <w:szCs w:val="20"/>
                <w:lang w:val="pl"/>
              </w:rPr>
              <w:lastRenderedPageBreak/>
              <w:t>Artykuł 45. Emerytura</w:t>
            </w:r>
          </w:p>
        </w:tc>
      </w:tr>
      <w:tr w:rsidR="00460A30" w:rsidRPr="00247060" w14:paraId="0E548A98" w14:textId="77777777" w:rsidTr="00401E46">
        <w:tc>
          <w:tcPr>
            <w:tcW w:w="383" w:type="dxa"/>
            <w:shd w:val="clear" w:color="auto" w:fill="FFFFFF" w:themeFill="background1"/>
          </w:tcPr>
          <w:p w14:paraId="4714F976" w14:textId="77777777" w:rsidR="00460A30" w:rsidRPr="00EE20B3" w:rsidRDefault="00460A30" w:rsidP="00401E46">
            <w:pPr>
              <w:rPr>
                <w:rFonts w:cs="Arial"/>
                <w:bCs/>
                <w:szCs w:val="20"/>
              </w:rPr>
            </w:pPr>
            <w:r>
              <w:rPr>
                <w:rFonts w:cs="Arial"/>
                <w:szCs w:val="20"/>
                <w:lang w:val="pl"/>
              </w:rPr>
              <w:t>1.</w:t>
            </w:r>
          </w:p>
        </w:tc>
        <w:tc>
          <w:tcPr>
            <w:tcW w:w="8677" w:type="dxa"/>
            <w:shd w:val="clear" w:color="auto" w:fill="FFFFFF" w:themeFill="background1"/>
          </w:tcPr>
          <w:p w14:paraId="0AB2F458" w14:textId="77777777" w:rsidR="00460A30" w:rsidRPr="00EE0D76" w:rsidRDefault="00460A30" w:rsidP="00401E46">
            <w:pPr>
              <w:rPr>
                <w:rFonts w:cs="Arial"/>
                <w:szCs w:val="20"/>
                <w:lang w:val="pl"/>
              </w:rPr>
            </w:pPr>
            <w:r>
              <w:rPr>
                <w:rFonts w:cs="Arial"/>
                <w:szCs w:val="20"/>
                <w:lang w:val="pl"/>
              </w:rPr>
              <w:t>Strony układu zbiorowego pracy uzgodniły program emerytalny, który przewiduje nabywanie uprawnień emerytalnych przez pracowników tymczasowych. Program ten został zawarty w umowie emerytalnej dołączonej do niniejszego CAO w formie załącznika.</w:t>
            </w:r>
          </w:p>
        </w:tc>
      </w:tr>
      <w:tr w:rsidR="00460A30" w:rsidRPr="00EE20B3" w14:paraId="2D201958" w14:textId="77777777" w:rsidTr="00401E46">
        <w:tc>
          <w:tcPr>
            <w:tcW w:w="383" w:type="dxa"/>
            <w:shd w:val="clear" w:color="auto" w:fill="FFFFFF" w:themeFill="background1"/>
          </w:tcPr>
          <w:p w14:paraId="5C55ACA7" w14:textId="77777777" w:rsidR="00460A30" w:rsidRPr="00EE20B3" w:rsidRDefault="00460A30" w:rsidP="00401E46">
            <w:pPr>
              <w:rPr>
                <w:rFonts w:cs="Arial"/>
                <w:bCs/>
                <w:szCs w:val="20"/>
              </w:rPr>
            </w:pPr>
            <w:r>
              <w:rPr>
                <w:rFonts w:cs="Arial"/>
                <w:szCs w:val="20"/>
                <w:lang w:val="pl"/>
              </w:rPr>
              <w:t>2.</w:t>
            </w:r>
          </w:p>
        </w:tc>
        <w:tc>
          <w:tcPr>
            <w:tcW w:w="8677" w:type="dxa"/>
          </w:tcPr>
          <w:p w14:paraId="5DCD6ECA" w14:textId="77777777" w:rsidR="00460A30" w:rsidRPr="00EE20B3" w:rsidRDefault="00460A30" w:rsidP="00401E46">
            <w:pPr>
              <w:rPr>
                <w:rFonts w:cs="Arial"/>
                <w:szCs w:val="20"/>
              </w:rPr>
            </w:pPr>
            <w:r>
              <w:rPr>
                <w:rFonts w:cs="Arial"/>
                <w:szCs w:val="20"/>
                <w:lang w:val="pl"/>
              </w:rPr>
              <w:t>Za wykonanie przepisów emerytalnych w imieniu stron CAO odpowiedzialne jest Stowarzyszenie ds. funduszy emerytalnych dla branży usług personalnych (Stichting Pensioenfonds voor Personeelsdiensten, StiPP).</w:t>
            </w:r>
          </w:p>
        </w:tc>
      </w:tr>
      <w:tr w:rsidR="00460A30" w:rsidRPr="00247060" w14:paraId="27C268DE" w14:textId="77777777" w:rsidTr="00401E46">
        <w:tc>
          <w:tcPr>
            <w:tcW w:w="383" w:type="dxa"/>
          </w:tcPr>
          <w:p w14:paraId="43791644" w14:textId="77777777" w:rsidR="00460A30" w:rsidRPr="00EE20B3" w:rsidRDefault="00460A30" w:rsidP="00401E46">
            <w:pPr>
              <w:rPr>
                <w:rFonts w:cs="Arial"/>
                <w:bCs/>
                <w:szCs w:val="20"/>
              </w:rPr>
            </w:pPr>
            <w:r>
              <w:rPr>
                <w:rFonts w:cs="Arial"/>
                <w:szCs w:val="20"/>
                <w:lang w:val="pl"/>
              </w:rPr>
              <w:t>3.</w:t>
            </w:r>
          </w:p>
        </w:tc>
        <w:tc>
          <w:tcPr>
            <w:tcW w:w="8677" w:type="dxa"/>
          </w:tcPr>
          <w:p w14:paraId="17580B9E" w14:textId="77777777" w:rsidR="00460A30" w:rsidRPr="00EE0D76" w:rsidRDefault="00460A30" w:rsidP="00401E46">
            <w:pPr>
              <w:rPr>
                <w:rFonts w:cs="Arial"/>
                <w:szCs w:val="20"/>
                <w:lang w:val="en-US"/>
              </w:rPr>
            </w:pPr>
            <w:r>
              <w:rPr>
                <w:rFonts w:cs="Arial"/>
                <w:szCs w:val="20"/>
                <w:lang w:val="pl"/>
              </w:rPr>
              <w:t xml:space="preserve">Umowa emerytalna została szczegółowo opisana w statucie i regulaminach StiPP. </w:t>
            </w:r>
          </w:p>
        </w:tc>
      </w:tr>
      <w:tr w:rsidR="00460A30" w:rsidRPr="00EE20B3" w14:paraId="0945B350" w14:textId="77777777" w:rsidTr="00401E46">
        <w:tc>
          <w:tcPr>
            <w:tcW w:w="383" w:type="dxa"/>
            <w:shd w:val="clear" w:color="auto" w:fill="FFFFFF" w:themeFill="background1"/>
          </w:tcPr>
          <w:p w14:paraId="683DD687" w14:textId="77777777" w:rsidR="00460A30" w:rsidRPr="00EE20B3" w:rsidRDefault="00460A30" w:rsidP="00401E46">
            <w:pPr>
              <w:rPr>
                <w:rFonts w:cs="Arial"/>
                <w:bCs/>
                <w:szCs w:val="20"/>
              </w:rPr>
            </w:pPr>
            <w:r>
              <w:rPr>
                <w:rFonts w:cs="Arial"/>
                <w:szCs w:val="20"/>
                <w:lang w:val="pl"/>
              </w:rPr>
              <w:t>4.</w:t>
            </w:r>
          </w:p>
        </w:tc>
        <w:tc>
          <w:tcPr>
            <w:tcW w:w="8677" w:type="dxa"/>
          </w:tcPr>
          <w:p w14:paraId="275BD6A1" w14:textId="77777777" w:rsidR="00460A30" w:rsidRPr="00EE20B3" w:rsidRDefault="00460A30" w:rsidP="00401E46">
            <w:pPr>
              <w:rPr>
                <w:rFonts w:cs="Arial"/>
                <w:szCs w:val="20"/>
              </w:rPr>
            </w:pPr>
            <w:r>
              <w:rPr>
                <w:rFonts w:cs="Arial"/>
                <w:szCs w:val="20"/>
                <w:lang w:val="pl"/>
              </w:rPr>
              <w:t>W zakresie praw i obowiązków pracowników tymczasowych oraz agencji pracy tymczasowej nadrzędne są statuty i regulaminy StiPP.</w:t>
            </w:r>
          </w:p>
        </w:tc>
      </w:tr>
      <w:tr w:rsidR="00460A30" w:rsidRPr="00247060" w14:paraId="7CCE77A7" w14:textId="77777777" w:rsidTr="00401E46">
        <w:tc>
          <w:tcPr>
            <w:tcW w:w="383" w:type="dxa"/>
          </w:tcPr>
          <w:p w14:paraId="51FCA8DA" w14:textId="77777777" w:rsidR="00460A30" w:rsidRPr="00EE20B3" w:rsidRDefault="00460A30" w:rsidP="00401E46">
            <w:pPr>
              <w:rPr>
                <w:rFonts w:cs="Arial"/>
                <w:bCs/>
                <w:szCs w:val="20"/>
              </w:rPr>
            </w:pPr>
            <w:r>
              <w:rPr>
                <w:rFonts w:cs="Arial"/>
                <w:szCs w:val="20"/>
                <w:lang w:val="pl"/>
              </w:rPr>
              <w:t>5.</w:t>
            </w:r>
          </w:p>
        </w:tc>
        <w:tc>
          <w:tcPr>
            <w:tcW w:w="8677" w:type="dxa"/>
          </w:tcPr>
          <w:p w14:paraId="64E69427" w14:textId="77777777" w:rsidR="00460A30" w:rsidRPr="00EE0D76" w:rsidRDefault="00460A30" w:rsidP="00401E46">
            <w:pPr>
              <w:rPr>
                <w:rFonts w:cs="Arial"/>
                <w:szCs w:val="20"/>
                <w:lang w:val="pl"/>
              </w:rPr>
            </w:pPr>
            <w:r>
              <w:rPr>
                <w:rFonts w:cs="Arial"/>
                <w:szCs w:val="20"/>
                <w:lang w:val="pl"/>
              </w:rPr>
              <w:t>Strony CAO ustalają wysokość składek. Całkowita składka wynosi 23,4% podstawy wymiaru emerytury. Składka pracodawcy wynosi przy tym 15,9% podstawy wymiaru emerytury, a składka pracownika wynosi 7,5%.</w:t>
            </w:r>
          </w:p>
        </w:tc>
      </w:tr>
      <w:tr w:rsidR="00460A30" w:rsidRPr="00EE20B3" w14:paraId="5099C80A" w14:textId="77777777" w:rsidTr="00401E46">
        <w:tc>
          <w:tcPr>
            <w:tcW w:w="9060" w:type="dxa"/>
            <w:gridSpan w:val="2"/>
            <w:shd w:val="clear" w:color="auto" w:fill="FFFFFF" w:themeFill="background1"/>
          </w:tcPr>
          <w:p w14:paraId="17D1398E" w14:textId="77777777" w:rsidR="00460A30" w:rsidRPr="00EE20B3" w:rsidRDefault="00460A30" w:rsidP="00401E46">
            <w:pPr>
              <w:rPr>
                <w:rFonts w:cs="Arial"/>
                <w:i/>
                <w:iCs/>
                <w:szCs w:val="20"/>
              </w:rPr>
            </w:pPr>
            <w:r>
              <w:rPr>
                <w:rFonts w:cs="Arial"/>
                <w:i/>
                <w:iCs/>
                <w:szCs w:val="20"/>
                <w:lang w:val="pl"/>
              </w:rPr>
              <w:t xml:space="preserve">Regulamin i dalsze informacje można znaleźć na stronie </w:t>
            </w:r>
            <w:hyperlink r:id="rId14" w:history="1">
              <w:r>
                <w:rPr>
                  <w:rStyle w:val="Hyperlink"/>
                  <w:rFonts w:cs="Arial"/>
                  <w:i/>
                  <w:iCs/>
                  <w:szCs w:val="20"/>
                  <w:lang w:val="pl"/>
                </w:rPr>
                <w:t>www.stippensioen.nl</w:t>
              </w:r>
            </w:hyperlink>
            <w:r>
              <w:rPr>
                <w:rStyle w:val="Hyperlink"/>
                <w:rFonts w:cs="Arial"/>
                <w:i/>
                <w:iCs/>
                <w:color w:val="auto"/>
                <w:szCs w:val="20"/>
                <w:u w:val="none"/>
                <w:lang w:val="pl"/>
              </w:rPr>
              <w:t>.</w:t>
            </w:r>
          </w:p>
        </w:tc>
      </w:tr>
    </w:tbl>
    <w:p w14:paraId="542176F3" w14:textId="77777777" w:rsidR="00460A30" w:rsidRPr="00EE20B3" w:rsidRDefault="00460A30" w:rsidP="002F5EDB">
      <w:pPr>
        <w:rPr>
          <w:rFonts w:cs="Arial"/>
          <w:b/>
          <w:szCs w:val="20"/>
          <w:u w:val="single"/>
        </w:rPr>
      </w:pPr>
    </w:p>
    <w:p w14:paraId="230ECE00" w14:textId="77777777" w:rsidR="002F5EDB" w:rsidRPr="00EE20B3" w:rsidRDefault="002F5EDB" w:rsidP="002F5EDB">
      <w:pPr>
        <w:rPr>
          <w:rFonts w:cs="Arial"/>
          <w:b/>
          <w:szCs w:val="20"/>
          <w:u w:val="single"/>
        </w:rPr>
      </w:pPr>
    </w:p>
    <w:tbl>
      <w:tblPr>
        <w:tblStyle w:val="Tabelraster"/>
        <w:tblW w:w="9062" w:type="dxa"/>
        <w:tblLook w:val="04A0" w:firstRow="1" w:lastRow="0" w:firstColumn="1" w:lastColumn="0" w:noHBand="0" w:noVBand="1"/>
      </w:tblPr>
      <w:tblGrid>
        <w:gridCol w:w="383"/>
        <w:gridCol w:w="8679"/>
      </w:tblGrid>
      <w:tr w:rsidR="002F5EDB" w:rsidRPr="00EE20B3" w14:paraId="788DD8C8" w14:textId="77777777" w:rsidTr="001112BA">
        <w:tc>
          <w:tcPr>
            <w:tcW w:w="9062" w:type="dxa"/>
            <w:gridSpan w:val="2"/>
            <w:shd w:val="clear" w:color="auto" w:fill="FFFFFF" w:themeFill="background1"/>
          </w:tcPr>
          <w:p w14:paraId="0A018D13" w14:textId="34BE8256" w:rsidR="002F5EDB" w:rsidRPr="00EE20B3" w:rsidRDefault="002F5EDB" w:rsidP="00882372">
            <w:pPr>
              <w:rPr>
                <w:rFonts w:cs="Arial"/>
                <w:b/>
                <w:szCs w:val="20"/>
              </w:rPr>
            </w:pPr>
            <w:r>
              <w:rPr>
                <w:rFonts w:cs="Arial"/>
                <w:b/>
                <w:bCs/>
                <w:szCs w:val="20"/>
                <w:lang w:val="pl"/>
              </w:rPr>
              <w:t>Artykuł 46. Emerytura i równoważność warunków zatrudnienia</w:t>
            </w:r>
          </w:p>
        </w:tc>
      </w:tr>
      <w:tr w:rsidR="003B14BD" w:rsidRPr="003B14BD" w14:paraId="0450E2F6" w14:textId="77777777" w:rsidTr="00EF443A">
        <w:tc>
          <w:tcPr>
            <w:tcW w:w="383" w:type="dxa"/>
            <w:shd w:val="clear" w:color="auto" w:fill="F7CAAC" w:themeFill="accent2" w:themeFillTint="66"/>
          </w:tcPr>
          <w:p w14:paraId="74C26A69" w14:textId="77777777" w:rsidR="002F5EDB" w:rsidRPr="003B14BD" w:rsidRDefault="002F5EDB" w:rsidP="00882372">
            <w:pPr>
              <w:rPr>
                <w:rFonts w:cs="Arial"/>
                <w:bCs/>
                <w:szCs w:val="20"/>
              </w:rPr>
            </w:pPr>
            <w:r w:rsidRPr="003B14BD">
              <w:rPr>
                <w:rFonts w:cs="Arial"/>
                <w:szCs w:val="20"/>
                <w:lang w:val="pl"/>
              </w:rPr>
              <w:t>1.</w:t>
            </w:r>
          </w:p>
        </w:tc>
        <w:tc>
          <w:tcPr>
            <w:tcW w:w="8679" w:type="dxa"/>
            <w:shd w:val="clear" w:color="auto" w:fill="F7CAAC" w:themeFill="accent2" w:themeFillTint="66"/>
          </w:tcPr>
          <w:p w14:paraId="617944CA" w14:textId="29B9170A" w:rsidR="002F5EDB" w:rsidRPr="003B14BD" w:rsidRDefault="002F5EDB" w:rsidP="00ED4D0B">
            <w:pPr>
              <w:rPr>
                <w:rFonts w:eastAsia="Times New Roman" w:cs="Arial"/>
                <w:bCs/>
                <w:kern w:val="32"/>
                <w:szCs w:val="20"/>
                <w:lang w:val="pl"/>
              </w:rPr>
            </w:pPr>
            <w:r w:rsidRPr="003B14BD">
              <w:rPr>
                <w:rFonts w:cs="Arial"/>
                <w:kern w:val="32"/>
                <w:szCs w:val="20"/>
                <w:lang w:val="pl"/>
              </w:rPr>
              <w:t xml:space="preserve">Program emerytalny jest uwzględniany przy ocenie równoważności całkowitych warunków zatrudnienia. W celu porównania programów emerytalnych, bierze się pod uwagę wysokość składki pracodawcy. Jeżeli składka pracodawcy w ramach programu emerytalnego zleceniodawcy jest wyższa niż składka pracodawcy opłacana przez agencję pracy tymczasowej, różnica w wysokości składki pracodawcy jest rekompensowana innymi warunkami zatrudnienia niż emerytura dodatkowa. Rekompensatę </w:t>
            </w:r>
            <w:r w:rsidRPr="003B14BD">
              <w:rPr>
                <w:rFonts w:cs="Arial"/>
                <w:strike/>
                <w:kern w:val="32"/>
                <w:szCs w:val="20"/>
                <w:lang w:val="pl"/>
              </w:rPr>
              <w:t>można</w:t>
            </w:r>
            <w:r w:rsidRPr="003B14BD">
              <w:rPr>
                <w:rFonts w:cs="Arial"/>
                <w:kern w:val="32"/>
                <w:szCs w:val="20"/>
                <w:lang w:val="pl"/>
              </w:rPr>
              <w:t xml:space="preserve"> należy obliczyć poprzez pomnożenie różnicy w stawkach składek pracodawcy przez podstawę wymiaru emerytury programu emerytalnego agencji pracy tymczasowej.</w:t>
            </w:r>
            <w:r w:rsidRPr="003B14BD">
              <w:rPr>
                <w:rFonts w:cs="Arial"/>
                <w:b/>
                <w:bCs/>
                <w:szCs w:val="20"/>
                <w:u w:val="single"/>
                <w:lang w:val="pl"/>
              </w:rPr>
              <w:t xml:space="preserve"> </w:t>
            </w:r>
          </w:p>
        </w:tc>
      </w:tr>
      <w:tr w:rsidR="003B14BD" w:rsidRPr="003B14BD" w14:paraId="78DB2E6E" w14:textId="77777777" w:rsidTr="00EF443A">
        <w:tc>
          <w:tcPr>
            <w:tcW w:w="383" w:type="dxa"/>
            <w:shd w:val="clear" w:color="auto" w:fill="F7CAAC" w:themeFill="accent2" w:themeFillTint="66"/>
          </w:tcPr>
          <w:p w14:paraId="0C264B11" w14:textId="77777777" w:rsidR="006F624A" w:rsidRPr="003B14BD" w:rsidRDefault="006F624A" w:rsidP="00264F6D">
            <w:pPr>
              <w:rPr>
                <w:rFonts w:cs="Arial"/>
                <w:bCs/>
                <w:szCs w:val="20"/>
              </w:rPr>
            </w:pPr>
            <w:r w:rsidRPr="003B14BD">
              <w:rPr>
                <w:rFonts w:cs="Arial"/>
                <w:szCs w:val="20"/>
                <w:lang w:val="pl"/>
              </w:rPr>
              <w:t xml:space="preserve">2. </w:t>
            </w:r>
          </w:p>
        </w:tc>
        <w:tc>
          <w:tcPr>
            <w:tcW w:w="8679" w:type="dxa"/>
            <w:shd w:val="clear" w:color="auto" w:fill="F7CAAC" w:themeFill="accent2" w:themeFillTint="66"/>
          </w:tcPr>
          <w:p w14:paraId="341A87DE" w14:textId="2E5E2AE5" w:rsidR="006F624A" w:rsidRPr="003B14BD" w:rsidRDefault="006F624A" w:rsidP="00264F6D">
            <w:pPr>
              <w:keepNext/>
              <w:ind w:right="-43"/>
              <w:outlineLvl w:val="0"/>
              <w:rPr>
                <w:rFonts w:eastAsia="Times New Roman" w:cs="Arial"/>
                <w:bCs/>
                <w:kern w:val="32"/>
                <w:szCs w:val="20"/>
                <w:lang w:val="pl"/>
              </w:rPr>
            </w:pPr>
            <w:r w:rsidRPr="003B14BD">
              <w:rPr>
                <w:rFonts w:eastAsia="Times New Roman" w:cs="Arial"/>
                <w:kern w:val="32"/>
                <w:lang w:val="pl"/>
              </w:rPr>
              <w:t>W drodze odstępstwa od ust. 1 agencja pracy tymczasowej może zdecydować się na inne obliczenie rekompensaty, mianowicie poprzez obliczenie dla grupy pracowników tymczasowych pracujących u zleceniodawcy</w:t>
            </w:r>
            <w:r w:rsidRPr="003B14BD">
              <w:rPr>
                <w:rFonts w:eastAsia="Times New Roman" w:cs="Arial"/>
                <w:kern w:val="32"/>
                <w:szCs w:val="20"/>
                <w:lang w:val="pl"/>
              </w:rPr>
              <w:t xml:space="preserve"> różnicy </w:t>
            </w:r>
            <w:r w:rsidRPr="003B14BD">
              <w:rPr>
                <w:rFonts w:eastAsia="Times New Roman" w:cs="Arial"/>
                <w:kern w:val="32"/>
                <w:lang w:val="pl"/>
              </w:rPr>
              <w:t>pomiędzy</w:t>
            </w:r>
            <w:r w:rsidRPr="003B14BD">
              <w:rPr>
                <w:rFonts w:eastAsia="Times New Roman" w:cs="Arial"/>
                <w:kern w:val="32"/>
                <w:szCs w:val="20"/>
                <w:lang w:val="pl"/>
              </w:rPr>
              <w:t xml:space="preserve"> składką pracodawcy </w:t>
            </w:r>
            <w:r w:rsidRPr="003B14BD">
              <w:rPr>
                <w:rFonts w:eastAsia="Times New Roman" w:cs="Arial"/>
                <w:kern w:val="32"/>
                <w:lang w:val="pl"/>
              </w:rPr>
              <w:t xml:space="preserve">u zleceniodawcy </w:t>
            </w:r>
            <w:r w:rsidRPr="003B14BD">
              <w:rPr>
                <w:rFonts w:eastAsia="Times New Roman" w:cs="Arial"/>
                <w:kern w:val="32"/>
                <w:szCs w:val="20"/>
                <w:lang w:val="pl"/>
              </w:rPr>
              <w:t xml:space="preserve">pomnożoną przez średnią podstawę wymiaru emerytury </w:t>
            </w:r>
            <w:r w:rsidRPr="003B14BD">
              <w:rPr>
                <w:rFonts w:eastAsia="Times New Roman" w:cs="Arial"/>
                <w:kern w:val="32"/>
                <w:lang w:val="pl"/>
              </w:rPr>
              <w:t>wynikającą z</w:t>
            </w:r>
            <w:r w:rsidRPr="003B14BD">
              <w:rPr>
                <w:rFonts w:eastAsia="Times New Roman" w:cs="Arial"/>
                <w:kern w:val="32"/>
                <w:szCs w:val="20"/>
                <w:lang w:val="pl"/>
              </w:rPr>
              <w:t xml:space="preserve"> programu emerytalnego  zleceniodawcy a składką pracodawcy </w:t>
            </w:r>
            <w:r w:rsidRPr="003B14BD">
              <w:rPr>
                <w:rFonts w:eastAsia="Times New Roman" w:cs="Arial"/>
                <w:kern w:val="32"/>
                <w:lang w:val="pl"/>
              </w:rPr>
              <w:t xml:space="preserve">agencji pracy tymczasowej </w:t>
            </w:r>
            <w:r w:rsidRPr="003B14BD">
              <w:rPr>
                <w:rFonts w:eastAsia="Times New Roman" w:cs="Arial"/>
                <w:kern w:val="32"/>
                <w:szCs w:val="20"/>
                <w:lang w:val="pl"/>
              </w:rPr>
              <w:t xml:space="preserve">pomnożoną przez średnią podstawę wymiaru emerytury </w:t>
            </w:r>
            <w:r w:rsidRPr="003B14BD">
              <w:rPr>
                <w:rFonts w:eastAsia="Times New Roman" w:cs="Arial"/>
                <w:kern w:val="32"/>
                <w:lang w:val="pl"/>
              </w:rPr>
              <w:t>wynikającą z</w:t>
            </w:r>
            <w:r w:rsidRPr="003B14BD">
              <w:rPr>
                <w:rFonts w:eastAsia="Times New Roman" w:cs="Arial"/>
                <w:kern w:val="32"/>
                <w:szCs w:val="20"/>
                <w:lang w:val="pl"/>
              </w:rPr>
              <w:t xml:space="preserve"> programu emerytalnego agencji pracy tymczasowej. </w:t>
            </w:r>
            <w:r w:rsidRPr="003B14BD">
              <w:rPr>
                <w:rFonts w:eastAsia="Times New Roman" w:cs="Arial"/>
                <w:kern w:val="32"/>
                <w:lang w:val="pl"/>
              </w:rPr>
              <w:t>Wyliczona w ten sposób rekompensata nie może naruszać równoważności całkowitych warunków zatrudnienia.</w:t>
            </w:r>
          </w:p>
        </w:tc>
      </w:tr>
      <w:tr w:rsidR="003B14BD" w:rsidRPr="003B14BD" w14:paraId="62F8993F" w14:textId="77777777" w:rsidTr="00D94B8A">
        <w:tc>
          <w:tcPr>
            <w:tcW w:w="383" w:type="dxa"/>
            <w:shd w:val="clear" w:color="auto" w:fill="F7CAAC" w:themeFill="accent2" w:themeFillTint="66"/>
          </w:tcPr>
          <w:p w14:paraId="76DD5AB8" w14:textId="77777777" w:rsidR="002F5EDB" w:rsidRPr="003B14BD" w:rsidRDefault="002F5EDB" w:rsidP="00882372">
            <w:pPr>
              <w:rPr>
                <w:rFonts w:cs="Arial"/>
                <w:bCs/>
                <w:szCs w:val="20"/>
              </w:rPr>
            </w:pPr>
            <w:r w:rsidRPr="003B14BD">
              <w:rPr>
                <w:rFonts w:cs="Arial"/>
                <w:szCs w:val="20"/>
                <w:lang w:val="pl"/>
              </w:rPr>
              <w:t>3.</w:t>
            </w:r>
          </w:p>
        </w:tc>
        <w:tc>
          <w:tcPr>
            <w:tcW w:w="8679" w:type="dxa"/>
            <w:shd w:val="clear" w:color="auto" w:fill="F7CAAC" w:themeFill="accent2" w:themeFillTint="66"/>
          </w:tcPr>
          <w:p w14:paraId="24EE3F21" w14:textId="636DAAC8" w:rsidR="002F5EDB" w:rsidRPr="003B14BD" w:rsidRDefault="002F5EDB" w:rsidP="00882372">
            <w:pPr>
              <w:keepNext/>
              <w:ind w:right="-43"/>
              <w:outlineLvl w:val="0"/>
              <w:rPr>
                <w:rFonts w:eastAsia="Times New Roman" w:cs="Arial"/>
                <w:bCs/>
                <w:kern w:val="32"/>
                <w:szCs w:val="20"/>
              </w:rPr>
            </w:pPr>
            <w:r w:rsidRPr="003B14BD">
              <w:rPr>
                <w:rFonts w:eastAsia="Times New Roman" w:cs="Arial"/>
                <w:strike/>
                <w:kern w:val="32"/>
                <w:szCs w:val="20"/>
                <w:lang w:val="pl"/>
              </w:rPr>
              <w:t>Ponieważ</w:t>
            </w:r>
            <w:r w:rsidRPr="003B14BD">
              <w:rPr>
                <w:rFonts w:eastAsia="Times New Roman" w:cs="Arial"/>
                <w:kern w:val="32"/>
                <w:szCs w:val="20"/>
                <w:lang w:val="pl"/>
              </w:rPr>
              <w:t xml:space="preserve"> Jeśli rekompensata jest brana pod uwagę do naliczania emerytury, agencja pracy tymczasowej może pomnożyć rekompensatę przez współczynnik* ustalany corocznie przez strony CAO na podstawie opinii aktuariusza.  </w:t>
            </w:r>
          </w:p>
        </w:tc>
      </w:tr>
      <w:tr w:rsidR="002F5EDB" w:rsidRPr="00247060" w14:paraId="60800B6B" w14:textId="77777777" w:rsidTr="001112BA">
        <w:tc>
          <w:tcPr>
            <w:tcW w:w="383" w:type="dxa"/>
          </w:tcPr>
          <w:p w14:paraId="761BF1EE" w14:textId="77777777" w:rsidR="002F5EDB" w:rsidRPr="00EE20B3" w:rsidRDefault="002F5EDB" w:rsidP="00882372">
            <w:pPr>
              <w:rPr>
                <w:rFonts w:cs="Arial"/>
                <w:bCs/>
                <w:szCs w:val="20"/>
              </w:rPr>
            </w:pPr>
            <w:r>
              <w:rPr>
                <w:rFonts w:cs="Arial"/>
                <w:szCs w:val="20"/>
                <w:lang w:val="pl"/>
              </w:rPr>
              <w:t>4.</w:t>
            </w:r>
          </w:p>
        </w:tc>
        <w:tc>
          <w:tcPr>
            <w:tcW w:w="8679" w:type="dxa"/>
          </w:tcPr>
          <w:p w14:paraId="291D34D1" w14:textId="4510751D" w:rsidR="00ED4D0B" w:rsidRPr="00EE0D76" w:rsidRDefault="00ED4D0B" w:rsidP="00ED4D0B">
            <w:pPr>
              <w:rPr>
                <w:rFonts w:eastAsia="Times New Roman" w:cs="Arial"/>
                <w:bCs/>
                <w:kern w:val="32"/>
                <w:szCs w:val="20"/>
                <w:lang w:val="pl"/>
              </w:rPr>
            </w:pPr>
            <w:r>
              <w:rPr>
                <w:rFonts w:cs="Arial"/>
                <w:szCs w:val="20"/>
                <w:lang w:val="pl"/>
              </w:rPr>
              <w:t>W przypadku zleceniodawcy, który nadal stosuje składkę z uwzględnieniem tabeli wieku, do celów stosowania ust. 1 i 2 bierze się pod uwagę średnią stawkę składki pracodawcy. W chwili, gdy u zleceniodawcy zacznie obowiązywać program emerytalny dla nowych pracowników bez podziału według tabeli wieku, a najpóźniej do 1 stycznia 2028 r., dla pracowników tymczasowych zatrudnionych w tym momencie lub później, brana będzie pod uwagę stała składka w nowym programie emerytalnym.</w:t>
            </w:r>
          </w:p>
        </w:tc>
      </w:tr>
      <w:tr w:rsidR="003B14BD" w:rsidRPr="003B14BD" w14:paraId="0F8B0AE3" w14:textId="77777777" w:rsidTr="00EF443A">
        <w:tc>
          <w:tcPr>
            <w:tcW w:w="9062" w:type="dxa"/>
            <w:gridSpan w:val="2"/>
            <w:shd w:val="clear" w:color="auto" w:fill="F7CAAC" w:themeFill="accent2" w:themeFillTint="66"/>
          </w:tcPr>
          <w:p w14:paraId="61D04F9C" w14:textId="02FF1712" w:rsidR="009550CD" w:rsidRPr="003B14BD" w:rsidRDefault="009550CD" w:rsidP="00882372">
            <w:pPr>
              <w:keepNext/>
              <w:ind w:right="-43"/>
              <w:outlineLvl w:val="0"/>
              <w:rPr>
                <w:rFonts w:eastAsia="Times New Roman" w:cs="Arial"/>
                <w:bCs/>
                <w:i/>
                <w:iCs/>
                <w:kern w:val="32"/>
                <w:szCs w:val="20"/>
              </w:rPr>
            </w:pPr>
            <w:r w:rsidRPr="003B14BD">
              <w:rPr>
                <w:rFonts w:eastAsia="Times New Roman" w:cs="Arial"/>
                <w:i/>
                <w:iCs/>
                <w:kern w:val="32"/>
                <w:szCs w:val="20"/>
                <w:lang w:val="pl"/>
              </w:rPr>
              <w:t xml:space="preserve">* Na dzień 1 stycznia 2026 współczynnik ten ustalono na 0,853. </w:t>
            </w:r>
          </w:p>
        </w:tc>
      </w:tr>
    </w:tbl>
    <w:p w14:paraId="7DA014C8" w14:textId="77777777" w:rsidR="002F5EDB" w:rsidRPr="00EE20B3" w:rsidRDefault="002F5EDB"/>
    <w:p w14:paraId="1DE4590D" w14:textId="77777777" w:rsidR="002E2CCE" w:rsidRPr="00EE20B3" w:rsidRDefault="002E2CCE" w:rsidP="006C0BAC">
      <w:pPr>
        <w:rPr>
          <w:rFonts w:cs="Arial"/>
          <w:b/>
          <w:szCs w:val="20"/>
          <w:u w:val="single"/>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2E6AA1" w:rsidRPr="00EE20B3" w14:paraId="0BC4ABE3" w14:textId="77777777" w:rsidTr="00616915">
        <w:tc>
          <w:tcPr>
            <w:tcW w:w="9060" w:type="dxa"/>
            <w:gridSpan w:val="2"/>
            <w:shd w:val="clear" w:color="auto" w:fill="FFFFFF" w:themeFill="background1"/>
          </w:tcPr>
          <w:p w14:paraId="16C4823A" w14:textId="7BA88F99" w:rsidR="002E6AA1" w:rsidRPr="00EE20B3" w:rsidRDefault="002E6AA1" w:rsidP="00A11585">
            <w:pPr>
              <w:rPr>
                <w:rFonts w:cs="Arial"/>
                <w:b/>
                <w:szCs w:val="20"/>
              </w:rPr>
            </w:pPr>
            <w:r>
              <w:rPr>
                <w:rFonts w:cs="Arial"/>
                <w:b/>
                <w:bCs/>
                <w:szCs w:val="20"/>
                <w:lang w:val="pl"/>
              </w:rPr>
              <w:t>Artykuł 47. Udział pracowników tymczasowych w programie dla osób pracujących w trudnych warunkach w branży budowlanej i infrastruktury</w:t>
            </w:r>
          </w:p>
        </w:tc>
      </w:tr>
      <w:tr w:rsidR="002A0725" w:rsidRPr="00247060" w14:paraId="4FD9CA58" w14:textId="77777777" w:rsidTr="00616915">
        <w:tc>
          <w:tcPr>
            <w:tcW w:w="383" w:type="dxa"/>
            <w:shd w:val="clear" w:color="auto" w:fill="FFFFFF" w:themeFill="background1"/>
          </w:tcPr>
          <w:p w14:paraId="3A1B0908" w14:textId="1B8F0492" w:rsidR="002A0725" w:rsidRPr="00EE20B3" w:rsidRDefault="005B3001" w:rsidP="00A11585">
            <w:pPr>
              <w:rPr>
                <w:rFonts w:cs="Arial"/>
                <w:bCs/>
                <w:szCs w:val="20"/>
              </w:rPr>
            </w:pPr>
            <w:r>
              <w:rPr>
                <w:rFonts w:cs="Arial"/>
                <w:szCs w:val="20"/>
                <w:lang w:val="pl"/>
              </w:rPr>
              <w:t>1.</w:t>
            </w:r>
          </w:p>
        </w:tc>
        <w:tc>
          <w:tcPr>
            <w:tcW w:w="8677" w:type="dxa"/>
            <w:shd w:val="clear" w:color="auto" w:fill="FFFFFF" w:themeFill="background1"/>
          </w:tcPr>
          <w:p w14:paraId="3A364AA1" w14:textId="4DFBC00C" w:rsidR="002A0725" w:rsidRPr="00EE0D76" w:rsidRDefault="00694216" w:rsidP="00A11585">
            <w:pPr>
              <w:rPr>
                <w:rFonts w:cs="Arial"/>
                <w:szCs w:val="20"/>
                <w:lang w:val="pl"/>
              </w:rPr>
            </w:pPr>
            <w:r>
              <w:rPr>
                <w:rFonts w:cs="Arial"/>
                <w:szCs w:val="20"/>
                <w:lang w:val="pl"/>
              </w:rPr>
              <w:t xml:space="preserve">Strony CAO są otwarte na przystąpienie do programu dla osób pracujących w trudnych warunkach w innych branżach, pod warunkiem, że jest to możliwe i wykonalne. Jeżeli przystąpienie do takiego programu nie jest możliwe lub wykonalne, strony CAO sprawdzą, w jaki sposób mogą zaoferować równoważną alternatywę. </w:t>
            </w:r>
          </w:p>
        </w:tc>
      </w:tr>
      <w:tr w:rsidR="005B3001" w:rsidRPr="00EE20B3" w14:paraId="269829DE" w14:textId="77777777" w:rsidTr="00616915">
        <w:tc>
          <w:tcPr>
            <w:tcW w:w="383" w:type="dxa"/>
            <w:shd w:val="clear" w:color="auto" w:fill="FFFFFF" w:themeFill="background1"/>
          </w:tcPr>
          <w:p w14:paraId="1AFBAE2D" w14:textId="73BC42A9" w:rsidR="005B3001" w:rsidRPr="00EE20B3" w:rsidRDefault="00694216" w:rsidP="00A11585">
            <w:pPr>
              <w:rPr>
                <w:rFonts w:cs="Arial"/>
                <w:bCs/>
                <w:szCs w:val="20"/>
              </w:rPr>
            </w:pPr>
            <w:r>
              <w:rPr>
                <w:rFonts w:cs="Arial"/>
                <w:szCs w:val="20"/>
                <w:lang w:val="pl"/>
              </w:rPr>
              <w:t xml:space="preserve">2. </w:t>
            </w:r>
          </w:p>
        </w:tc>
        <w:tc>
          <w:tcPr>
            <w:tcW w:w="8677" w:type="dxa"/>
            <w:shd w:val="clear" w:color="auto" w:fill="FFFFFF" w:themeFill="background1"/>
          </w:tcPr>
          <w:p w14:paraId="4455B1F0" w14:textId="1592D14A" w:rsidR="005B3001" w:rsidRPr="00EE20B3" w:rsidRDefault="005B3001" w:rsidP="00A11585">
            <w:pPr>
              <w:rPr>
                <w:rFonts w:cs="Arial"/>
                <w:szCs w:val="20"/>
              </w:rPr>
            </w:pPr>
            <w:r>
              <w:rPr>
                <w:rFonts w:cs="Arial"/>
                <w:szCs w:val="20"/>
                <w:lang w:val="pl"/>
              </w:rPr>
              <w:t xml:space="preserve">W zakresie programu dla osób pracujących w trudnych warunkach w branży budowlanej i infrastruktury obowiązują następujące zasady. </w:t>
            </w:r>
          </w:p>
        </w:tc>
      </w:tr>
      <w:tr w:rsidR="002E6AA1" w:rsidRPr="00247060" w14:paraId="4D19D1B4" w14:textId="77777777" w:rsidTr="002D1020">
        <w:tc>
          <w:tcPr>
            <w:tcW w:w="383" w:type="dxa"/>
            <w:shd w:val="clear" w:color="auto" w:fill="FFFFFF" w:themeFill="background1"/>
          </w:tcPr>
          <w:p w14:paraId="3555786E" w14:textId="42C62E80" w:rsidR="002E6AA1" w:rsidRPr="00EE20B3" w:rsidRDefault="00694216" w:rsidP="00A11585">
            <w:pPr>
              <w:rPr>
                <w:rFonts w:cs="Arial"/>
                <w:bCs/>
                <w:szCs w:val="20"/>
              </w:rPr>
            </w:pPr>
            <w:r>
              <w:rPr>
                <w:rFonts w:cs="Arial"/>
                <w:szCs w:val="20"/>
                <w:lang w:val="pl"/>
              </w:rPr>
              <w:t>3.</w:t>
            </w:r>
          </w:p>
        </w:tc>
        <w:tc>
          <w:tcPr>
            <w:tcW w:w="8677" w:type="dxa"/>
            <w:shd w:val="clear" w:color="auto" w:fill="FFFFFF" w:themeFill="background1"/>
          </w:tcPr>
          <w:p w14:paraId="2AF9D2D4" w14:textId="33005A36" w:rsidR="002E6AA1" w:rsidRPr="00EE0D76" w:rsidRDefault="002E6AA1" w:rsidP="00A11585">
            <w:pPr>
              <w:rPr>
                <w:rFonts w:cs="Arial"/>
                <w:szCs w:val="20"/>
                <w:lang w:val="pl"/>
              </w:rPr>
            </w:pPr>
            <w:r>
              <w:rPr>
                <w:rFonts w:cs="Arial"/>
                <w:szCs w:val="20"/>
                <w:lang w:val="pl"/>
              </w:rPr>
              <w:t xml:space="preserve">Strony </w:t>
            </w:r>
            <w:r>
              <w:rPr>
                <w:rFonts w:cs="Arial"/>
                <w:i/>
                <w:iCs/>
                <w:szCs w:val="20"/>
                <w:lang w:val="pl"/>
              </w:rPr>
              <w:t>CAO dla Pracowników tymczasowych</w:t>
            </w:r>
            <w:r>
              <w:rPr>
                <w:rFonts w:cs="Arial"/>
                <w:szCs w:val="20"/>
                <w:lang w:val="pl"/>
              </w:rPr>
              <w:t xml:space="preserve"> oraz strony CAO dla Branży Budowlanej i Infrastruktury zawarły porozumienie w sprawie udziału pracowników tymczasowych zatrudnionych w branży budowlanej i infrastruktury w programie dla osób pracujących w trudnych warunkach w tym sektorze na rok 2025. Strony </w:t>
            </w:r>
            <w:r>
              <w:rPr>
                <w:rFonts w:cs="Arial"/>
                <w:i/>
                <w:iCs/>
                <w:szCs w:val="20"/>
                <w:lang w:val="pl"/>
              </w:rPr>
              <w:t>CAO dla Pracowników tymczasowych</w:t>
            </w:r>
            <w:r>
              <w:rPr>
                <w:rFonts w:cs="Arial"/>
                <w:szCs w:val="20"/>
                <w:lang w:val="pl"/>
              </w:rPr>
              <w:t xml:space="preserve"> dążą do przedłużenia tych ustaleń na okres jednego roku. W roku 2025 pracownicy wykwalifikowani, którzy są członkami branżowego funduszu emerytalnego dla branży budowlanej (bpfBOUW), mogą pod pewnymi warunkami przystąpić do programu dla osób </w:t>
            </w:r>
            <w:r>
              <w:rPr>
                <w:rFonts w:cs="Arial"/>
                <w:szCs w:val="20"/>
                <w:lang w:val="pl"/>
              </w:rPr>
              <w:lastRenderedPageBreak/>
              <w:t xml:space="preserve">pracujących w trudnych warunkach w branży budowlanej i infrastruktury i zakończyć pracę nie wcześniej niż trzy lata przed osiągnięciem ustawowego wieku emerytalnego. Program dla osób pracujących w trudnych warunkach zapewnia (dodatkowe) świadczenie z tytułu pracy w takich warunkach przez maksymalnie trzy lata. Wniosek o objęcie programem można składać za pośrednictwem strony internetowej zwaarwerkregeling.nl. </w:t>
            </w:r>
          </w:p>
        </w:tc>
      </w:tr>
      <w:tr w:rsidR="002E6AA1" w:rsidRPr="00247060" w14:paraId="4AFE1139" w14:textId="77777777" w:rsidTr="00616915">
        <w:tc>
          <w:tcPr>
            <w:tcW w:w="383" w:type="dxa"/>
            <w:shd w:val="clear" w:color="auto" w:fill="FFFFFF" w:themeFill="background1"/>
          </w:tcPr>
          <w:p w14:paraId="728EB330" w14:textId="2F91882F" w:rsidR="002E6AA1" w:rsidRPr="00EE20B3" w:rsidRDefault="00B06CC7" w:rsidP="00A11585">
            <w:pPr>
              <w:rPr>
                <w:rFonts w:cs="Arial"/>
                <w:bCs/>
                <w:szCs w:val="20"/>
              </w:rPr>
            </w:pPr>
            <w:r>
              <w:rPr>
                <w:rFonts w:cs="Arial"/>
                <w:szCs w:val="20"/>
                <w:lang w:val="pl"/>
              </w:rPr>
              <w:lastRenderedPageBreak/>
              <w:t>4.</w:t>
            </w:r>
          </w:p>
        </w:tc>
        <w:tc>
          <w:tcPr>
            <w:tcW w:w="8677" w:type="dxa"/>
            <w:shd w:val="clear" w:color="auto" w:fill="FFFFFF" w:themeFill="background1"/>
          </w:tcPr>
          <w:p w14:paraId="677D3F9B" w14:textId="7D22403F" w:rsidR="002E6AA1" w:rsidRPr="00EE0D76" w:rsidRDefault="002E6AA1" w:rsidP="00A11585">
            <w:pPr>
              <w:rPr>
                <w:rFonts w:cs="Arial"/>
                <w:szCs w:val="20"/>
                <w:lang w:val="pl"/>
              </w:rPr>
            </w:pPr>
            <w:r>
              <w:rPr>
                <w:rFonts w:cs="Arial"/>
                <w:szCs w:val="20"/>
                <w:lang w:val="pl"/>
              </w:rPr>
              <w:t>Agencje pośrednictwa pracy oddelegowujące wykwalifikowanych pracowników, którzy są uczestnikami programu bpfBOUW, są zobowiązane do odprowadzania składek na rzecz Funduszu Uzupełniającego dla Branży Budowlanej i Infrastruktury (Aanvullingsfonds Bouw &amp; Infra). Wysokość składki na program dla osób pracujących w trudnych warunkach jest ustalana corocznie przez zarząd stowarzyszenia Funduszu Uzupełniającego dla Branży Budowlanej i Infrastruktury, po konsultacji ze stronami. W 2025 roku składka wynosi 1,49% podstawy wymiaru emerytury wszystkich pracowników wykwalifikowanych w bpfBOUW (maksymalna emerytura pomniejszona o wynagrodzenie podstawowe). Obowiązek opłacania składki przez agencję pośrednictwa pracy trwa maksymalnie trzy lata po zakończeniu okresu uczestnictwa w programie dla osób pracujących w trudnych warunkach (do 31 grudnia 2028 r.).</w:t>
            </w:r>
          </w:p>
        </w:tc>
      </w:tr>
      <w:tr w:rsidR="002E6AA1" w:rsidRPr="00247060" w14:paraId="2E47C5E8" w14:textId="77777777" w:rsidTr="00616915">
        <w:tc>
          <w:tcPr>
            <w:tcW w:w="383" w:type="dxa"/>
            <w:shd w:val="clear" w:color="auto" w:fill="FFFFFF" w:themeFill="background1"/>
          </w:tcPr>
          <w:p w14:paraId="0FE79179" w14:textId="2607B48A" w:rsidR="002E6AA1" w:rsidRPr="00EE20B3" w:rsidRDefault="00B06CC7" w:rsidP="00A11585">
            <w:pPr>
              <w:rPr>
                <w:rFonts w:cs="Arial"/>
                <w:bCs/>
                <w:szCs w:val="20"/>
              </w:rPr>
            </w:pPr>
            <w:r>
              <w:rPr>
                <w:rFonts w:cs="Arial"/>
                <w:szCs w:val="20"/>
                <w:lang w:val="pl"/>
              </w:rPr>
              <w:t>5.</w:t>
            </w:r>
          </w:p>
        </w:tc>
        <w:tc>
          <w:tcPr>
            <w:tcW w:w="8677" w:type="dxa"/>
            <w:shd w:val="clear" w:color="auto" w:fill="FFFFFF" w:themeFill="background1"/>
          </w:tcPr>
          <w:p w14:paraId="41C499A9" w14:textId="10A5CB28" w:rsidR="002E6AA1" w:rsidRPr="00EE0D76" w:rsidRDefault="002E6AA1" w:rsidP="00A11585">
            <w:pPr>
              <w:rPr>
                <w:rFonts w:cs="Arial"/>
                <w:szCs w:val="20"/>
                <w:lang w:val="pl"/>
              </w:rPr>
            </w:pPr>
            <w:r>
              <w:rPr>
                <w:rFonts w:cs="Arial"/>
                <w:szCs w:val="20"/>
                <w:lang w:val="pl"/>
              </w:rPr>
              <w:t>Więcej informacji na temat programu dla osób pracujących w trudnych warunkach można znaleźć na stronie www.zwaarwerkregeling.nl. Obowiązujące zasady zostały opisane w regulaminie dotyczącym pracy w trudnych warunkach i regulaminie finansowania Funduszu Uzupełniającego dla Branży Budowlanej i Infrastruktury. Regulaminy te stanowią część CAO Biura Technicznego (BTER) dla Branży Budowlanej i Infrastruktury.</w:t>
            </w:r>
          </w:p>
        </w:tc>
      </w:tr>
    </w:tbl>
    <w:p w14:paraId="207233FA" w14:textId="25E908EA" w:rsidR="00E212B6" w:rsidRPr="00EE0D76" w:rsidRDefault="002E6AA1">
      <w:pPr>
        <w:rPr>
          <w:lang w:val="pl"/>
        </w:rPr>
      </w:pPr>
      <w:r>
        <w:rPr>
          <w:lang w:val="pl"/>
        </w:rPr>
        <w:t xml:space="preserve"> </w:t>
      </w:r>
    </w:p>
    <w:p w14:paraId="001E6739" w14:textId="77777777" w:rsidR="00800115" w:rsidRPr="00EE0D76" w:rsidRDefault="00800115">
      <w:pPr>
        <w:rPr>
          <w:lang w:val="pl"/>
        </w:rPr>
      </w:pPr>
    </w:p>
    <w:tbl>
      <w:tblPr>
        <w:tblStyle w:val="Tabelraster"/>
        <w:tblW w:w="9061" w:type="dxa"/>
        <w:shd w:val="clear" w:color="auto" w:fill="FFFFFF" w:themeFill="background1"/>
        <w:tblLook w:val="04A0" w:firstRow="1" w:lastRow="0" w:firstColumn="1" w:lastColumn="0" w:noHBand="0" w:noVBand="1"/>
      </w:tblPr>
      <w:tblGrid>
        <w:gridCol w:w="383"/>
        <w:gridCol w:w="394"/>
        <w:gridCol w:w="8284"/>
      </w:tblGrid>
      <w:tr w:rsidR="00224C04" w:rsidRPr="00EE20B3" w:rsidDel="00800115" w14:paraId="56952106" w14:textId="5885D662" w:rsidTr="00616915">
        <w:tc>
          <w:tcPr>
            <w:tcW w:w="9061" w:type="dxa"/>
            <w:gridSpan w:val="3"/>
            <w:shd w:val="clear" w:color="auto" w:fill="FFFFFF" w:themeFill="background1"/>
          </w:tcPr>
          <w:p w14:paraId="5281BF4F" w14:textId="13D7CAA5" w:rsidR="000100F5" w:rsidRPr="00EE20B3" w:rsidDel="00800115" w:rsidRDefault="00362D68" w:rsidP="00A11585">
            <w:pPr>
              <w:rPr>
                <w:rFonts w:cs="Arial"/>
                <w:b/>
                <w:szCs w:val="20"/>
                <w:u w:val="single"/>
              </w:rPr>
            </w:pPr>
            <w:r>
              <w:rPr>
                <w:rFonts w:cs="Arial"/>
                <w:b/>
                <w:bCs/>
                <w:szCs w:val="20"/>
                <w:u w:val="single"/>
                <w:lang w:val="pl"/>
              </w:rPr>
              <w:t>Rozdział 6. Grupy specjalne</w:t>
            </w:r>
          </w:p>
        </w:tc>
      </w:tr>
      <w:tr w:rsidR="00635D35" w:rsidRPr="00EE20B3" w14:paraId="6BAC44FB" w14:textId="77777777" w:rsidTr="00D46F3B">
        <w:tc>
          <w:tcPr>
            <w:tcW w:w="9061" w:type="dxa"/>
            <w:gridSpan w:val="3"/>
          </w:tcPr>
          <w:p w14:paraId="0E9B0219" w14:textId="77777777" w:rsidR="00635D35" w:rsidRPr="00EE20B3" w:rsidRDefault="00635D35" w:rsidP="00A11585">
            <w:pPr>
              <w:rPr>
                <w:i/>
                <w:iCs/>
                <w:szCs w:val="20"/>
              </w:rPr>
            </w:pPr>
          </w:p>
        </w:tc>
      </w:tr>
      <w:tr w:rsidR="00635D35" w:rsidRPr="00EE20B3" w14:paraId="1464F47F" w14:textId="77777777" w:rsidTr="00D46F3B">
        <w:tc>
          <w:tcPr>
            <w:tcW w:w="9061" w:type="dxa"/>
            <w:gridSpan w:val="3"/>
          </w:tcPr>
          <w:p w14:paraId="7444F481" w14:textId="77777777" w:rsidR="00635D35" w:rsidRPr="00EE20B3" w:rsidRDefault="00635D35" w:rsidP="00A11585">
            <w:pPr>
              <w:rPr>
                <w:i/>
                <w:iCs/>
                <w:szCs w:val="20"/>
              </w:rPr>
            </w:pPr>
          </w:p>
        </w:tc>
      </w:tr>
      <w:tr w:rsidR="003B14BD" w:rsidRPr="003B14BD" w14:paraId="54DC55D3" w14:textId="77777777" w:rsidTr="00534F07">
        <w:tc>
          <w:tcPr>
            <w:tcW w:w="9061" w:type="dxa"/>
            <w:gridSpan w:val="3"/>
            <w:shd w:val="clear" w:color="auto" w:fill="F7CAAC" w:themeFill="accent2" w:themeFillTint="66"/>
          </w:tcPr>
          <w:p w14:paraId="23998DA9" w14:textId="3524371D" w:rsidR="000B103A" w:rsidRPr="003B14BD" w:rsidRDefault="00D667DE" w:rsidP="00A11585">
            <w:pPr>
              <w:rPr>
                <w:rFonts w:cs="Arial"/>
                <w:b/>
                <w:szCs w:val="20"/>
              </w:rPr>
            </w:pPr>
            <w:r w:rsidRPr="003B14BD">
              <w:rPr>
                <w:i/>
                <w:iCs/>
                <w:szCs w:val="20"/>
                <w:lang w:val="pl"/>
              </w:rPr>
              <w:t xml:space="preserve">Niniejszy artykuł traci moc z chwilą wejścia w życie nowego art. 14 układu zbiorowego pracy poprzez zmianę art. 7:691 i art. 7:668a kc Ustawą o większej ochronie osób zatrudnionych w oparciu o elastyczny czas pracy.  </w:t>
            </w:r>
          </w:p>
        </w:tc>
      </w:tr>
      <w:tr w:rsidR="00393D1A" w:rsidRPr="00247060" w14:paraId="7DBBF925" w14:textId="77777777" w:rsidTr="00616915">
        <w:tc>
          <w:tcPr>
            <w:tcW w:w="9061" w:type="dxa"/>
            <w:gridSpan w:val="3"/>
            <w:shd w:val="clear" w:color="auto" w:fill="FFFFFF" w:themeFill="background1"/>
          </w:tcPr>
          <w:p w14:paraId="3593AF61" w14:textId="2F80C707" w:rsidR="00385931" w:rsidRPr="00EE0D76" w:rsidRDefault="00385931" w:rsidP="00A11585">
            <w:pPr>
              <w:rPr>
                <w:rFonts w:cs="Arial"/>
                <w:color w:val="000000" w:themeColor="text1"/>
                <w:szCs w:val="20"/>
                <w:lang w:val="en-US"/>
              </w:rPr>
            </w:pPr>
            <w:r>
              <w:rPr>
                <w:rFonts w:cs="Arial"/>
                <w:b/>
                <w:bCs/>
                <w:color w:val="000000" w:themeColor="text1"/>
                <w:szCs w:val="20"/>
                <w:lang w:val="pl"/>
              </w:rPr>
              <w:t>Artykuł 47a. Pracownicy tymczasowi uprawnieni do emerytury AOW</w:t>
            </w:r>
            <w:r>
              <w:rPr>
                <w:rFonts w:cs="Arial"/>
                <w:color w:val="000000" w:themeColor="text1"/>
                <w:szCs w:val="20"/>
                <w:lang w:val="pl"/>
              </w:rPr>
              <w:tab/>
            </w:r>
          </w:p>
        </w:tc>
      </w:tr>
      <w:tr w:rsidR="00393D1A" w:rsidRPr="00247060" w14:paraId="3E603CB4" w14:textId="77777777" w:rsidTr="00616915">
        <w:tc>
          <w:tcPr>
            <w:tcW w:w="383" w:type="dxa"/>
            <w:shd w:val="clear" w:color="auto" w:fill="FFFFFF" w:themeFill="background1"/>
          </w:tcPr>
          <w:p w14:paraId="2F5209A3" w14:textId="77777777" w:rsidR="000B103A" w:rsidRPr="00393D1A" w:rsidRDefault="000B103A" w:rsidP="00A11585">
            <w:pPr>
              <w:rPr>
                <w:rFonts w:cs="Arial"/>
                <w:bCs/>
                <w:color w:val="000000" w:themeColor="text1"/>
                <w:szCs w:val="20"/>
              </w:rPr>
            </w:pPr>
            <w:r>
              <w:rPr>
                <w:rFonts w:cs="Arial"/>
                <w:color w:val="000000" w:themeColor="text1"/>
                <w:szCs w:val="20"/>
                <w:lang w:val="pl"/>
              </w:rPr>
              <w:t>1.</w:t>
            </w:r>
          </w:p>
        </w:tc>
        <w:tc>
          <w:tcPr>
            <w:tcW w:w="8678" w:type="dxa"/>
            <w:gridSpan w:val="2"/>
            <w:shd w:val="clear" w:color="auto" w:fill="FFFFFF" w:themeFill="background1"/>
          </w:tcPr>
          <w:p w14:paraId="11532933" w14:textId="33CD145A" w:rsidR="000B103A" w:rsidRPr="00EE0D76" w:rsidRDefault="000B103A" w:rsidP="00A11585">
            <w:pPr>
              <w:rPr>
                <w:rFonts w:cs="Arial"/>
                <w:color w:val="000000" w:themeColor="text1"/>
                <w:szCs w:val="20"/>
                <w:lang w:val="pl"/>
              </w:rPr>
            </w:pPr>
            <w:r>
              <w:rPr>
                <w:rFonts w:cs="Arial"/>
                <w:color w:val="000000" w:themeColor="text1"/>
                <w:szCs w:val="20"/>
                <w:lang w:val="pl"/>
              </w:rPr>
              <w:t>Niniejszy artykuł ma zastosowanie do pracowników tymczasowych, który osiągają lub już osiągnęli wiek uprawniający do emerytury AOW (państwowej emerytury podstawowej). Na potrzeby tego artykułu pracownicy ci będą określani mianem pracowników tymczasowych uprawnionych do emerytury AOW.</w:t>
            </w:r>
          </w:p>
        </w:tc>
      </w:tr>
      <w:tr w:rsidR="00393D1A" w:rsidRPr="00393D1A" w14:paraId="266EEC6A" w14:textId="77777777" w:rsidTr="00616915">
        <w:tc>
          <w:tcPr>
            <w:tcW w:w="9061" w:type="dxa"/>
            <w:gridSpan w:val="3"/>
            <w:shd w:val="clear" w:color="auto" w:fill="FFFFFF" w:themeFill="background1"/>
          </w:tcPr>
          <w:p w14:paraId="706D269B" w14:textId="01D29E71" w:rsidR="000B103A" w:rsidRPr="00393D1A" w:rsidRDefault="000B103A" w:rsidP="000B103A">
            <w:pPr>
              <w:rPr>
                <w:rFonts w:cs="Arial"/>
                <w:i/>
                <w:iCs/>
                <w:color w:val="000000" w:themeColor="text1"/>
                <w:szCs w:val="20"/>
              </w:rPr>
            </w:pPr>
            <w:r>
              <w:rPr>
                <w:rFonts w:cs="Arial"/>
                <w:i/>
                <w:iCs/>
                <w:color w:val="000000" w:themeColor="text1"/>
                <w:szCs w:val="20"/>
                <w:lang w:val="pl"/>
              </w:rPr>
              <w:t xml:space="preserve">Status prawny </w:t>
            </w:r>
          </w:p>
        </w:tc>
      </w:tr>
      <w:tr w:rsidR="00393D1A" w:rsidRPr="00393D1A" w14:paraId="5F561F4E" w14:textId="77777777" w:rsidTr="00616915">
        <w:tc>
          <w:tcPr>
            <w:tcW w:w="383" w:type="dxa"/>
            <w:shd w:val="clear" w:color="auto" w:fill="FFFFFF" w:themeFill="background1"/>
          </w:tcPr>
          <w:p w14:paraId="0D05A18E" w14:textId="77777777" w:rsidR="000B103A" w:rsidRPr="00393D1A" w:rsidRDefault="000B103A" w:rsidP="00A11585">
            <w:pPr>
              <w:rPr>
                <w:rFonts w:cs="Arial"/>
                <w:bCs/>
                <w:color w:val="000000" w:themeColor="text1"/>
                <w:szCs w:val="20"/>
              </w:rPr>
            </w:pPr>
            <w:r>
              <w:rPr>
                <w:rFonts w:cs="Arial"/>
                <w:color w:val="000000" w:themeColor="text1"/>
                <w:szCs w:val="20"/>
                <w:lang w:val="pl"/>
              </w:rPr>
              <w:t>2.</w:t>
            </w:r>
          </w:p>
        </w:tc>
        <w:tc>
          <w:tcPr>
            <w:tcW w:w="8678" w:type="dxa"/>
            <w:gridSpan w:val="2"/>
            <w:shd w:val="clear" w:color="auto" w:fill="FFFFFF" w:themeFill="background1"/>
          </w:tcPr>
          <w:p w14:paraId="638E2609" w14:textId="7A602371" w:rsidR="000B103A" w:rsidRPr="00393D1A" w:rsidRDefault="000B103A" w:rsidP="00A11585">
            <w:pPr>
              <w:tabs>
                <w:tab w:val="left" w:pos="426"/>
                <w:tab w:val="left" w:pos="1134"/>
              </w:tabs>
              <w:rPr>
                <w:rFonts w:cs="Arial"/>
                <w:color w:val="000000" w:themeColor="text1"/>
                <w:szCs w:val="20"/>
              </w:rPr>
            </w:pPr>
            <w:r>
              <w:rPr>
                <w:rFonts w:cs="Arial"/>
                <w:color w:val="000000" w:themeColor="text1"/>
                <w:szCs w:val="20"/>
                <w:lang w:val="pl"/>
              </w:rPr>
              <w:t>Jeśli umowa o pracę tymczasową wygasa z mocy prawa z chwilą osiągnięcia przez pracownika tymczasowego wieku emerytalnego uprawniającego go do emerytury AOW, a następnie w ciągu sześciu miesięcy od wygaśnięcia umowy pracownik ten ponownie rozpoczął pracę dla agencji pracy tymczasowej, jego status prawny określa się w następujący sposób.</w:t>
            </w:r>
          </w:p>
        </w:tc>
      </w:tr>
      <w:tr w:rsidR="00393D1A" w:rsidRPr="00393D1A" w14:paraId="44178F35" w14:textId="77777777" w:rsidTr="00616915">
        <w:tc>
          <w:tcPr>
            <w:tcW w:w="383" w:type="dxa"/>
            <w:shd w:val="clear" w:color="auto" w:fill="FFFFFF" w:themeFill="background1"/>
          </w:tcPr>
          <w:p w14:paraId="0143C0EE" w14:textId="77777777" w:rsidR="000B103A" w:rsidRPr="00393D1A" w:rsidRDefault="000B103A" w:rsidP="00A11585">
            <w:pPr>
              <w:rPr>
                <w:rFonts w:cs="Arial"/>
                <w:color w:val="000000" w:themeColor="text1"/>
                <w:szCs w:val="20"/>
              </w:rPr>
            </w:pPr>
          </w:p>
        </w:tc>
        <w:tc>
          <w:tcPr>
            <w:tcW w:w="394" w:type="dxa"/>
            <w:shd w:val="clear" w:color="auto" w:fill="FFFFFF" w:themeFill="background1"/>
          </w:tcPr>
          <w:p w14:paraId="1F4D2A61" w14:textId="18B0836E" w:rsidR="000B103A" w:rsidRPr="00393D1A" w:rsidRDefault="000B103A" w:rsidP="00A11585">
            <w:pPr>
              <w:rPr>
                <w:rFonts w:cs="Arial"/>
                <w:color w:val="000000" w:themeColor="text1"/>
                <w:szCs w:val="20"/>
              </w:rPr>
            </w:pPr>
            <w:r>
              <w:rPr>
                <w:rFonts w:cs="Arial"/>
                <w:color w:val="000000" w:themeColor="text1"/>
                <w:szCs w:val="20"/>
                <w:lang w:val="pl"/>
              </w:rPr>
              <w:t>a.</w:t>
            </w:r>
          </w:p>
        </w:tc>
        <w:tc>
          <w:tcPr>
            <w:tcW w:w="8284" w:type="dxa"/>
            <w:shd w:val="clear" w:color="auto" w:fill="FFFFFF" w:themeFill="background1"/>
          </w:tcPr>
          <w:p w14:paraId="6033F3A9" w14:textId="58E4C694" w:rsidR="000B103A" w:rsidRPr="00393D1A" w:rsidRDefault="000B103A" w:rsidP="00A11585">
            <w:pPr>
              <w:tabs>
                <w:tab w:val="left" w:pos="426"/>
                <w:tab w:val="left" w:pos="1134"/>
              </w:tabs>
              <w:rPr>
                <w:rFonts w:cs="Arial"/>
                <w:color w:val="000000" w:themeColor="text1"/>
                <w:szCs w:val="20"/>
              </w:rPr>
            </w:pPr>
            <w:r>
              <w:rPr>
                <w:rFonts w:cs="Arial"/>
                <w:color w:val="000000" w:themeColor="text1"/>
                <w:szCs w:val="20"/>
                <w:lang w:val="pl"/>
              </w:rPr>
              <w:t>jeżeli pracownik tymczasowy uprawniony do emerytury AOW był zatrudniony w fazie A, kontynuowane jest naliczanie w fazie A;</w:t>
            </w:r>
          </w:p>
        </w:tc>
      </w:tr>
      <w:tr w:rsidR="00393D1A" w:rsidRPr="00393D1A" w14:paraId="2CA33D5A" w14:textId="77777777" w:rsidTr="00616915">
        <w:tc>
          <w:tcPr>
            <w:tcW w:w="383" w:type="dxa"/>
            <w:shd w:val="clear" w:color="auto" w:fill="FFFFFF" w:themeFill="background1"/>
          </w:tcPr>
          <w:p w14:paraId="2F06DB80" w14:textId="77777777" w:rsidR="000B103A" w:rsidRPr="00393D1A" w:rsidRDefault="000B103A" w:rsidP="00A11585">
            <w:pPr>
              <w:rPr>
                <w:rFonts w:cs="Arial"/>
                <w:color w:val="000000" w:themeColor="text1"/>
                <w:szCs w:val="20"/>
              </w:rPr>
            </w:pPr>
          </w:p>
        </w:tc>
        <w:tc>
          <w:tcPr>
            <w:tcW w:w="394" w:type="dxa"/>
            <w:shd w:val="clear" w:color="auto" w:fill="FFFFFF" w:themeFill="background1"/>
          </w:tcPr>
          <w:p w14:paraId="351F934B" w14:textId="3989ADAA" w:rsidR="000B103A" w:rsidRPr="00393D1A" w:rsidRDefault="000B103A" w:rsidP="00A11585">
            <w:pPr>
              <w:rPr>
                <w:rFonts w:cs="Arial"/>
                <w:color w:val="000000" w:themeColor="text1"/>
                <w:szCs w:val="20"/>
              </w:rPr>
            </w:pPr>
            <w:r>
              <w:rPr>
                <w:rFonts w:cs="Arial"/>
                <w:color w:val="000000" w:themeColor="text1"/>
                <w:szCs w:val="20"/>
                <w:lang w:val="pl"/>
              </w:rPr>
              <w:t>b.</w:t>
            </w:r>
          </w:p>
        </w:tc>
        <w:tc>
          <w:tcPr>
            <w:tcW w:w="8284" w:type="dxa"/>
            <w:shd w:val="clear" w:color="auto" w:fill="FFFFFF" w:themeFill="background1"/>
          </w:tcPr>
          <w:p w14:paraId="386C4516" w14:textId="180E4889" w:rsidR="000B103A" w:rsidRPr="00393D1A" w:rsidRDefault="000B103A" w:rsidP="00A11585">
            <w:pPr>
              <w:tabs>
                <w:tab w:val="left" w:pos="426"/>
                <w:tab w:val="left" w:pos="1134"/>
              </w:tabs>
              <w:rPr>
                <w:rFonts w:cs="Arial"/>
                <w:color w:val="000000" w:themeColor="text1"/>
                <w:szCs w:val="20"/>
              </w:rPr>
            </w:pPr>
            <w:r>
              <w:rPr>
                <w:rFonts w:cs="Arial"/>
                <w:color w:val="000000" w:themeColor="text1"/>
                <w:szCs w:val="20"/>
                <w:lang w:val="pl"/>
              </w:rPr>
              <w:t>Jeżeli pracownik tymczasowy uprawniony do emerytury AOW był zatrudniony w fazie B, rozpoczyna pracę od nowa w fazie B, która jest naliczana od początku.</w:t>
            </w:r>
          </w:p>
        </w:tc>
      </w:tr>
      <w:tr w:rsidR="00393D1A" w:rsidRPr="00393D1A" w14:paraId="522A9D58" w14:textId="77777777" w:rsidTr="00616915">
        <w:tc>
          <w:tcPr>
            <w:tcW w:w="383" w:type="dxa"/>
            <w:shd w:val="clear" w:color="auto" w:fill="FFFFFF" w:themeFill="background1"/>
          </w:tcPr>
          <w:p w14:paraId="42F12A33" w14:textId="77777777" w:rsidR="000B103A" w:rsidRPr="00393D1A" w:rsidRDefault="000B103A" w:rsidP="00A11585">
            <w:pPr>
              <w:rPr>
                <w:rFonts w:cs="Arial"/>
                <w:color w:val="000000" w:themeColor="text1"/>
                <w:szCs w:val="20"/>
              </w:rPr>
            </w:pPr>
          </w:p>
        </w:tc>
        <w:tc>
          <w:tcPr>
            <w:tcW w:w="394" w:type="dxa"/>
            <w:shd w:val="clear" w:color="auto" w:fill="FFFFFF" w:themeFill="background1"/>
          </w:tcPr>
          <w:p w14:paraId="38ECB474" w14:textId="09B5C37A" w:rsidR="000B103A" w:rsidRPr="00393D1A" w:rsidRDefault="000B103A" w:rsidP="00A11585">
            <w:pPr>
              <w:rPr>
                <w:rFonts w:cs="Arial"/>
                <w:color w:val="000000" w:themeColor="text1"/>
                <w:szCs w:val="20"/>
              </w:rPr>
            </w:pPr>
            <w:r>
              <w:rPr>
                <w:rFonts w:cs="Arial"/>
                <w:color w:val="000000" w:themeColor="text1"/>
                <w:szCs w:val="20"/>
                <w:lang w:val="pl"/>
              </w:rPr>
              <w:t>c.</w:t>
            </w:r>
          </w:p>
        </w:tc>
        <w:tc>
          <w:tcPr>
            <w:tcW w:w="8284" w:type="dxa"/>
            <w:shd w:val="clear" w:color="auto" w:fill="FFFFFF" w:themeFill="background1"/>
          </w:tcPr>
          <w:p w14:paraId="30233810" w14:textId="48E999ED" w:rsidR="000B103A" w:rsidRPr="00393D1A" w:rsidRDefault="000B103A" w:rsidP="00A11585">
            <w:pPr>
              <w:tabs>
                <w:tab w:val="left" w:pos="426"/>
                <w:tab w:val="left" w:pos="1134"/>
              </w:tabs>
              <w:rPr>
                <w:rFonts w:cs="Arial"/>
                <w:color w:val="000000" w:themeColor="text1"/>
                <w:szCs w:val="20"/>
              </w:rPr>
            </w:pPr>
            <w:r>
              <w:rPr>
                <w:rFonts w:cs="Arial"/>
                <w:color w:val="000000" w:themeColor="text1"/>
                <w:szCs w:val="20"/>
                <w:lang w:val="pl"/>
              </w:rPr>
              <w:t>Jeżeli pracownik tymczasowy uprawniony do emerytury AOW był zatrudniony w fazie C, rozpoczyna pracę od nowa w fazie B, która jest naliczana od początku.</w:t>
            </w:r>
          </w:p>
        </w:tc>
      </w:tr>
      <w:tr w:rsidR="00393D1A" w:rsidRPr="00393D1A" w14:paraId="195B3349" w14:textId="77777777" w:rsidTr="00616915">
        <w:tc>
          <w:tcPr>
            <w:tcW w:w="9061" w:type="dxa"/>
            <w:gridSpan w:val="3"/>
            <w:shd w:val="clear" w:color="auto" w:fill="FFFFFF" w:themeFill="background1"/>
          </w:tcPr>
          <w:p w14:paraId="29D6327A" w14:textId="5E26AACA" w:rsidR="000B103A" w:rsidRPr="00393D1A" w:rsidRDefault="000B103A" w:rsidP="000B103A">
            <w:pPr>
              <w:rPr>
                <w:rFonts w:cs="Arial"/>
                <w:i/>
                <w:iCs/>
                <w:color w:val="000000" w:themeColor="text1"/>
                <w:szCs w:val="20"/>
              </w:rPr>
            </w:pPr>
            <w:r>
              <w:rPr>
                <w:rFonts w:cs="Arial"/>
                <w:i/>
                <w:iCs/>
                <w:color w:val="000000" w:themeColor="text1"/>
                <w:szCs w:val="20"/>
                <w:lang w:val="pl"/>
              </w:rPr>
              <w:t>Kolejni pracodawcy</w:t>
            </w:r>
          </w:p>
        </w:tc>
      </w:tr>
      <w:tr w:rsidR="003B14BD" w:rsidRPr="003B14BD" w14:paraId="1ECEDF39" w14:textId="77777777" w:rsidTr="0009774C">
        <w:tc>
          <w:tcPr>
            <w:tcW w:w="383" w:type="dxa"/>
            <w:shd w:val="clear" w:color="auto" w:fill="F7CAAC" w:themeFill="accent2" w:themeFillTint="66"/>
          </w:tcPr>
          <w:p w14:paraId="05FBCCBB" w14:textId="77777777" w:rsidR="000B103A" w:rsidRPr="003B14BD" w:rsidRDefault="000B103A" w:rsidP="00A11585">
            <w:pPr>
              <w:rPr>
                <w:rFonts w:cs="Arial"/>
                <w:bCs/>
                <w:szCs w:val="20"/>
              </w:rPr>
            </w:pPr>
            <w:r w:rsidRPr="003B14BD">
              <w:rPr>
                <w:rFonts w:cs="Arial"/>
                <w:szCs w:val="20"/>
                <w:lang w:val="pl"/>
              </w:rPr>
              <w:t>3.</w:t>
            </w:r>
          </w:p>
        </w:tc>
        <w:tc>
          <w:tcPr>
            <w:tcW w:w="8678" w:type="dxa"/>
            <w:gridSpan w:val="2"/>
            <w:shd w:val="clear" w:color="auto" w:fill="F7CAAC" w:themeFill="accent2" w:themeFillTint="66"/>
          </w:tcPr>
          <w:p w14:paraId="50B08443" w14:textId="0EB8B1C5" w:rsidR="000B103A" w:rsidRPr="003B14BD" w:rsidRDefault="000B103A" w:rsidP="00A11585">
            <w:pPr>
              <w:tabs>
                <w:tab w:val="left" w:pos="426"/>
                <w:tab w:val="left" w:pos="1134"/>
              </w:tabs>
              <w:rPr>
                <w:rFonts w:cs="Arial"/>
                <w:bCs/>
                <w:szCs w:val="20"/>
              </w:rPr>
            </w:pPr>
            <w:r w:rsidRPr="003B14BD">
              <w:rPr>
                <w:rFonts w:cs="Arial"/>
                <w:szCs w:val="20"/>
                <w:lang w:val="pl"/>
              </w:rPr>
              <w:t>Jeżeli w przypadku pracownika tymczasowego uprawnionego do emerytury AOW mowa jest o kolejnych pracodawcach i pracownik tymczasowy kontynuuje wykonywanie prac za pośrednictwem agencji pracy tymczasowej, to w drodze odstępstwa od art. 7:668a ust. 2 kc rozpoczyna pracę w fazie A.</w:t>
            </w:r>
          </w:p>
        </w:tc>
      </w:tr>
    </w:tbl>
    <w:p w14:paraId="0F9D67D7" w14:textId="2057711B" w:rsidR="006F24F5" w:rsidRPr="00EE20B3" w:rsidRDefault="006F24F5" w:rsidP="00E01857">
      <w:pPr>
        <w:ind w:left="426" w:hanging="426"/>
        <w:rPr>
          <w:rFonts w:cs="Arial"/>
          <w:szCs w:val="20"/>
        </w:rPr>
      </w:pPr>
    </w:p>
    <w:p w14:paraId="3BB4BF5D" w14:textId="77777777" w:rsidR="0076153C" w:rsidRPr="00EE20B3" w:rsidRDefault="0076153C" w:rsidP="00E01857">
      <w:pPr>
        <w:ind w:left="426" w:hanging="426"/>
        <w:rPr>
          <w:rFonts w:cs="Arial"/>
          <w:szCs w:val="20"/>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DA0796" w:rsidRPr="00EE20B3" w14:paraId="663F2D3B" w14:textId="77777777" w:rsidTr="00616915">
        <w:tc>
          <w:tcPr>
            <w:tcW w:w="9060" w:type="dxa"/>
            <w:gridSpan w:val="2"/>
            <w:shd w:val="clear" w:color="auto" w:fill="FFFFFF" w:themeFill="background1"/>
          </w:tcPr>
          <w:p w14:paraId="1CE05C3C" w14:textId="799EB798" w:rsidR="005A5690" w:rsidRPr="00EE20B3" w:rsidRDefault="00AA06F4" w:rsidP="00A11585">
            <w:pPr>
              <w:rPr>
                <w:b/>
                <w:bCs/>
              </w:rPr>
            </w:pPr>
            <w:r>
              <w:rPr>
                <w:b/>
                <w:bCs/>
                <w:lang w:val="pl"/>
              </w:rPr>
              <w:t>Artykuł 48. Pracownicy tymczasowi zatrudnieni na podstawie zagranicznej umowy o pracę (WagwEU)</w:t>
            </w:r>
          </w:p>
        </w:tc>
      </w:tr>
      <w:tr w:rsidR="001C03A8" w:rsidRPr="00EE20B3" w14:paraId="0214ED3B" w14:textId="77777777" w:rsidTr="00616915">
        <w:tc>
          <w:tcPr>
            <w:tcW w:w="9060" w:type="dxa"/>
            <w:gridSpan w:val="2"/>
            <w:shd w:val="clear" w:color="auto" w:fill="FFFFFF" w:themeFill="background1"/>
          </w:tcPr>
          <w:p w14:paraId="16061309" w14:textId="3D6A9DAC" w:rsidR="00AA06F4" w:rsidRPr="00EE20B3" w:rsidRDefault="00AA06F4" w:rsidP="00A11585">
            <w:r>
              <w:rPr>
                <w:lang w:val="pl"/>
              </w:rPr>
              <w:t>Następujące artykuły (ustępy) nie mają zastosowania wobec pracowników tymczasowych, którzy udostępniani są z zagranicy za pośrednictwem zagranicznej agencji pracy tymczasowej zleceniodawcom w Holandii oraz którzy pracują w oparciu o umowę o pracę, dla której właściwym prawem jest prawo inne niż holenderskie:</w:t>
            </w:r>
          </w:p>
        </w:tc>
      </w:tr>
      <w:tr w:rsidR="001C03A8" w:rsidRPr="00EE20B3" w14:paraId="47F321E2" w14:textId="77777777" w:rsidTr="00616915">
        <w:tc>
          <w:tcPr>
            <w:tcW w:w="383" w:type="dxa"/>
            <w:shd w:val="clear" w:color="auto" w:fill="FFFFFF" w:themeFill="background1"/>
          </w:tcPr>
          <w:p w14:paraId="20B71C8F" w14:textId="6B0231A6" w:rsidR="00480A7F" w:rsidRPr="00EE20B3" w:rsidRDefault="00480A7F" w:rsidP="00A11585">
            <w:pPr>
              <w:rPr>
                <w:rFonts w:cs="Arial"/>
                <w:bCs/>
                <w:szCs w:val="20"/>
              </w:rPr>
            </w:pPr>
            <w:r>
              <w:rPr>
                <w:rFonts w:cs="Arial"/>
                <w:szCs w:val="20"/>
                <w:lang w:val="pl"/>
              </w:rPr>
              <w:t>a.</w:t>
            </w:r>
          </w:p>
        </w:tc>
        <w:tc>
          <w:tcPr>
            <w:tcW w:w="8677" w:type="dxa"/>
            <w:shd w:val="clear" w:color="auto" w:fill="FFFFFF" w:themeFill="background1"/>
          </w:tcPr>
          <w:p w14:paraId="5E359071" w14:textId="7733FD36" w:rsidR="00480A7F" w:rsidRPr="00EE20B3" w:rsidRDefault="00480A7F" w:rsidP="00480A7F">
            <w:r>
              <w:rPr>
                <w:lang w:val="pl"/>
              </w:rPr>
              <w:t>Art. 49 ust. 2 lit. a);</w:t>
            </w:r>
          </w:p>
        </w:tc>
      </w:tr>
      <w:tr w:rsidR="001C03A8" w:rsidRPr="00EE20B3" w14:paraId="3E98CCDB" w14:textId="77777777" w:rsidTr="00616915">
        <w:tc>
          <w:tcPr>
            <w:tcW w:w="383" w:type="dxa"/>
            <w:shd w:val="clear" w:color="auto" w:fill="FFFFFF" w:themeFill="background1"/>
          </w:tcPr>
          <w:p w14:paraId="5567A4FB" w14:textId="4464FB76" w:rsidR="00480A7F" w:rsidRPr="00EE20B3" w:rsidRDefault="00480A7F" w:rsidP="00A11585">
            <w:pPr>
              <w:rPr>
                <w:rFonts w:cs="Arial"/>
                <w:bCs/>
                <w:szCs w:val="20"/>
              </w:rPr>
            </w:pPr>
            <w:r>
              <w:rPr>
                <w:rFonts w:cs="Arial"/>
                <w:szCs w:val="20"/>
                <w:lang w:val="pl"/>
              </w:rPr>
              <w:t>b.</w:t>
            </w:r>
          </w:p>
        </w:tc>
        <w:tc>
          <w:tcPr>
            <w:tcW w:w="8677" w:type="dxa"/>
            <w:shd w:val="clear" w:color="auto" w:fill="FFFFFF" w:themeFill="background1"/>
          </w:tcPr>
          <w:p w14:paraId="36B4511E" w14:textId="50980180" w:rsidR="00480A7F" w:rsidRPr="00EE20B3" w:rsidRDefault="00480A7F" w:rsidP="00480A7F">
            <w:bookmarkStart w:id="43" w:name="_Hlk28695955"/>
            <w:r>
              <w:rPr>
                <w:lang w:val="pl"/>
              </w:rPr>
              <w:t>Art. 51 ust. 1 i 2.</w:t>
            </w:r>
            <w:bookmarkEnd w:id="43"/>
          </w:p>
        </w:tc>
      </w:tr>
    </w:tbl>
    <w:p w14:paraId="5B958036" w14:textId="77777777" w:rsidR="005A5690" w:rsidRPr="00EE20B3" w:rsidRDefault="005A5690" w:rsidP="005A5690">
      <w:pPr>
        <w:rPr>
          <w:rFonts w:cs="Arial"/>
          <w:b/>
          <w:szCs w:val="20"/>
          <w:u w:val="single"/>
        </w:rPr>
      </w:pPr>
    </w:p>
    <w:p w14:paraId="16D80571" w14:textId="77777777" w:rsidR="00411001" w:rsidRPr="00EE20B3" w:rsidRDefault="00411001" w:rsidP="005A5690">
      <w:pPr>
        <w:rPr>
          <w:rFonts w:cs="Arial"/>
          <w:szCs w:val="20"/>
        </w:rPr>
      </w:pPr>
    </w:p>
    <w:tbl>
      <w:tblPr>
        <w:tblStyle w:val="Tabelraster"/>
        <w:tblW w:w="0" w:type="auto"/>
        <w:tblLook w:val="04A0" w:firstRow="1" w:lastRow="0" w:firstColumn="1" w:lastColumn="0" w:noHBand="0" w:noVBand="1"/>
      </w:tblPr>
      <w:tblGrid>
        <w:gridCol w:w="606"/>
        <w:gridCol w:w="383"/>
        <w:gridCol w:w="294"/>
        <w:gridCol w:w="7777"/>
      </w:tblGrid>
      <w:tr w:rsidR="00DA0796" w:rsidRPr="00EE20B3" w14:paraId="62151831" w14:textId="77777777" w:rsidTr="00616915">
        <w:tc>
          <w:tcPr>
            <w:tcW w:w="9060" w:type="dxa"/>
            <w:gridSpan w:val="4"/>
            <w:shd w:val="clear" w:color="auto" w:fill="FFFFFF" w:themeFill="background1"/>
          </w:tcPr>
          <w:p w14:paraId="518E7B18" w14:textId="2D549A46" w:rsidR="005A5690" w:rsidRPr="00EE20B3" w:rsidRDefault="005B05F1" w:rsidP="005B05F1">
            <w:pPr>
              <w:tabs>
                <w:tab w:val="left" w:pos="993"/>
              </w:tabs>
              <w:rPr>
                <w:rFonts w:cs="Arial"/>
                <w:b/>
                <w:szCs w:val="20"/>
              </w:rPr>
            </w:pPr>
            <w:r>
              <w:rPr>
                <w:rFonts w:cs="Arial"/>
                <w:b/>
                <w:bCs/>
                <w:szCs w:val="20"/>
                <w:lang w:val="pl"/>
              </w:rPr>
              <w:t>Artykuł 49. Pracownicy tymczasowi niemieszkający na stałe w Holandii, zakwaterowanie, transport i koszty leczenia</w:t>
            </w:r>
          </w:p>
        </w:tc>
      </w:tr>
      <w:tr w:rsidR="008017B3" w:rsidRPr="00EE20B3" w14:paraId="73D73EF4" w14:textId="77777777" w:rsidTr="00616915">
        <w:tc>
          <w:tcPr>
            <w:tcW w:w="9060" w:type="dxa"/>
            <w:gridSpan w:val="4"/>
            <w:shd w:val="clear" w:color="auto" w:fill="FFFFFF" w:themeFill="background1"/>
          </w:tcPr>
          <w:p w14:paraId="58EC1465" w14:textId="71E4A3AA" w:rsidR="002713C2" w:rsidRPr="00EE20B3" w:rsidRDefault="002713C2" w:rsidP="002713C2">
            <w:pPr>
              <w:rPr>
                <w:rFonts w:cs="Arial"/>
                <w:szCs w:val="20"/>
              </w:rPr>
            </w:pPr>
            <w:bookmarkStart w:id="44" w:name="_Hlk88750517"/>
            <w:r>
              <w:rPr>
                <w:rFonts w:cs="Arial"/>
                <w:szCs w:val="20"/>
                <w:lang w:val="pl"/>
              </w:rPr>
              <w:t>Artykuły 49, 50, 51 i 52 mają zastosowanie jedynie do pracowników tymczasowych niemieszkających na stałe w Holandii, którzy:</w:t>
            </w:r>
            <w:bookmarkEnd w:id="44"/>
          </w:p>
        </w:tc>
      </w:tr>
      <w:tr w:rsidR="008017B3" w:rsidRPr="00EE20B3" w14:paraId="265F6615" w14:textId="77777777" w:rsidTr="00032CF1">
        <w:tc>
          <w:tcPr>
            <w:tcW w:w="606" w:type="dxa"/>
            <w:shd w:val="clear" w:color="auto" w:fill="FFFFFF" w:themeFill="background1"/>
          </w:tcPr>
          <w:p w14:paraId="239715CC" w14:textId="68AED80A" w:rsidR="002713C2" w:rsidRPr="00EE20B3" w:rsidRDefault="002713C2" w:rsidP="00A11585">
            <w:pPr>
              <w:rPr>
                <w:rFonts w:cs="Arial"/>
                <w:bCs/>
                <w:szCs w:val="20"/>
              </w:rPr>
            </w:pPr>
            <w:r>
              <w:rPr>
                <w:rFonts w:cs="Arial"/>
                <w:szCs w:val="20"/>
                <w:lang w:val="pl"/>
              </w:rPr>
              <w:t>a.</w:t>
            </w:r>
          </w:p>
        </w:tc>
        <w:tc>
          <w:tcPr>
            <w:tcW w:w="8454" w:type="dxa"/>
            <w:gridSpan w:val="3"/>
            <w:shd w:val="clear" w:color="auto" w:fill="FFFFFF" w:themeFill="background1"/>
          </w:tcPr>
          <w:p w14:paraId="461B74DF" w14:textId="648D5029" w:rsidR="002713C2" w:rsidRPr="00EE20B3" w:rsidRDefault="002713C2" w:rsidP="00A11585">
            <w:pPr>
              <w:tabs>
                <w:tab w:val="left" w:pos="426"/>
                <w:tab w:val="left" w:pos="1134"/>
              </w:tabs>
              <w:rPr>
                <w:rFonts w:cs="Arial"/>
                <w:szCs w:val="20"/>
              </w:rPr>
            </w:pPr>
            <w:r>
              <w:rPr>
                <w:rFonts w:cs="Arial"/>
                <w:szCs w:val="20"/>
                <w:lang w:val="pl"/>
              </w:rPr>
              <w:t>przez agencję pracy tymczasowej lub na jej zlecenie zostali zrekrutowani do pracy spoza Holandii; i/lub</w:t>
            </w:r>
          </w:p>
        </w:tc>
      </w:tr>
      <w:tr w:rsidR="008017B3" w:rsidRPr="00247060" w14:paraId="1C175329" w14:textId="77777777" w:rsidTr="00032CF1">
        <w:tc>
          <w:tcPr>
            <w:tcW w:w="606" w:type="dxa"/>
            <w:shd w:val="clear" w:color="auto" w:fill="FFFFFF" w:themeFill="background1"/>
          </w:tcPr>
          <w:p w14:paraId="34DBE9A7" w14:textId="013C2A42" w:rsidR="002713C2" w:rsidRPr="00EE20B3" w:rsidRDefault="002713C2" w:rsidP="00A11585">
            <w:pPr>
              <w:rPr>
                <w:rFonts w:cs="Arial"/>
                <w:bCs/>
                <w:szCs w:val="20"/>
              </w:rPr>
            </w:pPr>
            <w:r>
              <w:rPr>
                <w:rFonts w:cs="Arial"/>
                <w:szCs w:val="20"/>
                <w:lang w:val="pl"/>
              </w:rPr>
              <w:t>b.</w:t>
            </w:r>
          </w:p>
        </w:tc>
        <w:tc>
          <w:tcPr>
            <w:tcW w:w="8454" w:type="dxa"/>
            <w:gridSpan w:val="3"/>
            <w:shd w:val="clear" w:color="auto" w:fill="FFFFFF" w:themeFill="background1"/>
          </w:tcPr>
          <w:p w14:paraId="5A697E18" w14:textId="3431220B" w:rsidR="002713C2" w:rsidRPr="00EE0D76" w:rsidRDefault="002713C2" w:rsidP="00A11585">
            <w:pPr>
              <w:tabs>
                <w:tab w:val="left" w:pos="426"/>
                <w:tab w:val="left" w:pos="1134"/>
              </w:tabs>
              <w:rPr>
                <w:rFonts w:cs="Arial"/>
                <w:bCs/>
                <w:szCs w:val="20"/>
                <w:lang w:val="en-US"/>
              </w:rPr>
            </w:pPr>
            <w:r>
              <w:rPr>
                <w:rFonts w:cs="Arial"/>
                <w:szCs w:val="20"/>
                <w:lang w:val="pl"/>
              </w:rPr>
              <w:t>zamieszkują w Holandii, aby tu pracować.</w:t>
            </w:r>
          </w:p>
        </w:tc>
      </w:tr>
      <w:tr w:rsidR="008017B3" w:rsidRPr="00247060" w14:paraId="271B0ED6" w14:textId="77777777" w:rsidTr="00616915">
        <w:tc>
          <w:tcPr>
            <w:tcW w:w="9060" w:type="dxa"/>
            <w:gridSpan w:val="4"/>
            <w:shd w:val="clear" w:color="auto" w:fill="FFFFFF" w:themeFill="background1"/>
          </w:tcPr>
          <w:p w14:paraId="712EAFCC" w14:textId="4C1B6920" w:rsidR="002713C2" w:rsidRPr="00EE0D76" w:rsidRDefault="002713C2" w:rsidP="002713C2">
            <w:pPr>
              <w:rPr>
                <w:rFonts w:cs="Arial"/>
                <w:szCs w:val="20"/>
                <w:lang w:val="en-US"/>
              </w:rPr>
            </w:pPr>
            <w:r>
              <w:rPr>
                <w:rFonts w:cs="Arial"/>
                <w:szCs w:val="20"/>
                <w:lang w:val="pl"/>
              </w:rPr>
              <w:t>Nie dotyczy to pracowników tymczasowych, którzy są pracownikami przygranicznymi i mają stałe miejsce zamieszkania w Belgii lub Niemczech, a pracują w Holandii.</w:t>
            </w:r>
          </w:p>
        </w:tc>
      </w:tr>
      <w:tr w:rsidR="008017B3" w:rsidRPr="00EE20B3" w14:paraId="678E9E18" w14:textId="77777777" w:rsidTr="00616915">
        <w:tc>
          <w:tcPr>
            <w:tcW w:w="9060" w:type="dxa"/>
            <w:gridSpan w:val="4"/>
            <w:shd w:val="clear" w:color="auto" w:fill="FFFFFF" w:themeFill="background1"/>
          </w:tcPr>
          <w:p w14:paraId="663DAFD0" w14:textId="2400140A" w:rsidR="002713C2" w:rsidRPr="00EE20B3" w:rsidRDefault="002713C2" w:rsidP="002713C2">
            <w:pPr>
              <w:rPr>
                <w:rFonts w:cs="Arial"/>
                <w:i/>
                <w:szCs w:val="20"/>
              </w:rPr>
            </w:pPr>
            <w:r>
              <w:rPr>
                <w:rFonts w:cs="Arial"/>
                <w:i/>
                <w:iCs/>
                <w:szCs w:val="20"/>
                <w:lang w:val="pl"/>
              </w:rPr>
              <w:t>Zakwaterowanie</w:t>
            </w:r>
          </w:p>
        </w:tc>
      </w:tr>
      <w:tr w:rsidR="008017B3" w:rsidRPr="00EE20B3" w14:paraId="674FD966" w14:textId="77777777" w:rsidTr="00032CF1">
        <w:tc>
          <w:tcPr>
            <w:tcW w:w="606" w:type="dxa"/>
            <w:shd w:val="clear" w:color="auto" w:fill="FFFFFF" w:themeFill="background1"/>
          </w:tcPr>
          <w:p w14:paraId="46245CD5" w14:textId="20CB48CA" w:rsidR="002713C2" w:rsidRPr="00EE20B3" w:rsidRDefault="002713C2" w:rsidP="00A11585">
            <w:pPr>
              <w:rPr>
                <w:rFonts w:cs="Arial"/>
                <w:bCs/>
                <w:szCs w:val="20"/>
              </w:rPr>
            </w:pPr>
            <w:r>
              <w:rPr>
                <w:rFonts w:cs="Arial"/>
                <w:szCs w:val="20"/>
                <w:lang w:val="pl"/>
              </w:rPr>
              <w:t>1.</w:t>
            </w:r>
          </w:p>
        </w:tc>
        <w:tc>
          <w:tcPr>
            <w:tcW w:w="8454" w:type="dxa"/>
            <w:gridSpan w:val="3"/>
            <w:shd w:val="clear" w:color="auto" w:fill="FFFFFF" w:themeFill="background1"/>
          </w:tcPr>
          <w:p w14:paraId="6F6741AF" w14:textId="52E955DA" w:rsidR="002713C2" w:rsidRPr="00EE20B3" w:rsidRDefault="002713C2" w:rsidP="002713C2">
            <w:pPr>
              <w:rPr>
                <w:rFonts w:cs="Arial"/>
                <w:szCs w:val="20"/>
              </w:rPr>
            </w:pPr>
            <w:r>
              <w:rPr>
                <w:rFonts w:cs="Arial"/>
                <w:szCs w:val="20"/>
                <w:lang w:val="pl"/>
              </w:rPr>
              <w:t xml:space="preserve">Agencja pracy tymczasowej nie może zobowiązać pracownika tymczasowego do korzystania z zakwaterowania i/lub nie może stosować tego jako warunek udostępnienia do pracy. </w:t>
            </w:r>
          </w:p>
        </w:tc>
      </w:tr>
      <w:tr w:rsidR="008017B3" w:rsidRPr="00EE20B3" w14:paraId="666F948A" w14:textId="77777777" w:rsidTr="00032CF1">
        <w:tc>
          <w:tcPr>
            <w:tcW w:w="606" w:type="dxa"/>
            <w:shd w:val="clear" w:color="auto" w:fill="FFFFFF" w:themeFill="background1"/>
          </w:tcPr>
          <w:p w14:paraId="3FF40C97" w14:textId="6DB2BF42" w:rsidR="002713C2" w:rsidRPr="00EE20B3" w:rsidRDefault="002713C2" w:rsidP="00A11585">
            <w:pPr>
              <w:rPr>
                <w:rFonts w:cs="Arial"/>
                <w:bCs/>
                <w:szCs w:val="20"/>
              </w:rPr>
            </w:pPr>
            <w:r>
              <w:rPr>
                <w:rFonts w:cs="Arial"/>
                <w:szCs w:val="20"/>
                <w:lang w:val="pl"/>
              </w:rPr>
              <w:t>2.</w:t>
            </w:r>
          </w:p>
        </w:tc>
        <w:tc>
          <w:tcPr>
            <w:tcW w:w="8454" w:type="dxa"/>
            <w:gridSpan w:val="3"/>
            <w:shd w:val="clear" w:color="auto" w:fill="FFFFFF" w:themeFill="background1"/>
          </w:tcPr>
          <w:p w14:paraId="08EF7BDD" w14:textId="55DEF321" w:rsidR="002713C2" w:rsidRPr="00EE20B3" w:rsidRDefault="002713C2" w:rsidP="002713C2">
            <w:pPr>
              <w:rPr>
                <w:rFonts w:cs="Arial"/>
                <w:szCs w:val="20"/>
              </w:rPr>
            </w:pPr>
            <w:r>
              <w:rPr>
                <w:rFonts w:cs="Arial"/>
                <w:szCs w:val="20"/>
                <w:lang w:val="pl"/>
              </w:rPr>
              <w:t>Zakwaterowanie oferowane przez agencję pracy tymczasowej musi spełniać warunki opisane w Załączniku IV do niniejszego CAO, takie jak:</w:t>
            </w:r>
          </w:p>
        </w:tc>
      </w:tr>
      <w:tr w:rsidR="008017B3" w:rsidRPr="00EE20B3" w14:paraId="22D1674E" w14:textId="77777777" w:rsidTr="00032CF1">
        <w:tc>
          <w:tcPr>
            <w:tcW w:w="606" w:type="dxa"/>
            <w:shd w:val="clear" w:color="auto" w:fill="FFFFFF" w:themeFill="background1"/>
          </w:tcPr>
          <w:p w14:paraId="11999284" w14:textId="77777777" w:rsidR="002713C2" w:rsidRPr="00EE20B3" w:rsidRDefault="002713C2" w:rsidP="00A11585">
            <w:pPr>
              <w:rPr>
                <w:rFonts w:cs="Arial"/>
                <w:bCs/>
                <w:szCs w:val="20"/>
              </w:rPr>
            </w:pPr>
          </w:p>
        </w:tc>
        <w:tc>
          <w:tcPr>
            <w:tcW w:w="383" w:type="dxa"/>
            <w:shd w:val="clear" w:color="auto" w:fill="FFFFFF" w:themeFill="background1"/>
          </w:tcPr>
          <w:p w14:paraId="4B969D41" w14:textId="71722336" w:rsidR="002713C2" w:rsidRPr="00EE20B3" w:rsidRDefault="002713C2" w:rsidP="00A11585">
            <w:pPr>
              <w:rPr>
                <w:rFonts w:cs="Arial"/>
                <w:bCs/>
                <w:szCs w:val="20"/>
              </w:rPr>
            </w:pPr>
            <w:r>
              <w:rPr>
                <w:rFonts w:cs="Arial"/>
                <w:szCs w:val="20"/>
                <w:lang w:val="pl"/>
              </w:rPr>
              <w:t>a.</w:t>
            </w:r>
          </w:p>
        </w:tc>
        <w:tc>
          <w:tcPr>
            <w:tcW w:w="8071" w:type="dxa"/>
            <w:gridSpan w:val="2"/>
            <w:shd w:val="clear" w:color="auto" w:fill="FFFFFF" w:themeFill="background1"/>
          </w:tcPr>
          <w:p w14:paraId="7E0F0F78" w14:textId="21A1471E" w:rsidR="002713C2" w:rsidRPr="00EE20B3" w:rsidRDefault="002713C2" w:rsidP="002713C2">
            <w:pPr>
              <w:rPr>
                <w:rFonts w:cs="Arial"/>
                <w:szCs w:val="20"/>
              </w:rPr>
            </w:pPr>
            <w:r>
              <w:rPr>
                <w:rFonts w:cs="Arial"/>
                <w:szCs w:val="20"/>
                <w:lang w:val="pl"/>
              </w:rPr>
              <w:t>agencja pracy tymczasowej dokonuje potrącenia lub rozliczenia z wynagrodzeniem pracownika tymczasowego za zakwaterowanie tego pracownika lub</w:t>
            </w:r>
          </w:p>
        </w:tc>
      </w:tr>
      <w:tr w:rsidR="008017B3" w:rsidRPr="00EE20B3" w14:paraId="282D15AE" w14:textId="77777777" w:rsidTr="00032CF1">
        <w:tc>
          <w:tcPr>
            <w:tcW w:w="606" w:type="dxa"/>
            <w:shd w:val="clear" w:color="auto" w:fill="FFFFFF" w:themeFill="background1"/>
          </w:tcPr>
          <w:p w14:paraId="4FCD7D6F" w14:textId="77777777" w:rsidR="002713C2" w:rsidRPr="00EE20B3" w:rsidRDefault="002713C2" w:rsidP="00A11585">
            <w:pPr>
              <w:rPr>
                <w:rFonts w:cs="Arial"/>
                <w:bCs/>
                <w:szCs w:val="20"/>
              </w:rPr>
            </w:pPr>
          </w:p>
        </w:tc>
        <w:tc>
          <w:tcPr>
            <w:tcW w:w="383" w:type="dxa"/>
            <w:shd w:val="clear" w:color="auto" w:fill="FFFFFF" w:themeFill="background1"/>
          </w:tcPr>
          <w:p w14:paraId="1951DF52" w14:textId="05443098" w:rsidR="002713C2" w:rsidRPr="00EE20B3" w:rsidRDefault="002713C2" w:rsidP="00A11585">
            <w:pPr>
              <w:rPr>
                <w:rFonts w:cs="Arial"/>
                <w:bCs/>
                <w:szCs w:val="20"/>
              </w:rPr>
            </w:pPr>
            <w:r>
              <w:rPr>
                <w:rFonts w:cs="Arial"/>
                <w:szCs w:val="20"/>
                <w:lang w:val="pl"/>
              </w:rPr>
              <w:t>b.</w:t>
            </w:r>
          </w:p>
        </w:tc>
        <w:tc>
          <w:tcPr>
            <w:tcW w:w="8071" w:type="dxa"/>
            <w:gridSpan w:val="2"/>
            <w:shd w:val="clear" w:color="auto" w:fill="FFFFFF" w:themeFill="background1"/>
          </w:tcPr>
          <w:p w14:paraId="60333961" w14:textId="0E98A554" w:rsidR="002713C2" w:rsidRPr="00EE20B3" w:rsidRDefault="002713C2" w:rsidP="002713C2">
            <w:pPr>
              <w:rPr>
                <w:rFonts w:cs="Arial"/>
                <w:szCs w:val="20"/>
              </w:rPr>
            </w:pPr>
            <w:r>
              <w:rPr>
                <w:rFonts w:cs="Arial"/>
                <w:szCs w:val="20"/>
                <w:lang w:val="pl"/>
              </w:rPr>
              <w:t>agencja pracy tymczasowej podpisała umowę z pracownikiem tymczasowym w zakresie użytkowania lub wynajmu mieszkania.</w:t>
            </w:r>
          </w:p>
        </w:tc>
      </w:tr>
      <w:tr w:rsidR="008017B3" w:rsidRPr="00EE20B3" w14:paraId="47407C19" w14:textId="77777777" w:rsidTr="00032CF1">
        <w:tc>
          <w:tcPr>
            <w:tcW w:w="606" w:type="dxa"/>
            <w:shd w:val="clear" w:color="auto" w:fill="FFFFFF" w:themeFill="background1"/>
          </w:tcPr>
          <w:p w14:paraId="007D249F" w14:textId="697176E8" w:rsidR="002713C2" w:rsidRPr="00EE20B3" w:rsidRDefault="002713C2" w:rsidP="00A11585">
            <w:pPr>
              <w:rPr>
                <w:rFonts w:cs="Arial"/>
                <w:bCs/>
                <w:szCs w:val="20"/>
              </w:rPr>
            </w:pPr>
            <w:r>
              <w:rPr>
                <w:rFonts w:cs="Arial"/>
                <w:szCs w:val="20"/>
                <w:lang w:val="pl"/>
              </w:rPr>
              <w:t>3.</w:t>
            </w:r>
          </w:p>
        </w:tc>
        <w:tc>
          <w:tcPr>
            <w:tcW w:w="8454" w:type="dxa"/>
            <w:gridSpan w:val="3"/>
            <w:shd w:val="clear" w:color="auto" w:fill="FFFFFF" w:themeFill="background1"/>
          </w:tcPr>
          <w:p w14:paraId="546524C5" w14:textId="06894921" w:rsidR="002713C2" w:rsidRPr="00EE20B3" w:rsidRDefault="002713C2" w:rsidP="002713C2">
            <w:pPr>
              <w:rPr>
                <w:rFonts w:cs="Arial"/>
                <w:szCs w:val="20"/>
              </w:rPr>
            </w:pPr>
            <w:bookmarkStart w:id="45" w:name="_Hlk167780849"/>
            <w:r>
              <w:rPr>
                <w:rFonts w:cs="Arial"/>
                <w:szCs w:val="20"/>
                <w:lang w:val="pl"/>
              </w:rPr>
              <w:t>Agencja pracy tymczasowej informuje pracownika o możliwości rejestracji w Centralnej Ewidencji Ludności (Basisregistratie Personen, BRP).</w:t>
            </w:r>
            <w:bookmarkEnd w:id="45"/>
          </w:p>
        </w:tc>
      </w:tr>
      <w:tr w:rsidR="008017B3" w:rsidRPr="00EE20B3" w14:paraId="2300AAD8" w14:textId="77777777" w:rsidTr="00616915">
        <w:tc>
          <w:tcPr>
            <w:tcW w:w="9060" w:type="dxa"/>
            <w:gridSpan w:val="4"/>
            <w:shd w:val="clear" w:color="auto" w:fill="FFFFFF" w:themeFill="background1"/>
          </w:tcPr>
          <w:p w14:paraId="509FF180" w14:textId="249D9D93" w:rsidR="002713C2" w:rsidRPr="00EE20B3" w:rsidDel="006C1CC3" w:rsidRDefault="002713C2" w:rsidP="002713C2">
            <w:pPr>
              <w:rPr>
                <w:rFonts w:cs="Arial"/>
                <w:szCs w:val="20"/>
              </w:rPr>
            </w:pPr>
            <w:r>
              <w:rPr>
                <w:rFonts w:cs="Arial"/>
                <w:i/>
                <w:iCs/>
                <w:szCs w:val="20"/>
                <w:lang w:val="pl"/>
              </w:rPr>
              <w:t xml:space="preserve">Naliczanie kosztów za zakwaterowanie </w:t>
            </w:r>
          </w:p>
        </w:tc>
      </w:tr>
      <w:tr w:rsidR="008017B3" w:rsidRPr="00C04A95" w14:paraId="6E2056E2" w14:textId="77777777" w:rsidTr="00A10C8D">
        <w:tc>
          <w:tcPr>
            <w:tcW w:w="606" w:type="dxa"/>
          </w:tcPr>
          <w:p w14:paraId="17A50DC6" w14:textId="1609AEBE" w:rsidR="00D72B70" w:rsidRPr="00C04A95" w:rsidRDefault="00D72B70" w:rsidP="00A11585">
            <w:pPr>
              <w:rPr>
                <w:rFonts w:cs="Arial"/>
                <w:bCs/>
                <w:szCs w:val="20"/>
              </w:rPr>
            </w:pPr>
            <w:r>
              <w:rPr>
                <w:rFonts w:cs="Arial"/>
                <w:szCs w:val="20"/>
                <w:lang w:val="pl"/>
              </w:rPr>
              <w:t>4.</w:t>
            </w:r>
          </w:p>
        </w:tc>
        <w:tc>
          <w:tcPr>
            <w:tcW w:w="383" w:type="dxa"/>
          </w:tcPr>
          <w:p w14:paraId="320E24B2" w14:textId="5C1F697D" w:rsidR="00D72B70" w:rsidRPr="00C04A95" w:rsidRDefault="00D72B70" w:rsidP="00A11585">
            <w:pPr>
              <w:rPr>
                <w:rFonts w:cs="Arial"/>
                <w:bCs/>
                <w:szCs w:val="20"/>
              </w:rPr>
            </w:pPr>
            <w:r>
              <w:rPr>
                <w:rFonts w:cs="Arial"/>
                <w:szCs w:val="20"/>
                <w:lang w:val="pl"/>
              </w:rPr>
              <w:t>a.</w:t>
            </w:r>
          </w:p>
        </w:tc>
        <w:tc>
          <w:tcPr>
            <w:tcW w:w="8071" w:type="dxa"/>
            <w:gridSpan w:val="2"/>
          </w:tcPr>
          <w:p w14:paraId="6D9E5499" w14:textId="7C094EFD" w:rsidR="00D72B70" w:rsidRPr="00C04A95" w:rsidRDefault="00D72B70" w:rsidP="002713C2">
            <w:pPr>
              <w:rPr>
                <w:rFonts w:cs="Arial"/>
                <w:szCs w:val="20"/>
              </w:rPr>
            </w:pPr>
            <w:r>
              <w:rPr>
                <w:rFonts w:eastAsia="Times New Roman" w:cs="Arial"/>
                <w:szCs w:val="20"/>
                <w:lang w:val="pl"/>
              </w:rPr>
              <w:t>Agencja pracy tymczasowej może obciążyć pracownika tymczasowego kosztami zakwaterowania. Maksymalne naliczane całkowite koszty* zakwaterowania są ustalane na podstawie Systemu Cena-Jakość (Prijs-Kwaliteitsysteem, PKS). System PKS określa maksymalne całkowite koszty* zakwaterowania na podstawie standardów jakości. Obowiązują przy tym następujące zasady:</w:t>
            </w:r>
          </w:p>
        </w:tc>
      </w:tr>
      <w:tr w:rsidR="003B14BD" w:rsidRPr="003B14BD" w14:paraId="6450A590" w14:textId="77777777" w:rsidTr="00C44E78">
        <w:tc>
          <w:tcPr>
            <w:tcW w:w="606" w:type="dxa"/>
            <w:shd w:val="clear" w:color="auto" w:fill="F7CAAC" w:themeFill="accent2" w:themeFillTint="66"/>
          </w:tcPr>
          <w:p w14:paraId="07F18E98" w14:textId="77777777" w:rsidR="002713C2" w:rsidRPr="003B14BD" w:rsidRDefault="002713C2" w:rsidP="00A11585">
            <w:pPr>
              <w:rPr>
                <w:rFonts w:cs="Arial"/>
                <w:bCs/>
                <w:szCs w:val="20"/>
              </w:rPr>
            </w:pPr>
          </w:p>
        </w:tc>
        <w:tc>
          <w:tcPr>
            <w:tcW w:w="383" w:type="dxa"/>
            <w:shd w:val="clear" w:color="auto" w:fill="F7CAAC" w:themeFill="accent2" w:themeFillTint="66"/>
          </w:tcPr>
          <w:p w14:paraId="58F81317" w14:textId="77777777" w:rsidR="002713C2" w:rsidRPr="003B14BD" w:rsidRDefault="002713C2" w:rsidP="00A11585">
            <w:pPr>
              <w:rPr>
                <w:rFonts w:cs="Arial"/>
                <w:bCs/>
                <w:szCs w:val="20"/>
              </w:rPr>
            </w:pPr>
          </w:p>
        </w:tc>
        <w:tc>
          <w:tcPr>
            <w:tcW w:w="294" w:type="dxa"/>
            <w:shd w:val="clear" w:color="auto" w:fill="F7CAAC" w:themeFill="accent2" w:themeFillTint="66"/>
          </w:tcPr>
          <w:p w14:paraId="40014A33" w14:textId="177F65F0" w:rsidR="002713C2" w:rsidRPr="003B14BD" w:rsidRDefault="00D72B70" w:rsidP="00A11585">
            <w:pPr>
              <w:rPr>
                <w:rFonts w:cs="Arial"/>
                <w:bCs/>
                <w:szCs w:val="20"/>
              </w:rPr>
            </w:pPr>
            <w:r w:rsidRPr="003B14BD">
              <w:rPr>
                <w:rFonts w:cs="Arial"/>
                <w:szCs w:val="20"/>
                <w:lang w:val="pl"/>
              </w:rPr>
              <w:t>*</w:t>
            </w:r>
          </w:p>
        </w:tc>
        <w:tc>
          <w:tcPr>
            <w:tcW w:w="7777" w:type="dxa"/>
            <w:shd w:val="clear" w:color="auto" w:fill="F7CAAC" w:themeFill="accent2" w:themeFillTint="66"/>
          </w:tcPr>
          <w:p w14:paraId="0C884F23" w14:textId="0F24B554" w:rsidR="002713C2" w:rsidRPr="003B14BD" w:rsidRDefault="00D72B70" w:rsidP="002713C2">
            <w:pPr>
              <w:rPr>
                <w:rFonts w:eastAsia="Times New Roman" w:cs="Arial"/>
                <w:bCs/>
                <w:szCs w:val="20"/>
              </w:rPr>
            </w:pPr>
            <w:r w:rsidRPr="003B14BD">
              <w:rPr>
                <w:rFonts w:cs="Arial"/>
                <w:szCs w:val="20"/>
                <w:lang w:val="pl"/>
              </w:rPr>
              <w:t>Maksymalne całkowite koszty* zakwaterowania zawarte w Załączniku V niniejszego CAO.</w:t>
            </w:r>
          </w:p>
        </w:tc>
      </w:tr>
      <w:tr w:rsidR="008017B3" w:rsidRPr="00247060" w14:paraId="29AAC29F" w14:textId="77777777" w:rsidTr="00032CF1">
        <w:tc>
          <w:tcPr>
            <w:tcW w:w="606" w:type="dxa"/>
            <w:shd w:val="clear" w:color="auto" w:fill="FFFFFF" w:themeFill="background1"/>
          </w:tcPr>
          <w:p w14:paraId="649DA10A" w14:textId="77777777" w:rsidR="00D72B70" w:rsidRPr="00C04A95" w:rsidRDefault="00D72B70" w:rsidP="00A11585">
            <w:pPr>
              <w:rPr>
                <w:rFonts w:cs="Arial"/>
                <w:bCs/>
                <w:szCs w:val="20"/>
              </w:rPr>
            </w:pPr>
          </w:p>
        </w:tc>
        <w:tc>
          <w:tcPr>
            <w:tcW w:w="383" w:type="dxa"/>
            <w:shd w:val="clear" w:color="auto" w:fill="FFFFFF" w:themeFill="background1"/>
          </w:tcPr>
          <w:p w14:paraId="0E37EDA1" w14:textId="77777777" w:rsidR="00D72B70" w:rsidRPr="00C04A95" w:rsidRDefault="00D72B70" w:rsidP="00A11585">
            <w:pPr>
              <w:rPr>
                <w:rFonts w:cs="Arial"/>
                <w:bCs/>
                <w:szCs w:val="20"/>
              </w:rPr>
            </w:pPr>
          </w:p>
        </w:tc>
        <w:tc>
          <w:tcPr>
            <w:tcW w:w="294" w:type="dxa"/>
            <w:shd w:val="clear" w:color="auto" w:fill="FFFFFF" w:themeFill="background1"/>
          </w:tcPr>
          <w:p w14:paraId="12A3E9AC" w14:textId="692C4EA3" w:rsidR="00D72B70" w:rsidRPr="00C04A95" w:rsidRDefault="00D72B70" w:rsidP="00A11585">
            <w:pPr>
              <w:rPr>
                <w:rFonts w:cs="Arial"/>
                <w:bCs/>
                <w:szCs w:val="20"/>
              </w:rPr>
            </w:pPr>
            <w:r>
              <w:rPr>
                <w:rFonts w:cs="Arial"/>
                <w:szCs w:val="20"/>
                <w:lang w:val="pl"/>
              </w:rPr>
              <w:t>*</w:t>
            </w:r>
          </w:p>
        </w:tc>
        <w:tc>
          <w:tcPr>
            <w:tcW w:w="7777" w:type="dxa"/>
            <w:shd w:val="clear" w:color="auto" w:fill="FFFFFF" w:themeFill="background1"/>
          </w:tcPr>
          <w:p w14:paraId="35481718" w14:textId="70AE14BA" w:rsidR="00D72B70" w:rsidRPr="00EE0D76" w:rsidRDefault="00D72B70" w:rsidP="002713C2">
            <w:pPr>
              <w:rPr>
                <w:rFonts w:eastAsia="Times New Roman" w:cs="Arial"/>
                <w:szCs w:val="20"/>
                <w:lang w:val="pl"/>
              </w:rPr>
            </w:pPr>
            <w:r>
              <w:rPr>
                <w:rFonts w:eastAsia="Times New Roman" w:cs="Arial"/>
                <w:szCs w:val="20"/>
                <w:lang w:val="pl"/>
              </w:rPr>
              <w:t>W przypadku pracowników tymczasowych, którzy mają ustalone w umowie wynagrodzenie podstawowe wynoszące co najmniej 140% sumy obowiązującej w danym czasie ustawowej minimalnej stawki godzinowej pomnożonej przez 40, maksymalna kwota, o której mowa w poprzednim punkcie, nie ma zastosowania. Maksymalne całkowite koszty* zakwaterowania nadal będą naliczane w oparciu o system PKS.</w:t>
            </w:r>
          </w:p>
        </w:tc>
      </w:tr>
      <w:tr w:rsidR="00393D1A" w:rsidRPr="00393D1A" w14:paraId="505F6215" w14:textId="77777777" w:rsidTr="00032CF1">
        <w:tc>
          <w:tcPr>
            <w:tcW w:w="606" w:type="dxa"/>
            <w:shd w:val="clear" w:color="auto" w:fill="FFFFFF" w:themeFill="background1"/>
          </w:tcPr>
          <w:p w14:paraId="5C07A390" w14:textId="77777777" w:rsidR="00D72B70" w:rsidRPr="00EE0D76" w:rsidRDefault="00D72B70" w:rsidP="00A11585">
            <w:pPr>
              <w:rPr>
                <w:rFonts w:cs="Arial"/>
                <w:bCs/>
                <w:color w:val="000000" w:themeColor="text1"/>
                <w:szCs w:val="20"/>
                <w:lang w:val="pl"/>
              </w:rPr>
            </w:pPr>
          </w:p>
        </w:tc>
        <w:tc>
          <w:tcPr>
            <w:tcW w:w="383" w:type="dxa"/>
            <w:shd w:val="clear" w:color="auto" w:fill="FFFFFF" w:themeFill="background1"/>
          </w:tcPr>
          <w:p w14:paraId="2C1AB8A2" w14:textId="77777777" w:rsidR="00D72B70" w:rsidRPr="00EE0D76" w:rsidRDefault="00D72B70" w:rsidP="00A11585">
            <w:pPr>
              <w:rPr>
                <w:rFonts w:cs="Arial"/>
                <w:bCs/>
                <w:color w:val="000000" w:themeColor="text1"/>
                <w:szCs w:val="20"/>
                <w:lang w:val="pl"/>
              </w:rPr>
            </w:pPr>
          </w:p>
        </w:tc>
        <w:tc>
          <w:tcPr>
            <w:tcW w:w="294" w:type="dxa"/>
            <w:shd w:val="clear" w:color="auto" w:fill="FFFFFF" w:themeFill="background1"/>
          </w:tcPr>
          <w:p w14:paraId="1829F938" w14:textId="63D1AAD7" w:rsidR="00D72B70" w:rsidRPr="00393D1A" w:rsidRDefault="00D72B70" w:rsidP="00A11585">
            <w:pPr>
              <w:rPr>
                <w:rFonts w:cs="Arial"/>
                <w:bCs/>
                <w:color w:val="000000" w:themeColor="text1"/>
                <w:szCs w:val="20"/>
              </w:rPr>
            </w:pPr>
            <w:r>
              <w:rPr>
                <w:rFonts w:cs="Arial"/>
                <w:color w:val="000000" w:themeColor="text1"/>
                <w:szCs w:val="20"/>
                <w:lang w:val="pl"/>
              </w:rPr>
              <w:t>*</w:t>
            </w:r>
          </w:p>
        </w:tc>
        <w:tc>
          <w:tcPr>
            <w:tcW w:w="7777" w:type="dxa"/>
            <w:shd w:val="clear" w:color="auto" w:fill="FFFFFF" w:themeFill="background1"/>
          </w:tcPr>
          <w:p w14:paraId="1D4A8F12" w14:textId="615E0D98" w:rsidR="00D72B70" w:rsidRPr="00393D1A" w:rsidRDefault="00D72B70" w:rsidP="002713C2">
            <w:pPr>
              <w:rPr>
                <w:rFonts w:eastAsia="Times New Roman" w:cs="Arial"/>
                <w:color w:val="000000" w:themeColor="text1"/>
                <w:szCs w:val="20"/>
              </w:rPr>
            </w:pPr>
            <w:r>
              <w:rPr>
                <w:rFonts w:eastAsia="Times New Roman" w:cs="Arial"/>
                <w:color w:val="000000" w:themeColor="text1"/>
                <w:szCs w:val="20"/>
                <w:lang w:val="pl"/>
              </w:rPr>
              <w:t>System PKS został wprowadzony 1 stycznia 2025 r. W przypadku agencji pracy tymczasowej, które wskażą, że nie wdrożyły (jeszcze) PKS, maksymalne koszty zakwaterowania* wynoszą 20% obowiązującej wówczas ustawowej minimalnej stawki godzinowej pomnożonej przez 40.</w:t>
            </w:r>
          </w:p>
        </w:tc>
      </w:tr>
      <w:tr w:rsidR="003B14BD" w:rsidRPr="003B14BD" w14:paraId="5AA5B535" w14:textId="77777777" w:rsidTr="0009774C">
        <w:tc>
          <w:tcPr>
            <w:tcW w:w="606" w:type="dxa"/>
            <w:shd w:val="clear" w:color="auto" w:fill="F7CAAC" w:themeFill="accent2" w:themeFillTint="66"/>
          </w:tcPr>
          <w:p w14:paraId="779C2E0B" w14:textId="77777777" w:rsidR="00D72B70" w:rsidRPr="003B14BD" w:rsidRDefault="00D72B70" w:rsidP="00A11585">
            <w:pPr>
              <w:rPr>
                <w:rFonts w:cs="Arial"/>
                <w:bCs/>
                <w:szCs w:val="20"/>
              </w:rPr>
            </w:pPr>
          </w:p>
        </w:tc>
        <w:tc>
          <w:tcPr>
            <w:tcW w:w="383" w:type="dxa"/>
            <w:shd w:val="clear" w:color="auto" w:fill="F7CAAC" w:themeFill="accent2" w:themeFillTint="66"/>
          </w:tcPr>
          <w:p w14:paraId="3D9F626B" w14:textId="77777777" w:rsidR="00D72B70" w:rsidRPr="003B14BD" w:rsidRDefault="00D72B70" w:rsidP="00A11585">
            <w:pPr>
              <w:rPr>
                <w:rFonts w:cs="Arial"/>
                <w:bCs/>
                <w:szCs w:val="20"/>
              </w:rPr>
            </w:pPr>
          </w:p>
        </w:tc>
        <w:tc>
          <w:tcPr>
            <w:tcW w:w="294" w:type="dxa"/>
            <w:shd w:val="clear" w:color="auto" w:fill="F7CAAC" w:themeFill="accent2" w:themeFillTint="66"/>
          </w:tcPr>
          <w:p w14:paraId="268F779E" w14:textId="7D93DBF5" w:rsidR="00D72B70" w:rsidRPr="003B14BD" w:rsidRDefault="00D72B70" w:rsidP="00A11585">
            <w:pPr>
              <w:rPr>
                <w:rFonts w:cs="Arial"/>
                <w:bCs/>
                <w:szCs w:val="20"/>
              </w:rPr>
            </w:pPr>
            <w:r w:rsidRPr="003B14BD">
              <w:rPr>
                <w:rFonts w:cs="Arial"/>
                <w:szCs w:val="20"/>
                <w:lang w:val="pl"/>
              </w:rPr>
              <w:t>*</w:t>
            </w:r>
          </w:p>
        </w:tc>
        <w:tc>
          <w:tcPr>
            <w:tcW w:w="7777" w:type="dxa"/>
            <w:shd w:val="clear" w:color="auto" w:fill="F7CAAC" w:themeFill="accent2" w:themeFillTint="66"/>
          </w:tcPr>
          <w:p w14:paraId="68ECAC95" w14:textId="0AAAE813" w:rsidR="00D72B70" w:rsidRPr="003B14BD" w:rsidRDefault="00D72B70" w:rsidP="002713C2">
            <w:pPr>
              <w:rPr>
                <w:rFonts w:eastAsia="Times New Roman" w:cs="Arial"/>
                <w:szCs w:val="20"/>
              </w:rPr>
            </w:pPr>
            <w:r w:rsidRPr="003B14BD">
              <w:rPr>
                <w:rFonts w:eastAsia="Times New Roman" w:cs="Arial"/>
                <w:szCs w:val="20"/>
                <w:lang w:val="pl"/>
              </w:rPr>
              <w:t>System PKS opisano w Załączniku V.</w:t>
            </w:r>
          </w:p>
        </w:tc>
      </w:tr>
      <w:tr w:rsidR="00393D1A" w:rsidRPr="00393D1A" w14:paraId="073F12E0" w14:textId="77777777" w:rsidTr="00032CF1">
        <w:tc>
          <w:tcPr>
            <w:tcW w:w="606" w:type="dxa"/>
            <w:shd w:val="clear" w:color="auto" w:fill="FFFFFF" w:themeFill="background1"/>
          </w:tcPr>
          <w:p w14:paraId="389246F4" w14:textId="77777777" w:rsidR="00F0537F" w:rsidRPr="00393D1A" w:rsidRDefault="00F0537F" w:rsidP="00A11585">
            <w:pPr>
              <w:rPr>
                <w:rFonts w:cs="Arial"/>
                <w:bCs/>
                <w:color w:val="000000" w:themeColor="text1"/>
                <w:szCs w:val="20"/>
              </w:rPr>
            </w:pPr>
          </w:p>
        </w:tc>
        <w:tc>
          <w:tcPr>
            <w:tcW w:w="383" w:type="dxa"/>
            <w:shd w:val="clear" w:color="auto" w:fill="FFFFFF" w:themeFill="background1"/>
          </w:tcPr>
          <w:p w14:paraId="5EB8C299" w14:textId="358B85F0" w:rsidR="00F0537F" w:rsidRPr="00393D1A" w:rsidRDefault="00F0537F" w:rsidP="00A11585">
            <w:pPr>
              <w:rPr>
                <w:rFonts w:cs="Arial"/>
                <w:bCs/>
                <w:color w:val="000000" w:themeColor="text1"/>
                <w:szCs w:val="20"/>
              </w:rPr>
            </w:pPr>
            <w:r>
              <w:rPr>
                <w:rFonts w:cs="Arial"/>
                <w:color w:val="000000" w:themeColor="text1"/>
                <w:szCs w:val="20"/>
                <w:lang w:val="pl"/>
              </w:rPr>
              <w:t>b.</w:t>
            </w:r>
          </w:p>
        </w:tc>
        <w:tc>
          <w:tcPr>
            <w:tcW w:w="8071" w:type="dxa"/>
            <w:gridSpan w:val="2"/>
            <w:shd w:val="clear" w:color="auto" w:fill="FFFFFF" w:themeFill="background1"/>
          </w:tcPr>
          <w:p w14:paraId="4F3D8C60" w14:textId="0E51A4CA" w:rsidR="00F0537F" w:rsidRPr="00393D1A" w:rsidRDefault="00F0537F" w:rsidP="002713C2">
            <w:pPr>
              <w:rPr>
                <w:rFonts w:eastAsia="Times New Roman" w:cs="Arial"/>
                <w:color w:val="000000" w:themeColor="text1"/>
                <w:szCs w:val="20"/>
              </w:rPr>
            </w:pPr>
            <w:r>
              <w:rPr>
                <w:rFonts w:eastAsia="Times New Roman" w:cs="Arial"/>
                <w:color w:val="000000" w:themeColor="text1"/>
                <w:szCs w:val="20"/>
                <w:lang w:val="pl"/>
              </w:rPr>
              <w:t>W przypadku nieobecności pracownika tymczasowego agencja pośrednictwa pracy nie może obciążyć innego pracownika tymczasowego kosztami korzystania w tym samym okresie z tego samego miejsca zakwaterowania, za które zapłacił nieobecny pracownik tymczasowy.</w:t>
            </w:r>
          </w:p>
        </w:tc>
      </w:tr>
      <w:tr w:rsidR="00393D1A" w:rsidRPr="00247060" w14:paraId="469F1976" w14:textId="77777777" w:rsidTr="00032CF1">
        <w:tc>
          <w:tcPr>
            <w:tcW w:w="606" w:type="dxa"/>
            <w:shd w:val="clear" w:color="auto" w:fill="FFFFFF" w:themeFill="background1"/>
          </w:tcPr>
          <w:p w14:paraId="3E5CF8AF" w14:textId="77777777" w:rsidR="00F0537F" w:rsidRPr="00393D1A" w:rsidRDefault="00F0537F" w:rsidP="00A11585">
            <w:pPr>
              <w:rPr>
                <w:rFonts w:cs="Arial"/>
                <w:bCs/>
                <w:color w:val="000000" w:themeColor="text1"/>
                <w:szCs w:val="20"/>
              </w:rPr>
            </w:pPr>
          </w:p>
        </w:tc>
        <w:tc>
          <w:tcPr>
            <w:tcW w:w="383" w:type="dxa"/>
            <w:shd w:val="clear" w:color="auto" w:fill="FFFFFF" w:themeFill="background1"/>
          </w:tcPr>
          <w:p w14:paraId="0FBD2C8A" w14:textId="0BE904C6" w:rsidR="00F0537F" w:rsidRPr="00393D1A" w:rsidRDefault="00F0537F" w:rsidP="00A11585">
            <w:pPr>
              <w:rPr>
                <w:rFonts w:cs="Arial"/>
                <w:bCs/>
                <w:color w:val="000000" w:themeColor="text1"/>
                <w:szCs w:val="20"/>
              </w:rPr>
            </w:pPr>
            <w:r>
              <w:rPr>
                <w:rFonts w:cs="Arial"/>
                <w:color w:val="000000" w:themeColor="text1"/>
                <w:szCs w:val="20"/>
                <w:lang w:val="pl"/>
              </w:rPr>
              <w:t>c.</w:t>
            </w:r>
          </w:p>
        </w:tc>
        <w:tc>
          <w:tcPr>
            <w:tcW w:w="8071" w:type="dxa"/>
            <w:gridSpan w:val="2"/>
            <w:shd w:val="clear" w:color="auto" w:fill="FFFFFF" w:themeFill="background1"/>
          </w:tcPr>
          <w:p w14:paraId="6762713D" w14:textId="335EBCF5" w:rsidR="00F0537F" w:rsidRPr="00EE0D76" w:rsidRDefault="00F0537F" w:rsidP="00F0537F">
            <w:pPr>
              <w:rPr>
                <w:rFonts w:eastAsia="Times New Roman" w:cs="Arial"/>
                <w:color w:val="000000" w:themeColor="text1"/>
                <w:szCs w:val="20"/>
                <w:lang w:val="pl"/>
              </w:rPr>
            </w:pPr>
            <w:r>
              <w:rPr>
                <w:rFonts w:eastAsia="Times New Roman" w:cs="Arial"/>
                <w:color w:val="000000" w:themeColor="text1"/>
                <w:szCs w:val="20"/>
                <w:lang w:val="pl"/>
              </w:rPr>
              <w:t>Jeśli w trakcie czterotygodniowego** okresu zatrudnienia agencja pośrednictwa pracy nie była w stanie dokonać pełnych potrąceń z tytułu zakwaterowania, ponieważ wynagrodzenie pracownika tymczasowego*** było niewystarczające, powstałe zadłużenie zostanie zrekompensowane w taki sposób, że na rachunku bieżącym nie będzie już widniało saldo ujemne w odniesieniu do tych kosztów zakwaterowania****. Rekompensata nie może również zostać wyrównana lub potrącona w późniejszym terminie. Wyjątek stanowi sytuacja, w której z dokumentów wynika, że rekompensata w uzasadniony sposób nie może zostać poniesiona przez agencję pracy tymczasowej.</w:t>
            </w:r>
          </w:p>
        </w:tc>
      </w:tr>
      <w:tr w:rsidR="003B14BD" w:rsidRPr="003B14BD" w14:paraId="4FCB0BF9" w14:textId="77777777" w:rsidTr="0009774C">
        <w:tc>
          <w:tcPr>
            <w:tcW w:w="606" w:type="dxa"/>
            <w:shd w:val="clear" w:color="auto" w:fill="F7CAAC" w:themeFill="accent2" w:themeFillTint="66"/>
          </w:tcPr>
          <w:p w14:paraId="4902D45B" w14:textId="77777777" w:rsidR="009D76C8" w:rsidRPr="003B14BD" w:rsidRDefault="009D76C8" w:rsidP="00A11585">
            <w:pPr>
              <w:rPr>
                <w:rFonts w:cs="Arial"/>
                <w:bCs/>
                <w:szCs w:val="20"/>
                <w:lang w:val="pl"/>
              </w:rPr>
            </w:pPr>
          </w:p>
        </w:tc>
        <w:tc>
          <w:tcPr>
            <w:tcW w:w="383" w:type="dxa"/>
            <w:shd w:val="clear" w:color="auto" w:fill="F7CAAC" w:themeFill="accent2" w:themeFillTint="66"/>
          </w:tcPr>
          <w:p w14:paraId="0C997F2D" w14:textId="3F54C452" w:rsidR="009D76C8" w:rsidRPr="003B14BD" w:rsidRDefault="00F60196" w:rsidP="00A11585">
            <w:pPr>
              <w:rPr>
                <w:rFonts w:cs="Arial"/>
                <w:bCs/>
                <w:szCs w:val="20"/>
              </w:rPr>
            </w:pPr>
            <w:r w:rsidRPr="003B14BD">
              <w:rPr>
                <w:rFonts w:cs="Arial"/>
                <w:szCs w:val="20"/>
                <w:lang w:val="pl"/>
              </w:rPr>
              <w:t>d.</w:t>
            </w:r>
          </w:p>
        </w:tc>
        <w:tc>
          <w:tcPr>
            <w:tcW w:w="8071" w:type="dxa"/>
            <w:gridSpan w:val="2"/>
            <w:shd w:val="clear" w:color="auto" w:fill="F7CAAC" w:themeFill="accent2" w:themeFillTint="66"/>
          </w:tcPr>
          <w:p w14:paraId="77B0AC33" w14:textId="4A31751C" w:rsidR="009D76C8" w:rsidRPr="003B14BD" w:rsidRDefault="009D76C8" w:rsidP="008F3423">
            <w:pPr>
              <w:rPr>
                <w:rFonts w:ascii="Times New Roman" w:eastAsia="Times New Roman" w:hAnsi="Times New Roman"/>
                <w:sz w:val="24"/>
                <w:szCs w:val="24"/>
                <w:lang w:val="pl"/>
              </w:rPr>
            </w:pPr>
            <w:r w:rsidRPr="003B14BD">
              <w:rPr>
                <w:rFonts w:eastAsia="Times New Roman" w:cs="Arial"/>
                <w:szCs w:val="20"/>
                <w:lang w:val="pl"/>
              </w:rPr>
              <w:t xml:space="preserve">Maksymalne całkowite koszty zakwaterowania dla pracownika tymczasowego nie mogą wynosić więcej niż określono w ustawie lub niniejszym ustępie. Nawet w przypadku, gdy koszty zakwaterowania są ujęte w równoważnym wynagrodzeniu. </w:t>
            </w:r>
          </w:p>
        </w:tc>
      </w:tr>
      <w:tr w:rsidR="00AD78FE" w:rsidRPr="00EE20B3" w14:paraId="69C40F73" w14:textId="77777777" w:rsidTr="00616915">
        <w:tc>
          <w:tcPr>
            <w:tcW w:w="9060" w:type="dxa"/>
            <w:gridSpan w:val="4"/>
            <w:shd w:val="clear" w:color="auto" w:fill="FFFFFF" w:themeFill="background1"/>
          </w:tcPr>
          <w:p w14:paraId="4F2F6F0C" w14:textId="3CA6879E" w:rsidR="007B0F37" w:rsidRPr="00EE20B3" w:rsidRDefault="007B0F37" w:rsidP="00F0537F">
            <w:pPr>
              <w:rPr>
                <w:rFonts w:eastAsia="Times New Roman" w:cs="Arial"/>
                <w:i/>
                <w:iCs/>
                <w:szCs w:val="20"/>
              </w:rPr>
            </w:pPr>
            <w:r>
              <w:rPr>
                <w:rFonts w:eastAsia="Times New Roman" w:cs="Arial"/>
                <w:i/>
                <w:iCs/>
                <w:szCs w:val="20"/>
                <w:lang w:val="pl"/>
              </w:rPr>
              <w:t>Opuszczenie zakwaterowania</w:t>
            </w:r>
          </w:p>
        </w:tc>
      </w:tr>
      <w:tr w:rsidR="00AD78FE" w:rsidRPr="00247060" w14:paraId="74DA8FCC" w14:textId="77777777" w:rsidTr="00032CF1">
        <w:tc>
          <w:tcPr>
            <w:tcW w:w="606" w:type="dxa"/>
            <w:shd w:val="clear" w:color="auto" w:fill="FFFFFF" w:themeFill="background1"/>
          </w:tcPr>
          <w:p w14:paraId="75632B3C" w14:textId="2EB009B0" w:rsidR="007B0F37" w:rsidRPr="00EE20B3" w:rsidRDefault="007B0F37" w:rsidP="00A11585">
            <w:pPr>
              <w:rPr>
                <w:rFonts w:cs="Arial"/>
                <w:bCs/>
                <w:szCs w:val="20"/>
              </w:rPr>
            </w:pPr>
            <w:r>
              <w:rPr>
                <w:rFonts w:cs="Arial"/>
                <w:szCs w:val="20"/>
                <w:lang w:val="pl"/>
              </w:rPr>
              <w:t>5.</w:t>
            </w:r>
          </w:p>
        </w:tc>
        <w:tc>
          <w:tcPr>
            <w:tcW w:w="8454" w:type="dxa"/>
            <w:gridSpan w:val="3"/>
            <w:shd w:val="clear" w:color="auto" w:fill="FFFFFF" w:themeFill="background1"/>
          </w:tcPr>
          <w:p w14:paraId="2671BFDF" w14:textId="67356C12" w:rsidR="007B0F37" w:rsidRPr="00EE0D76" w:rsidRDefault="007B0F37" w:rsidP="002713C2">
            <w:pPr>
              <w:rPr>
                <w:rFonts w:cs="Arial"/>
                <w:szCs w:val="20"/>
                <w:lang w:val="pl"/>
              </w:rPr>
            </w:pPr>
            <w:r>
              <w:rPr>
                <w:rFonts w:cs="Arial"/>
                <w:szCs w:val="20"/>
                <w:lang w:val="pl"/>
              </w:rPr>
              <w:t xml:space="preserve">W momencie zakończenia umowy o pracę tymczasową obowiązuje okres przejściowy wynoszący cztery tygodnie, w którym pracownik tymczasowy powinien opuścić mieszkanie </w:t>
            </w:r>
            <w:r>
              <w:rPr>
                <w:rFonts w:cs="Arial"/>
                <w:szCs w:val="20"/>
                <w:lang w:val="pl"/>
              </w:rPr>
              <w:lastRenderedPageBreak/>
              <w:t>wynajmowane od agencji pracy tymczasowej. Wysokość czynszu pozostaje w tym czasie maksymalnie taka sama jak w okresie zatrudnienia. Pracownik tymczasowy płaci czynsz co tydzień i nie można od niego wymagać, aby opłacał go z góry.</w:t>
            </w:r>
          </w:p>
        </w:tc>
      </w:tr>
      <w:tr w:rsidR="00AD78FE" w:rsidRPr="00247060" w14:paraId="2FB9D559" w14:textId="77777777" w:rsidTr="00032CF1">
        <w:tc>
          <w:tcPr>
            <w:tcW w:w="606" w:type="dxa"/>
            <w:shd w:val="clear" w:color="auto" w:fill="FFFFFF" w:themeFill="background1"/>
          </w:tcPr>
          <w:p w14:paraId="117CD0C0" w14:textId="1E7D83D5" w:rsidR="007B0F37" w:rsidRPr="00EE20B3" w:rsidRDefault="007B0F37" w:rsidP="00A11585">
            <w:pPr>
              <w:rPr>
                <w:rFonts w:cs="Arial"/>
                <w:bCs/>
                <w:szCs w:val="20"/>
              </w:rPr>
            </w:pPr>
            <w:r>
              <w:rPr>
                <w:rFonts w:cs="Arial"/>
                <w:szCs w:val="20"/>
                <w:lang w:val="pl"/>
              </w:rPr>
              <w:lastRenderedPageBreak/>
              <w:t>6.</w:t>
            </w:r>
          </w:p>
        </w:tc>
        <w:tc>
          <w:tcPr>
            <w:tcW w:w="8454" w:type="dxa"/>
            <w:gridSpan w:val="3"/>
            <w:shd w:val="clear" w:color="auto" w:fill="FFFFFF" w:themeFill="background1"/>
          </w:tcPr>
          <w:p w14:paraId="4AF83944" w14:textId="49AA73F3" w:rsidR="007B0F37" w:rsidRPr="00EE0D76" w:rsidRDefault="007B0F37" w:rsidP="002713C2">
            <w:pPr>
              <w:rPr>
                <w:rFonts w:cs="Arial"/>
                <w:szCs w:val="20"/>
                <w:lang w:val="pl"/>
              </w:rPr>
            </w:pPr>
            <w:r>
              <w:rPr>
                <w:rFonts w:cs="Arial"/>
                <w:szCs w:val="20"/>
                <w:lang w:val="pl"/>
              </w:rPr>
              <w:t xml:space="preserve">Agencja pracy tymczasowej przy pobieraniu czynszu i zakończeniu pobytu pracownika tymczasowego w danym miejscu zakwaterowania bierze pod uwagę jego szczególną sytuację osobistą, która powoduje, że nie jest on w stanie płacić czynszu z przyczyn od niego niezależnych lub z powodu jego choroby. W takim przypadku agencja pracy tymczasowej, biorąc pod uwagę szczególną sytuację osobistą, zaproponuje odpowiedni termin na opuszczenie miejsca zakwaterowania. Należy także wziąć pod uwagę między innymi kwestię niepewności związanej z zakończeniem umowy o pracę tymczasową oraz możliwości powrotu do kraju pochodzenia.  </w:t>
            </w:r>
          </w:p>
        </w:tc>
      </w:tr>
      <w:tr w:rsidR="00AD78FE" w:rsidRPr="00247060" w14:paraId="21838873" w14:textId="77777777" w:rsidTr="00616915">
        <w:tc>
          <w:tcPr>
            <w:tcW w:w="9060" w:type="dxa"/>
            <w:gridSpan w:val="4"/>
            <w:shd w:val="clear" w:color="auto" w:fill="FFFFFF" w:themeFill="background1"/>
          </w:tcPr>
          <w:p w14:paraId="0DCD8C14" w14:textId="4D4D7676" w:rsidR="007B0F37" w:rsidRPr="00EE0D76" w:rsidRDefault="007B0F37" w:rsidP="007B0F37">
            <w:pPr>
              <w:ind w:left="567" w:hanging="567"/>
              <w:rPr>
                <w:rFonts w:cs="Arial"/>
                <w:i/>
                <w:szCs w:val="20"/>
                <w:lang w:val="en-US"/>
              </w:rPr>
            </w:pPr>
            <w:r>
              <w:rPr>
                <w:rFonts w:cs="Arial"/>
                <w:i/>
                <w:iCs/>
                <w:szCs w:val="20"/>
                <w:lang w:val="pl"/>
              </w:rPr>
              <w:t>Transport z i do kraju pochodzenia</w:t>
            </w:r>
          </w:p>
        </w:tc>
      </w:tr>
      <w:tr w:rsidR="00AD78FE" w:rsidRPr="00247060" w14:paraId="22D63F28" w14:textId="77777777" w:rsidTr="00032CF1">
        <w:tc>
          <w:tcPr>
            <w:tcW w:w="606" w:type="dxa"/>
            <w:shd w:val="clear" w:color="auto" w:fill="FFFFFF" w:themeFill="background1"/>
          </w:tcPr>
          <w:p w14:paraId="644D3264" w14:textId="746C539B" w:rsidR="007B0F37" w:rsidRPr="00EE20B3" w:rsidRDefault="007B0F37" w:rsidP="00A11585">
            <w:pPr>
              <w:rPr>
                <w:rFonts w:cs="Arial"/>
                <w:bCs/>
                <w:szCs w:val="20"/>
              </w:rPr>
            </w:pPr>
            <w:r>
              <w:rPr>
                <w:rFonts w:cs="Arial"/>
                <w:szCs w:val="20"/>
                <w:lang w:val="pl"/>
              </w:rPr>
              <w:t>7.</w:t>
            </w:r>
          </w:p>
        </w:tc>
        <w:tc>
          <w:tcPr>
            <w:tcW w:w="8454" w:type="dxa"/>
            <w:gridSpan w:val="3"/>
            <w:shd w:val="clear" w:color="auto" w:fill="FFFFFF" w:themeFill="background1"/>
          </w:tcPr>
          <w:p w14:paraId="00930292" w14:textId="229FB164" w:rsidR="007B0F37" w:rsidRPr="00EE0D76" w:rsidRDefault="007B0F37" w:rsidP="002713C2">
            <w:pPr>
              <w:rPr>
                <w:rFonts w:cs="Arial"/>
                <w:szCs w:val="20"/>
                <w:lang w:val="pl"/>
              </w:rPr>
            </w:pPr>
            <w:r>
              <w:rPr>
                <w:rFonts w:cs="Arial"/>
                <w:szCs w:val="20"/>
                <w:lang w:val="pl"/>
              </w:rPr>
              <w:t xml:space="preserve">Agencja pracy tymczasowej udostępnia informacje na temat transportu z i do kraju pochodzenia. Agencja pracy tymczasowej może zorganizować własny transport. Pracownik tymczasowy nie musi korzystać z tego transportu. </w:t>
            </w:r>
          </w:p>
        </w:tc>
      </w:tr>
      <w:tr w:rsidR="00AD78FE" w:rsidRPr="00EE20B3" w14:paraId="2B591F2D" w14:textId="77777777" w:rsidTr="00616915">
        <w:tc>
          <w:tcPr>
            <w:tcW w:w="9060" w:type="dxa"/>
            <w:gridSpan w:val="4"/>
            <w:shd w:val="clear" w:color="auto" w:fill="FFFFFF" w:themeFill="background1"/>
          </w:tcPr>
          <w:p w14:paraId="4ED3B87B" w14:textId="07168A0A" w:rsidR="000C7755" w:rsidRPr="00EE20B3" w:rsidRDefault="000C7755" w:rsidP="000C7755">
            <w:pPr>
              <w:ind w:left="567" w:hanging="567"/>
              <w:rPr>
                <w:rFonts w:cs="Arial"/>
                <w:szCs w:val="20"/>
              </w:rPr>
            </w:pPr>
            <w:r>
              <w:rPr>
                <w:rFonts w:cs="Arial"/>
                <w:i/>
                <w:iCs/>
                <w:szCs w:val="20"/>
                <w:lang w:val="pl"/>
              </w:rPr>
              <w:t>Transport niezwiązany z pracą</w:t>
            </w:r>
          </w:p>
        </w:tc>
      </w:tr>
      <w:tr w:rsidR="00AD78FE" w:rsidRPr="00EE20B3" w14:paraId="53410157" w14:textId="77777777" w:rsidTr="00032CF1">
        <w:tc>
          <w:tcPr>
            <w:tcW w:w="606" w:type="dxa"/>
            <w:shd w:val="clear" w:color="auto" w:fill="FFFFFF" w:themeFill="background1"/>
          </w:tcPr>
          <w:p w14:paraId="43C4D3E0" w14:textId="53D85023" w:rsidR="000C7755" w:rsidRPr="00EE20B3" w:rsidRDefault="000C7755" w:rsidP="00A11585">
            <w:pPr>
              <w:rPr>
                <w:rFonts w:cs="Arial"/>
                <w:bCs/>
                <w:szCs w:val="20"/>
              </w:rPr>
            </w:pPr>
            <w:r>
              <w:rPr>
                <w:rFonts w:cs="Arial"/>
                <w:szCs w:val="20"/>
                <w:lang w:val="pl"/>
              </w:rPr>
              <w:t>8.</w:t>
            </w:r>
          </w:p>
        </w:tc>
        <w:tc>
          <w:tcPr>
            <w:tcW w:w="8454" w:type="dxa"/>
            <w:gridSpan w:val="3"/>
            <w:shd w:val="clear" w:color="auto" w:fill="FFFFFF" w:themeFill="background1"/>
          </w:tcPr>
          <w:p w14:paraId="7101204C" w14:textId="2CC80985" w:rsidR="000C7755" w:rsidRPr="00EE20B3" w:rsidRDefault="000C7755" w:rsidP="002713C2">
            <w:pPr>
              <w:rPr>
                <w:rFonts w:cs="Arial"/>
                <w:szCs w:val="20"/>
              </w:rPr>
            </w:pPr>
            <w:r>
              <w:rPr>
                <w:rFonts w:cs="Arial"/>
                <w:szCs w:val="20"/>
                <w:lang w:val="pl"/>
              </w:rPr>
              <w:t>Jeżeli pracownik tymczasowy nie posiada własnego środka transportu, agencja pracy tymczasowej zapewni mu w następujących przypadkach alternatywny środek transportu:</w:t>
            </w:r>
          </w:p>
        </w:tc>
      </w:tr>
      <w:tr w:rsidR="00AD78FE" w:rsidRPr="00EE20B3" w14:paraId="1B6BC550" w14:textId="77777777" w:rsidTr="00032CF1">
        <w:tc>
          <w:tcPr>
            <w:tcW w:w="606" w:type="dxa"/>
            <w:shd w:val="clear" w:color="auto" w:fill="FFFFFF" w:themeFill="background1"/>
          </w:tcPr>
          <w:p w14:paraId="06750EB4" w14:textId="77777777" w:rsidR="000C7755" w:rsidRPr="00EE20B3" w:rsidRDefault="000C7755" w:rsidP="00A11585">
            <w:pPr>
              <w:rPr>
                <w:rFonts w:cs="Arial"/>
                <w:bCs/>
                <w:szCs w:val="20"/>
              </w:rPr>
            </w:pPr>
          </w:p>
        </w:tc>
        <w:tc>
          <w:tcPr>
            <w:tcW w:w="383" w:type="dxa"/>
            <w:shd w:val="clear" w:color="auto" w:fill="FFFFFF" w:themeFill="background1"/>
          </w:tcPr>
          <w:p w14:paraId="53C1CCFB" w14:textId="05818EAA" w:rsidR="000C7755" w:rsidRPr="00EE20B3" w:rsidRDefault="000C7755" w:rsidP="00A11585">
            <w:pPr>
              <w:rPr>
                <w:rFonts w:cs="Arial"/>
                <w:bCs/>
                <w:szCs w:val="20"/>
              </w:rPr>
            </w:pPr>
            <w:r>
              <w:rPr>
                <w:rFonts w:cs="Arial"/>
                <w:szCs w:val="20"/>
                <w:lang w:val="pl"/>
              </w:rPr>
              <w:t>a.</w:t>
            </w:r>
          </w:p>
        </w:tc>
        <w:tc>
          <w:tcPr>
            <w:tcW w:w="8071" w:type="dxa"/>
            <w:gridSpan w:val="2"/>
            <w:shd w:val="clear" w:color="auto" w:fill="FFFFFF" w:themeFill="background1"/>
          </w:tcPr>
          <w:p w14:paraId="06984A6C" w14:textId="3D3ADEBD" w:rsidR="000C7755" w:rsidRPr="00EE20B3" w:rsidRDefault="000C7755" w:rsidP="002713C2">
            <w:pPr>
              <w:rPr>
                <w:rFonts w:cs="Arial"/>
                <w:szCs w:val="20"/>
              </w:rPr>
            </w:pPr>
            <w:r>
              <w:rPr>
                <w:rFonts w:cs="Arial"/>
                <w:szCs w:val="20"/>
                <w:lang w:val="pl"/>
              </w:rPr>
              <w:t>jeżeli miejsce zakwaterowania znajduje się poza terenem zabudowanym; i</w:t>
            </w:r>
          </w:p>
        </w:tc>
      </w:tr>
      <w:tr w:rsidR="00AD78FE" w:rsidRPr="00EE20B3" w14:paraId="4AF17383" w14:textId="77777777" w:rsidTr="00032CF1">
        <w:tc>
          <w:tcPr>
            <w:tcW w:w="606" w:type="dxa"/>
            <w:shd w:val="clear" w:color="auto" w:fill="FFFFFF" w:themeFill="background1"/>
          </w:tcPr>
          <w:p w14:paraId="534B6CE6" w14:textId="77777777" w:rsidR="000C7755" w:rsidRPr="00EE20B3" w:rsidRDefault="000C7755" w:rsidP="00A11585">
            <w:pPr>
              <w:rPr>
                <w:rFonts w:cs="Arial"/>
                <w:bCs/>
                <w:szCs w:val="20"/>
              </w:rPr>
            </w:pPr>
          </w:p>
        </w:tc>
        <w:tc>
          <w:tcPr>
            <w:tcW w:w="383" w:type="dxa"/>
            <w:shd w:val="clear" w:color="auto" w:fill="FFFFFF" w:themeFill="background1"/>
          </w:tcPr>
          <w:p w14:paraId="0F9D865B" w14:textId="0FF3C6A8" w:rsidR="000C7755" w:rsidRPr="00EE20B3" w:rsidRDefault="000C7755" w:rsidP="00A11585">
            <w:pPr>
              <w:rPr>
                <w:rFonts w:cs="Arial"/>
                <w:bCs/>
                <w:szCs w:val="20"/>
              </w:rPr>
            </w:pPr>
            <w:r>
              <w:rPr>
                <w:rFonts w:cs="Arial"/>
                <w:szCs w:val="20"/>
                <w:lang w:val="pl"/>
              </w:rPr>
              <w:t>b.</w:t>
            </w:r>
          </w:p>
        </w:tc>
        <w:tc>
          <w:tcPr>
            <w:tcW w:w="8071" w:type="dxa"/>
            <w:gridSpan w:val="2"/>
            <w:shd w:val="clear" w:color="auto" w:fill="FFFFFF" w:themeFill="background1"/>
          </w:tcPr>
          <w:p w14:paraId="636C4073" w14:textId="27C5BA36" w:rsidR="000C7755" w:rsidRPr="00EE20B3" w:rsidRDefault="000C7755" w:rsidP="002713C2">
            <w:pPr>
              <w:rPr>
                <w:rFonts w:cs="Arial"/>
                <w:szCs w:val="20"/>
              </w:rPr>
            </w:pPr>
            <w:r>
              <w:rPr>
                <w:rFonts w:cs="Arial"/>
                <w:szCs w:val="20"/>
                <w:lang w:val="pl"/>
              </w:rPr>
              <w:t>miejsce zakwaterowania jest trudno dostępne lub w ogóle niedostępne środkami komunikacji publicznej.</w:t>
            </w:r>
          </w:p>
        </w:tc>
      </w:tr>
      <w:tr w:rsidR="00AD78FE" w:rsidRPr="00247060" w14:paraId="13EA5341" w14:textId="77777777" w:rsidTr="00616915">
        <w:tc>
          <w:tcPr>
            <w:tcW w:w="9060" w:type="dxa"/>
            <w:gridSpan w:val="4"/>
            <w:shd w:val="clear" w:color="auto" w:fill="FFFFFF" w:themeFill="background1"/>
          </w:tcPr>
          <w:p w14:paraId="155FB689" w14:textId="27D2BFDB" w:rsidR="000C7755" w:rsidRPr="00EE0D76" w:rsidRDefault="000C7755" w:rsidP="000C7755">
            <w:pPr>
              <w:ind w:left="567" w:hanging="567"/>
              <w:rPr>
                <w:rFonts w:cs="Arial"/>
                <w:i/>
                <w:szCs w:val="20"/>
                <w:lang w:val="en-US"/>
              </w:rPr>
            </w:pPr>
            <w:r>
              <w:rPr>
                <w:rFonts w:cs="Arial"/>
                <w:i/>
                <w:iCs/>
                <w:szCs w:val="20"/>
                <w:lang w:val="pl"/>
              </w:rPr>
              <w:t>Dojazdy do i z pracy</w:t>
            </w:r>
          </w:p>
        </w:tc>
      </w:tr>
      <w:tr w:rsidR="00AD78FE" w:rsidRPr="00EE20B3" w14:paraId="3396D9F5" w14:textId="77777777" w:rsidTr="00032CF1">
        <w:tc>
          <w:tcPr>
            <w:tcW w:w="606" w:type="dxa"/>
            <w:shd w:val="clear" w:color="auto" w:fill="FFFFFF" w:themeFill="background1"/>
          </w:tcPr>
          <w:p w14:paraId="5BDD7F1A" w14:textId="1DF0F10B" w:rsidR="000C7755" w:rsidRPr="00EE20B3" w:rsidRDefault="000C7755" w:rsidP="00A11585">
            <w:pPr>
              <w:rPr>
                <w:rFonts w:cs="Arial"/>
                <w:bCs/>
                <w:szCs w:val="20"/>
              </w:rPr>
            </w:pPr>
            <w:r>
              <w:rPr>
                <w:rFonts w:cs="Arial"/>
                <w:szCs w:val="20"/>
                <w:lang w:val="pl"/>
              </w:rPr>
              <w:t>9.</w:t>
            </w:r>
          </w:p>
        </w:tc>
        <w:tc>
          <w:tcPr>
            <w:tcW w:w="8454" w:type="dxa"/>
            <w:gridSpan w:val="3"/>
            <w:shd w:val="clear" w:color="auto" w:fill="FFFFFF" w:themeFill="background1"/>
          </w:tcPr>
          <w:p w14:paraId="5655C5EC" w14:textId="58D4BD92" w:rsidR="000C7755" w:rsidRPr="00EE20B3" w:rsidRDefault="000C7755" w:rsidP="002713C2">
            <w:pPr>
              <w:rPr>
                <w:rFonts w:cs="Arial"/>
                <w:szCs w:val="20"/>
              </w:rPr>
            </w:pPr>
            <w:r>
              <w:rPr>
                <w:rFonts w:cs="Arial"/>
                <w:szCs w:val="20"/>
                <w:lang w:val="pl"/>
              </w:rPr>
              <w:t>Odnośnie do dojazdów pracownika tymczasowego do pracy i z powrotem obowiązują następujące zasady:</w:t>
            </w:r>
          </w:p>
        </w:tc>
      </w:tr>
      <w:tr w:rsidR="00AD78FE" w:rsidRPr="00EE20B3" w14:paraId="00C88781" w14:textId="77777777" w:rsidTr="00032CF1">
        <w:tc>
          <w:tcPr>
            <w:tcW w:w="606" w:type="dxa"/>
            <w:shd w:val="clear" w:color="auto" w:fill="FFFFFF" w:themeFill="background1"/>
          </w:tcPr>
          <w:p w14:paraId="298465FE" w14:textId="77777777" w:rsidR="000C7755" w:rsidRPr="00EE20B3" w:rsidRDefault="000C7755" w:rsidP="00A11585">
            <w:pPr>
              <w:rPr>
                <w:rFonts w:cs="Arial"/>
                <w:bCs/>
                <w:szCs w:val="20"/>
              </w:rPr>
            </w:pPr>
          </w:p>
        </w:tc>
        <w:tc>
          <w:tcPr>
            <w:tcW w:w="383" w:type="dxa"/>
            <w:shd w:val="clear" w:color="auto" w:fill="FFFFFF" w:themeFill="background1"/>
          </w:tcPr>
          <w:p w14:paraId="574993D8" w14:textId="7F7A2F2B" w:rsidR="000C7755" w:rsidRPr="00EE20B3" w:rsidRDefault="000C7755" w:rsidP="00A11585">
            <w:pPr>
              <w:rPr>
                <w:rFonts w:cs="Arial"/>
                <w:bCs/>
                <w:szCs w:val="20"/>
              </w:rPr>
            </w:pPr>
            <w:r>
              <w:rPr>
                <w:rFonts w:cs="Arial"/>
                <w:szCs w:val="20"/>
                <w:lang w:val="pl"/>
              </w:rPr>
              <w:t>a.</w:t>
            </w:r>
          </w:p>
        </w:tc>
        <w:tc>
          <w:tcPr>
            <w:tcW w:w="8071" w:type="dxa"/>
            <w:gridSpan w:val="2"/>
            <w:shd w:val="clear" w:color="auto" w:fill="FFFFFF" w:themeFill="background1"/>
          </w:tcPr>
          <w:p w14:paraId="3918A040" w14:textId="00A89449" w:rsidR="000C7755" w:rsidRPr="00EE20B3" w:rsidRDefault="000C7755" w:rsidP="002713C2">
            <w:pPr>
              <w:rPr>
                <w:rFonts w:cs="Arial"/>
                <w:szCs w:val="20"/>
              </w:rPr>
            </w:pPr>
            <w:r>
              <w:rPr>
                <w:rFonts w:cs="Arial"/>
                <w:szCs w:val="20"/>
                <w:lang w:val="pl"/>
              </w:rPr>
              <w:t xml:space="preserve">Jeżeli pracownik tymczasowy zapewnia sobie transport we własnym zakresie, może ubiegać się o zwrot kosztów dojazdu na podstawie przysługującego mu wynagrodzenia. </w:t>
            </w:r>
          </w:p>
        </w:tc>
      </w:tr>
      <w:tr w:rsidR="00AD78FE" w:rsidRPr="00EE20B3" w14:paraId="0367E210" w14:textId="77777777" w:rsidTr="00032CF1">
        <w:tc>
          <w:tcPr>
            <w:tcW w:w="606" w:type="dxa"/>
            <w:shd w:val="clear" w:color="auto" w:fill="FFFFFF" w:themeFill="background1"/>
          </w:tcPr>
          <w:p w14:paraId="7578E534" w14:textId="77777777" w:rsidR="000C7755" w:rsidRPr="00EE20B3" w:rsidRDefault="000C7755" w:rsidP="00A11585">
            <w:pPr>
              <w:rPr>
                <w:rFonts w:cs="Arial"/>
                <w:bCs/>
                <w:szCs w:val="20"/>
              </w:rPr>
            </w:pPr>
          </w:p>
        </w:tc>
        <w:tc>
          <w:tcPr>
            <w:tcW w:w="383" w:type="dxa"/>
            <w:shd w:val="clear" w:color="auto" w:fill="FFFFFF" w:themeFill="background1"/>
          </w:tcPr>
          <w:p w14:paraId="39FDEB3C" w14:textId="300C0B54" w:rsidR="000C7755" w:rsidRPr="00EE20B3" w:rsidRDefault="000C7755" w:rsidP="00A11585">
            <w:pPr>
              <w:rPr>
                <w:rFonts w:cs="Arial"/>
                <w:bCs/>
                <w:szCs w:val="20"/>
              </w:rPr>
            </w:pPr>
            <w:r>
              <w:rPr>
                <w:rFonts w:cs="Arial"/>
                <w:szCs w:val="20"/>
                <w:lang w:val="pl"/>
              </w:rPr>
              <w:t>b.</w:t>
            </w:r>
          </w:p>
        </w:tc>
        <w:tc>
          <w:tcPr>
            <w:tcW w:w="8071" w:type="dxa"/>
            <w:gridSpan w:val="2"/>
            <w:shd w:val="clear" w:color="auto" w:fill="FFFFFF" w:themeFill="background1"/>
          </w:tcPr>
          <w:p w14:paraId="5D3633A3" w14:textId="4CEF70AD" w:rsidR="000C7755" w:rsidRPr="00EE20B3" w:rsidRDefault="000C7755" w:rsidP="002713C2">
            <w:pPr>
              <w:rPr>
                <w:rFonts w:cs="Arial"/>
                <w:szCs w:val="20"/>
              </w:rPr>
            </w:pPr>
            <w:r>
              <w:rPr>
                <w:rFonts w:cs="Arial"/>
                <w:szCs w:val="20"/>
                <w:lang w:val="pl"/>
              </w:rPr>
              <w:t xml:space="preserve">Jeżeli pracownik tymczasowy ma prawo do zwrotu kosztów dojazdów na podstawie wynagrodzenia przysługującego mu jako pracownikowi tymczasowemu, ale korzysta z transportu zorganizowanego przez agencję pracy tymczasowej, nie otrzymuje on zwrotu kosztów podróży i nie można mu naliczać udziału własnego w kosztach tego transportu. </w:t>
            </w:r>
          </w:p>
        </w:tc>
      </w:tr>
      <w:tr w:rsidR="00AD78FE" w:rsidRPr="00EE20B3" w14:paraId="14F094CF" w14:textId="77777777" w:rsidTr="00032CF1">
        <w:tc>
          <w:tcPr>
            <w:tcW w:w="606" w:type="dxa"/>
            <w:shd w:val="clear" w:color="auto" w:fill="FFFFFF" w:themeFill="background1"/>
          </w:tcPr>
          <w:p w14:paraId="2E7BC9A7" w14:textId="77777777" w:rsidR="000C7755" w:rsidRPr="00EE20B3" w:rsidRDefault="000C7755" w:rsidP="00A11585">
            <w:pPr>
              <w:rPr>
                <w:rFonts w:cs="Arial"/>
                <w:bCs/>
                <w:szCs w:val="20"/>
              </w:rPr>
            </w:pPr>
          </w:p>
        </w:tc>
        <w:tc>
          <w:tcPr>
            <w:tcW w:w="383" w:type="dxa"/>
            <w:shd w:val="clear" w:color="auto" w:fill="FFFFFF" w:themeFill="background1"/>
          </w:tcPr>
          <w:p w14:paraId="5DF3C822" w14:textId="370C3F03" w:rsidR="000C7755" w:rsidRPr="00EE20B3" w:rsidRDefault="000C7755" w:rsidP="00A11585">
            <w:pPr>
              <w:rPr>
                <w:rFonts w:cs="Arial"/>
                <w:bCs/>
                <w:szCs w:val="20"/>
              </w:rPr>
            </w:pPr>
            <w:r>
              <w:rPr>
                <w:rFonts w:cs="Arial"/>
                <w:szCs w:val="20"/>
                <w:lang w:val="pl"/>
              </w:rPr>
              <w:t>c.</w:t>
            </w:r>
          </w:p>
        </w:tc>
        <w:tc>
          <w:tcPr>
            <w:tcW w:w="8071" w:type="dxa"/>
            <w:gridSpan w:val="2"/>
            <w:shd w:val="clear" w:color="auto" w:fill="FFFFFF" w:themeFill="background1"/>
          </w:tcPr>
          <w:p w14:paraId="6C51B097" w14:textId="65A480F0" w:rsidR="000C7755" w:rsidRPr="00EE20B3" w:rsidRDefault="000C7755" w:rsidP="002713C2">
            <w:pPr>
              <w:rPr>
                <w:rFonts w:cs="Arial"/>
                <w:szCs w:val="20"/>
              </w:rPr>
            </w:pPr>
            <w:r>
              <w:rPr>
                <w:rFonts w:cs="Arial"/>
                <w:szCs w:val="20"/>
                <w:lang w:val="pl"/>
              </w:rPr>
              <w:t>Jeżeli pracownik tymczasowy nie prawa do zwrotu kosztów dojazdu na podstawie wynagrodzenia przysługującego mu jako pracownikowi tymczasowemu, a korzysta z transportu zorganizowanego przez agencję pracy tymczasowej, można mu naliczyć za ten transport rozsądną opłatę.</w:t>
            </w:r>
          </w:p>
        </w:tc>
      </w:tr>
      <w:tr w:rsidR="00AD78FE" w:rsidRPr="00247060" w14:paraId="2C97DAD3" w14:textId="77777777" w:rsidTr="00616915">
        <w:tc>
          <w:tcPr>
            <w:tcW w:w="9060" w:type="dxa"/>
            <w:gridSpan w:val="4"/>
            <w:shd w:val="clear" w:color="auto" w:fill="FFFFFF" w:themeFill="background1"/>
          </w:tcPr>
          <w:p w14:paraId="356631F9" w14:textId="09F057EB" w:rsidR="007D7E1B" w:rsidRPr="00EE0D76" w:rsidRDefault="007D7E1B" w:rsidP="002713C2">
            <w:pPr>
              <w:rPr>
                <w:rFonts w:cs="Arial"/>
                <w:i/>
                <w:szCs w:val="20"/>
                <w:lang w:val="en-US"/>
              </w:rPr>
            </w:pPr>
            <w:r>
              <w:rPr>
                <w:rFonts w:cs="Arial"/>
                <w:i/>
                <w:iCs/>
                <w:szCs w:val="20"/>
                <w:lang w:val="pl"/>
              </w:rPr>
              <w:t>Koszty leczenia i pozostałe ubezpieczenia</w:t>
            </w:r>
          </w:p>
        </w:tc>
      </w:tr>
      <w:tr w:rsidR="00AD78FE" w:rsidRPr="00EE20B3" w14:paraId="66B90CF0" w14:textId="77777777" w:rsidTr="00032CF1">
        <w:tc>
          <w:tcPr>
            <w:tcW w:w="606" w:type="dxa"/>
            <w:shd w:val="clear" w:color="auto" w:fill="FFFFFF" w:themeFill="background1"/>
          </w:tcPr>
          <w:p w14:paraId="23D4D00E" w14:textId="176189B0" w:rsidR="00A507BE" w:rsidRPr="00EE20B3" w:rsidRDefault="00A507BE" w:rsidP="00A11585">
            <w:pPr>
              <w:rPr>
                <w:rFonts w:cs="Arial"/>
                <w:bCs/>
                <w:szCs w:val="20"/>
              </w:rPr>
            </w:pPr>
            <w:r>
              <w:rPr>
                <w:rFonts w:cs="Arial"/>
                <w:szCs w:val="20"/>
                <w:lang w:val="pl"/>
              </w:rPr>
              <w:t>10.</w:t>
            </w:r>
          </w:p>
        </w:tc>
        <w:tc>
          <w:tcPr>
            <w:tcW w:w="8454" w:type="dxa"/>
            <w:gridSpan w:val="3"/>
            <w:shd w:val="clear" w:color="auto" w:fill="FFFFFF" w:themeFill="background1"/>
          </w:tcPr>
          <w:p w14:paraId="2883E370" w14:textId="3A130491" w:rsidR="00A507BE" w:rsidRPr="00EE20B3" w:rsidRDefault="00A507BE" w:rsidP="002713C2">
            <w:pPr>
              <w:rPr>
                <w:rFonts w:cs="Arial"/>
                <w:szCs w:val="20"/>
              </w:rPr>
            </w:pPr>
            <w:r>
              <w:rPr>
                <w:rFonts w:cs="Arial"/>
                <w:szCs w:val="20"/>
                <w:lang w:val="pl"/>
              </w:rPr>
              <w:t>Agencja pracy tymczasowej informuje pracownika o obowiązku zawarcia ubezpieczenia zdrowotnego. Ponadto agencja pracy tymczasowej składa pracownikowi tymczasowemu ofertę ubezpieczenia zdrowotnego. Pracownik tymczasowy nie jest zobowiązany do przyjęcia tej oferty.</w:t>
            </w:r>
          </w:p>
        </w:tc>
      </w:tr>
      <w:tr w:rsidR="00AD78FE" w:rsidRPr="00247060" w14:paraId="3605E8C8" w14:textId="77777777" w:rsidTr="00032CF1">
        <w:tc>
          <w:tcPr>
            <w:tcW w:w="606" w:type="dxa"/>
            <w:shd w:val="clear" w:color="auto" w:fill="FFFFFF" w:themeFill="background1"/>
          </w:tcPr>
          <w:p w14:paraId="2CA31C19" w14:textId="2715F1DE" w:rsidR="00A507BE" w:rsidRPr="00EE20B3" w:rsidRDefault="00A507BE" w:rsidP="00A11585">
            <w:pPr>
              <w:rPr>
                <w:rFonts w:cs="Arial"/>
                <w:bCs/>
                <w:szCs w:val="20"/>
              </w:rPr>
            </w:pPr>
            <w:r>
              <w:rPr>
                <w:rFonts w:cs="Arial"/>
                <w:szCs w:val="20"/>
                <w:lang w:val="pl"/>
              </w:rPr>
              <w:t>11.</w:t>
            </w:r>
          </w:p>
        </w:tc>
        <w:tc>
          <w:tcPr>
            <w:tcW w:w="8454" w:type="dxa"/>
            <w:gridSpan w:val="3"/>
            <w:shd w:val="clear" w:color="auto" w:fill="FFFFFF" w:themeFill="background1"/>
          </w:tcPr>
          <w:p w14:paraId="2D9486D8" w14:textId="27E5B8E9" w:rsidR="00A507BE" w:rsidRPr="00EE0D76" w:rsidRDefault="00A507BE" w:rsidP="002713C2">
            <w:pPr>
              <w:rPr>
                <w:rFonts w:cs="Arial"/>
                <w:szCs w:val="20"/>
                <w:lang w:val="pl"/>
              </w:rPr>
            </w:pPr>
            <w:r>
              <w:rPr>
                <w:rFonts w:cs="Arial"/>
                <w:szCs w:val="20"/>
                <w:lang w:val="pl"/>
              </w:rPr>
              <w:t>Jeżeli pracownik tymczasowy przyjmie propozycję ubezpieczenia zdrowotnego, może on upoważnić agencję pracy tymczasowej do opłacania w jego imieniu składek nominalnych na rzecz zakładu ubezpieczeń. Zakład ubezpieczeń dokłada starań, aby pracownik tymczasowy w ciągu dwóch tygodni:</w:t>
            </w:r>
          </w:p>
        </w:tc>
      </w:tr>
      <w:tr w:rsidR="00AD78FE" w:rsidRPr="00EE20B3" w14:paraId="1C2E79C6" w14:textId="77777777" w:rsidTr="00032CF1">
        <w:tc>
          <w:tcPr>
            <w:tcW w:w="606" w:type="dxa"/>
            <w:shd w:val="clear" w:color="auto" w:fill="FFFFFF" w:themeFill="background1"/>
          </w:tcPr>
          <w:p w14:paraId="3E6C821C" w14:textId="77777777" w:rsidR="00A507BE" w:rsidRPr="00EE0D76" w:rsidRDefault="00A507BE" w:rsidP="00A11585">
            <w:pPr>
              <w:rPr>
                <w:rFonts w:cs="Arial"/>
                <w:bCs/>
                <w:szCs w:val="20"/>
                <w:lang w:val="pl"/>
              </w:rPr>
            </w:pPr>
          </w:p>
        </w:tc>
        <w:tc>
          <w:tcPr>
            <w:tcW w:w="383" w:type="dxa"/>
            <w:shd w:val="clear" w:color="auto" w:fill="FFFFFF" w:themeFill="background1"/>
          </w:tcPr>
          <w:p w14:paraId="63C84902" w14:textId="01683B08" w:rsidR="00A507BE" w:rsidRPr="00EE20B3" w:rsidRDefault="00A507BE" w:rsidP="00A11585">
            <w:pPr>
              <w:rPr>
                <w:rFonts w:cs="Arial"/>
                <w:bCs/>
                <w:szCs w:val="20"/>
              </w:rPr>
            </w:pPr>
            <w:r>
              <w:rPr>
                <w:rFonts w:cs="Arial"/>
                <w:szCs w:val="20"/>
                <w:lang w:val="pl"/>
              </w:rPr>
              <w:t>a.</w:t>
            </w:r>
          </w:p>
        </w:tc>
        <w:tc>
          <w:tcPr>
            <w:tcW w:w="8071" w:type="dxa"/>
            <w:gridSpan w:val="2"/>
            <w:shd w:val="clear" w:color="auto" w:fill="FFFFFF" w:themeFill="background1"/>
          </w:tcPr>
          <w:p w14:paraId="100147DC" w14:textId="33E65610" w:rsidR="00A507BE" w:rsidRPr="00EE20B3" w:rsidRDefault="00A507BE" w:rsidP="002713C2">
            <w:pPr>
              <w:rPr>
                <w:rFonts w:cs="Arial"/>
                <w:szCs w:val="20"/>
              </w:rPr>
            </w:pPr>
            <w:r>
              <w:rPr>
                <w:rFonts w:cs="Arial"/>
                <w:szCs w:val="20"/>
                <w:lang w:val="pl"/>
              </w:rPr>
              <w:t>od zawarcia umowy ubezpieczenia otrzymał kopię polisy wraz z informacją o wysokości składek nominalnych; i</w:t>
            </w:r>
          </w:p>
        </w:tc>
      </w:tr>
      <w:tr w:rsidR="00AD78FE" w:rsidRPr="00EE20B3" w14:paraId="7976511F" w14:textId="77777777" w:rsidTr="00032CF1">
        <w:tc>
          <w:tcPr>
            <w:tcW w:w="606" w:type="dxa"/>
            <w:shd w:val="clear" w:color="auto" w:fill="FFFFFF" w:themeFill="background1"/>
          </w:tcPr>
          <w:p w14:paraId="171282CB" w14:textId="77777777" w:rsidR="00A507BE" w:rsidRPr="00EE20B3" w:rsidRDefault="00A507BE" w:rsidP="00A11585">
            <w:pPr>
              <w:rPr>
                <w:rFonts w:cs="Arial"/>
                <w:bCs/>
                <w:szCs w:val="20"/>
              </w:rPr>
            </w:pPr>
          </w:p>
        </w:tc>
        <w:tc>
          <w:tcPr>
            <w:tcW w:w="383" w:type="dxa"/>
            <w:shd w:val="clear" w:color="auto" w:fill="FFFFFF" w:themeFill="background1"/>
          </w:tcPr>
          <w:p w14:paraId="3C305EEB" w14:textId="12978371" w:rsidR="00A507BE" w:rsidRPr="00EE20B3" w:rsidRDefault="00A507BE" w:rsidP="00A11585">
            <w:pPr>
              <w:rPr>
                <w:rFonts w:cs="Arial"/>
                <w:bCs/>
                <w:szCs w:val="20"/>
              </w:rPr>
            </w:pPr>
            <w:r>
              <w:rPr>
                <w:rFonts w:cs="Arial"/>
                <w:szCs w:val="20"/>
                <w:lang w:val="pl"/>
              </w:rPr>
              <w:t>b.</w:t>
            </w:r>
          </w:p>
        </w:tc>
        <w:tc>
          <w:tcPr>
            <w:tcW w:w="8071" w:type="dxa"/>
            <w:gridSpan w:val="2"/>
            <w:shd w:val="clear" w:color="auto" w:fill="FFFFFF" w:themeFill="background1"/>
          </w:tcPr>
          <w:p w14:paraId="35181F52" w14:textId="1D6777DB" w:rsidR="00A507BE" w:rsidRPr="00EE20B3" w:rsidRDefault="00A507BE" w:rsidP="002713C2">
            <w:pPr>
              <w:rPr>
                <w:rFonts w:cs="Arial"/>
                <w:szCs w:val="20"/>
              </w:rPr>
            </w:pPr>
            <w:r>
              <w:rPr>
                <w:rFonts w:cs="Arial"/>
                <w:szCs w:val="20"/>
                <w:lang w:val="pl"/>
              </w:rPr>
              <w:t xml:space="preserve">przy zakończeniu obowiązywania umowy ubezpieczenia otrzymał zaświadczenie o zakończeniu jej obowiązywania. </w:t>
            </w:r>
          </w:p>
        </w:tc>
      </w:tr>
      <w:tr w:rsidR="00AD78FE" w:rsidRPr="00EE20B3" w14:paraId="2E52D7C5" w14:textId="77777777" w:rsidTr="00032CF1">
        <w:tc>
          <w:tcPr>
            <w:tcW w:w="606" w:type="dxa"/>
            <w:shd w:val="clear" w:color="auto" w:fill="FFFFFF" w:themeFill="background1"/>
          </w:tcPr>
          <w:p w14:paraId="15664160" w14:textId="52025DA3" w:rsidR="00A507BE" w:rsidRPr="00EE20B3" w:rsidRDefault="00A507BE" w:rsidP="00A11585">
            <w:pPr>
              <w:rPr>
                <w:rFonts w:cs="Arial"/>
                <w:bCs/>
                <w:szCs w:val="20"/>
              </w:rPr>
            </w:pPr>
            <w:r>
              <w:rPr>
                <w:rFonts w:cs="Arial"/>
                <w:szCs w:val="20"/>
                <w:lang w:val="pl"/>
              </w:rPr>
              <w:t>12.</w:t>
            </w:r>
          </w:p>
        </w:tc>
        <w:tc>
          <w:tcPr>
            <w:tcW w:w="8454" w:type="dxa"/>
            <w:gridSpan w:val="3"/>
            <w:shd w:val="clear" w:color="auto" w:fill="FFFFFF" w:themeFill="background1"/>
          </w:tcPr>
          <w:p w14:paraId="241E0281" w14:textId="087685E5" w:rsidR="00A507BE" w:rsidRPr="00EE20B3" w:rsidRDefault="00A507BE" w:rsidP="002713C2">
            <w:pPr>
              <w:rPr>
                <w:rFonts w:cs="Arial"/>
                <w:szCs w:val="20"/>
              </w:rPr>
            </w:pPr>
            <w:r>
              <w:rPr>
                <w:rFonts w:cs="Arial"/>
                <w:szCs w:val="20"/>
                <w:lang w:val="pl"/>
              </w:rPr>
              <w:t xml:space="preserve">Jeżeli agencja pracy tymczasowej zaproponuje zawarcie innego ubezpieczenia (np. od odpowiedzialności cywilnej lub transportu pacjenta do kraju pochodzenia), przedstawi pracownikowi tymczasowemu odpowiednie uzasadnienie przydatności i konieczności zawarcia danego ubezpieczenia. W przypadku takiej propozycji obowiązują poniższe zasady: </w:t>
            </w:r>
          </w:p>
        </w:tc>
      </w:tr>
      <w:tr w:rsidR="00AD78FE" w:rsidRPr="00EE20B3" w14:paraId="777C8334" w14:textId="77777777" w:rsidTr="00032CF1">
        <w:tc>
          <w:tcPr>
            <w:tcW w:w="606" w:type="dxa"/>
            <w:shd w:val="clear" w:color="auto" w:fill="FFFFFF" w:themeFill="background1"/>
          </w:tcPr>
          <w:p w14:paraId="55885666" w14:textId="77777777" w:rsidR="00A507BE" w:rsidRPr="00EE20B3" w:rsidRDefault="00A507BE" w:rsidP="00A11585">
            <w:pPr>
              <w:rPr>
                <w:rFonts w:cs="Arial"/>
                <w:bCs/>
                <w:szCs w:val="20"/>
              </w:rPr>
            </w:pPr>
            <w:bookmarkStart w:id="46" w:name="_Hlk195175136"/>
          </w:p>
        </w:tc>
        <w:tc>
          <w:tcPr>
            <w:tcW w:w="383" w:type="dxa"/>
            <w:shd w:val="clear" w:color="auto" w:fill="FFFFFF" w:themeFill="background1"/>
          </w:tcPr>
          <w:p w14:paraId="6A675F18" w14:textId="434D29F5" w:rsidR="00A507BE" w:rsidRPr="00EE20B3" w:rsidRDefault="00A507BE" w:rsidP="00A11585">
            <w:pPr>
              <w:rPr>
                <w:rFonts w:cs="Arial"/>
                <w:bCs/>
                <w:szCs w:val="20"/>
              </w:rPr>
            </w:pPr>
            <w:r>
              <w:rPr>
                <w:rFonts w:cs="Arial"/>
                <w:szCs w:val="20"/>
                <w:lang w:val="pl"/>
              </w:rPr>
              <w:t>a.</w:t>
            </w:r>
          </w:p>
        </w:tc>
        <w:tc>
          <w:tcPr>
            <w:tcW w:w="8071" w:type="dxa"/>
            <w:gridSpan w:val="2"/>
            <w:shd w:val="clear" w:color="auto" w:fill="FFFFFF" w:themeFill="background1"/>
          </w:tcPr>
          <w:p w14:paraId="20C9C44D" w14:textId="14AC430B" w:rsidR="00A507BE" w:rsidRPr="00EE20B3" w:rsidRDefault="00A507BE" w:rsidP="002713C2">
            <w:pPr>
              <w:rPr>
                <w:rFonts w:cs="Arial"/>
                <w:szCs w:val="20"/>
              </w:rPr>
            </w:pPr>
            <w:r>
              <w:rPr>
                <w:rFonts w:cs="Arial"/>
                <w:szCs w:val="20"/>
                <w:lang w:val="pl"/>
              </w:rPr>
              <w:t xml:space="preserve">pracownik tymczasowy nie ma obowiązku przyjęcia propozycji ubezpieczenia. </w:t>
            </w:r>
          </w:p>
        </w:tc>
      </w:tr>
      <w:bookmarkEnd w:id="46"/>
      <w:tr w:rsidR="00AD78FE" w:rsidRPr="00EE20B3" w14:paraId="6FC91370" w14:textId="77777777" w:rsidTr="00032CF1">
        <w:tc>
          <w:tcPr>
            <w:tcW w:w="606" w:type="dxa"/>
            <w:shd w:val="clear" w:color="auto" w:fill="FFFFFF" w:themeFill="background1"/>
          </w:tcPr>
          <w:p w14:paraId="264A26DB" w14:textId="77777777" w:rsidR="00A507BE" w:rsidRPr="00EE20B3" w:rsidRDefault="00A507BE" w:rsidP="00A11585">
            <w:pPr>
              <w:rPr>
                <w:rFonts w:cs="Arial"/>
                <w:bCs/>
                <w:szCs w:val="20"/>
              </w:rPr>
            </w:pPr>
          </w:p>
        </w:tc>
        <w:tc>
          <w:tcPr>
            <w:tcW w:w="383" w:type="dxa"/>
            <w:shd w:val="clear" w:color="auto" w:fill="FFFFFF" w:themeFill="background1"/>
          </w:tcPr>
          <w:p w14:paraId="05C16505" w14:textId="3DE44B94" w:rsidR="00A507BE" w:rsidRPr="00EE20B3" w:rsidRDefault="00A507BE" w:rsidP="00A11585">
            <w:pPr>
              <w:rPr>
                <w:rFonts w:cs="Arial"/>
                <w:bCs/>
                <w:szCs w:val="20"/>
              </w:rPr>
            </w:pPr>
            <w:r>
              <w:rPr>
                <w:rFonts w:cs="Arial"/>
                <w:szCs w:val="20"/>
                <w:lang w:val="pl"/>
              </w:rPr>
              <w:t>b.</w:t>
            </w:r>
          </w:p>
        </w:tc>
        <w:tc>
          <w:tcPr>
            <w:tcW w:w="8071" w:type="dxa"/>
            <w:gridSpan w:val="2"/>
            <w:shd w:val="clear" w:color="auto" w:fill="FFFFFF" w:themeFill="background1"/>
          </w:tcPr>
          <w:p w14:paraId="09722A77" w14:textId="77777777" w:rsidR="00A507BE" w:rsidRPr="00EE20B3" w:rsidRDefault="00A507BE" w:rsidP="00A507BE">
            <w:pPr>
              <w:rPr>
                <w:rFonts w:cs="Arial"/>
                <w:szCs w:val="20"/>
              </w:rPr>
            </w:pPr>
            <w:r>
              <w:rPr>
                <w:rFonts w:cs="Arial"/>
                <w:szCs w:val="20"/>
                <w:lang w:val="pl"/>
              </w:rPr>
              <w:t xml:space="preserve">okresowe opłaty składek na rzecz ubezpieczyciela, które w imieniu pracownika tymczasowego przelewane są przez agencję pracy tymczasowej, są dokonywane wyłącznie na mocy pisemnego pełnomocnictwa pracownika tymczasowego. </w:t>
            </w:r>
          </w:p>
          <w:p w14:paraId="17A6A9B4" w14:textId="7BD3D1BF" w:rsidR="00A507BE" w:rsidRPr="00EE20B3" w:rsidRDefault="00A507BE" w:rsidP="00A507BE">
            <w:pPr>
              <w:rPr>
                <w:rFonts w:eastAsia="Times New Roman" w:cs="Arial"/>
                <w:szCs w:val="20"/>
              </w:rPr>
            </w:pPr>
            <w:r>
              <w:rPr>
                <w:rFonts w:cs="Arial"/>
                <w:szCs w:val="20"/>
                <w:lang w:val="pl"/>
              </w:rPr>
              <w:t>W takim przypadku agencja pracy tymczasowej dokłada starań, aby pracownik tymczasowy w rozsądnym terminie po zawarciu ubezpieczenia otrzymał kopię polisy, z podaniem wysokości składki nominalnej.</w:t>
            </w:r>
          </w:p>
        </w:tc>
      </w:tr>
      <w:tr w:rsidR="00AD78FE" w:rsidRPr="00EE20B3" w14:paraId="2070A9A6" w14:textId="77777777" w:rsidTr="00032CF1">
        <w:tc>
          <w:tcPr>
            <w:tcW w:w="606" w:type="dxa"/>
            <w:shd w:val="clear" w:color="auto" w:fill="FFFFFF" w:themeFill="background1"/>
          </w:tcPr>
          <w:p w14:paraId="4C1A5303" w14:textId="77777777" w:rsidR="00A507BE" w:rsidRPr="00EE20B3" w:rsidRDefault="00A507BE" w:rsidP="00A11585">
            <w:pPr>
              <w:rPr>
                <w:rFonts w:cs="Arial"/>
                <w:bCs/>
                <w:szCs w:val="20"/>
              </w:rPr>
            </w:pPr>
          </w:p>
        </w:tc>
        <w:tc>
          <w:tcPr>
            <w:tcW w:w="383" w:type="dxa"/>
            <w:shd w:val="clear" w:color="auto" w:fill="FFFFFF" w:themeFill="background1"/>
          </w:tcPr>
          <w:p w14:paraId="28EF8983" w14:textId="615EE06A" w:rsidR="00A507BE" w:rsidRPr="00EE20B3" w:rsidRDefault="00A507BE" w:rsidP="00A11585">
            <w:pPr>
              <w:rPr>
                <w:rFonts w:cs="Arial"/>
                <w:bCs/>
                <w:szCs w:val="20"/>
              </w:rPr>
            </w:pPr>
            <w:r>
              <w:rPr>
                <w:rFonts w:cs="Arial"/>
                <w:szCs w:val="20"/>
                <w:lang w:val="pl"/>
              </w:rPr>
              <w:t xml:space="preserve">c. </w:t>
            </w:r>
          </w:p>
        </w:tc>
        <w:tc>
          <w:tcPr>
            <w:tcW w:w="8071" w:type="dxa"/>
            <w:gridSpan w:val="2"/>
            <w:shd w:val="clear" w:color="auto" w:fill="FFFFFF" w:themeFill="background1"/>
          </w:tcPr>
          <w:p w14:paraId="76366940" w14:textId="01A6F007" w:rsidR="00A507BE" w:rsidRPr="00EE20B3" w:rsidRDefault="00EA3754" w:rsidP="002713C2">
            <w:pPr>
              <w:rPr>
                <w:rFonts w:eastAsia="Times New Roman" w:cs="Arial"/>
                <w:szCs w:val="20"/>
              </w:rPr>
            </w:pPr>
            <w:r>
              <w:rPr>
                <w:rFonts w:cs="Arial"/>
                <w:szCs w:val="20"/>
                <w:lang w:val="pl"/>
              </w:rPr>
              <w:t>agencja pracy tymczasowej informuje pracownika tymczasowego na temat ewentualnego dobrowolnego przedłużenia ubezpieczenia po zakończeniu umowy o pracę tymczasową.</w:t>
            </w:r>
          </w:p>
        </w:tc>
      </w:tr>
      <w:tr w:rsidR="00AD78FE" w:rsidRPr="00EE20B3" w14:paraId="1089BDFE" w14:textId="77777777" w:rsidTr="00616915">
        <w:tc>
          <w:tcPr>
            <w:tcW w:w="9060" w:type="dxa"/>
            <w:gridSpan w:val="4"/>
            <w:shd w:val="clear" w:color="auto" w:fill="FFFFFF" w:themeFill="background1"/>
          </w:tcPr>
          <w:p w14:paraId="2131DA20" w14:textId="416DC426" w:rsidR="00EA3754" w:rsidRPr="00EE20B3" w:rsidRDefault="00EA3754" w:rsidP="00EA3754">
            <w:pPr>
              <w:ind w:left="567" w:hanging="567"/>
              <w:rPr>
                <w:rFonts w:cs="Arial"/>
                <w:i/>
                <w:szCs w:val="20"/>
              </w:rPr>
            </w:pPr>
            <w:r>
              <w:rPr>
                <w:rFonts w:cs="Arial"/>
                <w:i/>
                <w:iCs/>
                <w:szCs w:val="20"/>
                <w:lang w:val="pl"/>
              </w:rPr>
              <w:t>Obowiązki agencji pracy tymczasowej</w:t>
            </w:r>
          </w:p>
        </w:tc>
      </w:tr>
      <w:tr w:rsidR="00AD78FE" w:rsidRPr="00247060" w14:paraId="3CF39E7B" w14:textId="77777777" w:rsidTr="00032CF1">
        <w:tc>
          <w:tcPr>
            <w:tcW w:w="606" w:type="dxa"/>
            <w:shd w:val="clear" w:color="auto" w:fill="FFFFFF" w:themeFill="background1"/>
          </w:tcPr>
          <w:p w14:paraId="1954F595" w14:textId="1627FB7A" w:rsidR="00336B4B" w:rsidRPr="00EE20B3" w:rsidRDefault="00336B4B" w:rsidP="00A11585">
            <w:pPr>
              <w:rPr>
                <w:rFonts w:cs="Arial"/>
                <w:bCs/>
                <w:szCs w:val="20"/>
              </w:rPr>
            </w:pPr>
            <w:r>
              <w:rPr>
                <w:rFonts w:cs="Arial"/>
                <w:szCs w:val="20"/>
                <w:lang w:val="pl"/>
              </w:rPr>
              <w:t>13.</w:t>
            </w:r>
          </w:p>
        </w:tc>
        <w:tc>
          <w:tcPr>
            <w:tcW w:w="8454" w:type="dxa"/>
            <w:gridSpan w:val="3"/>
            <w:shd w:val="clear" w:color="auto" w:fill="FFFFFF" w:themeFill="background1"/>
          </w:tcPr>
          <w:p w14:paraId="79EE1048" w14:textId="747A9A95" w:rsidR="00336B4B" w:rsidRPr="00EE0D76" w:rsidRDefault="00336B4B" w:rsidP="002713C2">
            <w:pPr>
              <w:rPr>
                <w:rFonts w:cs="Arial"/>
                <w:szCs w:val="20"/>
                <w:lang w:val="pl"/>
              </w:rPr>
            </w:pPr>
            <w:bookmarkStart w:id="47" w:name="_Hlk88509753"/>
            <w:r>
              <w:rPr>
                <w:rFonts w:cs="Arial"/>
                <w:szCs w:val="20"/>
                <w:lang w:val="pl"/>
              </w:rPr>
              <w:t xml:space="preserve">Przed przyjazdem pracownika tymczasowego do Holandii agencja pracy tymczasowej jest zobowiązana uzgodnić z nim w umowie o pracę tymczasową szczegóły dotyczące charakteru jego umowy o pracę, zastosowania klauzuli o tymczasowym charakterze zatrudnienia lub wyłączenia obowiązku kontynuacji wypłaty wynagrodzenia, wymiaru czasu pracy, warunków zatrudnienia i CAO. Agencja pracy tymczasowej zadba o to, aby umowa o pracę tymczasową oraz dokumenty stanowiące jej integralne części były dostępne zarówno w języku niderlandzkim, jak i w języku ojczystym pracownika tymczasowego. </w:t>
            </w:r>
            <w:bookmarkEnd w:id="47"/>
          </w:p>
        </w:tc>
      </w:tr>
      <w:tr w:rsidR="00AD78FE" w:rsidRPr="00EE20B3" w14:paraId="6F1B6AC5" w14:textId="77777777" w:rsidTr="00032CF1">
        <w:tc>
          <w:tcPr>
            <w:tcW w:w="606" w:type="dxa"/>
            <w:shd w:val="clear" w:color="auto" w:fill="FFFFFF" w:themeFill="background1"/>
          </w:tcPr>
          <w:p w14:paraId="20CE5BCD" w14:textId="0ECD2708" w:rsidR="00336B4B" w:rsidRPr="00EE20B3" w:rsidRDefault="00336B4B" w:rsidP="00A11585">
            <w:pPr>
              <w:rPr>
                <w:rFonts w:cs="Arial"/>
                <w:bCs/>
                <w:szCs w:val="20"/>
              </w:rPr>
            </w:pPr>
            <w:r>
              <w:rPr>
                <w:rFonts w:cs="Arial"/>
                <w:szCs w:val="20"/>
                <w:lang w:val="pl"/>
              </w:rPr>
              <w:t>14.</w:t>
            </w:r>
          </w:p>
        </w:tc>
        <w:tc>
          <w:tcPr>
            <w:tcW w:w="8454" w:type="dxa"/>
            <w:gridSpan w:val="3"/>
            <w:shd w:val="clear" w:color="auto" w:fill="FFFFFF" w:themeFill="background1"/>
          </w:tcPr>
          <w:p w14:paraId="27A48F55" w14:textId="054F5228" w:rsidR="00336B4B" w:rsidRPr="00EE20B3" w:rsidRDefault="00336B4B" w:rsidP="002713C2">
            <w:pPr>
              <w:rPr>
                <w:rFonts w:cs="Arial"/>
                <w:szCs w:val="20"/>
              </w:rPr>
            </w:pPr>
            <w:r>
              <w:rPr>
                <w:rFonts w:cs="Arial"/>
                <w:szCs w:val="20"/>
                <w:lang w:val="pl"/>
              </w:rPr>
              <w:t>Agencja pracy tymczasowej ma obowiązek poinformowania pracownika tymczasowego w zrozumiały sposób o obowiązujących u zleceniodawcy przepisach bezpieczeństwa i higieny pracy.</w:t>
            </w:r>
          </w:p>
        </w:tc>
      </w:tr>
      <w:tr w:rsidR="00AD78FE" w:rsidRPr="00EE20B3" w14:paraId="7C5FF430" w14:textId="77777777" w:rsidTr="00032CF1">
        <w:tc>
          <w:tcPr>
            <w:tcW w:w="606" w:type="dxa"/>
            <w:shd w:val="clear" w:color="auto" w:fill="FFFFFF" w:themeFill="background1"/>
          </w:tcPr>
          <w:p w14:paraId="55DC2852" w14:textId="38730A82" w:rsidR="00336B4B" w:rsidRPr="00EE20B3" w:rsidRDefault="00336B4B" w:rsidP="00A11585">
            <w:pPr>
              <w:rPr>
                <w:rFonts w:cs="Arial"/>
                <w:bCs/>
                <w:szCs w:val="20"/>
              </w:rPr>
            </w:pPr>
            <w:r>
              <w:rPr>
                <w:rFonts w:cs="Arial"/>
                <w:szCs w:val="20"/>
                <w:lang w:val="pl"/>
              </w:rPr>
              <w:t>15.</w:t>
            </w:r>
          </w:p>
        </w:tc>
        <w:tc>
          <w:tcPr>
            <w:tcW w:w="8454" w:type="dxa"/>
            <w:gridSpan w:val="3"/>
            <w:shd w:val="clear" w:color="auto" w:fill="FFFFFF" w:themeFill="background1"/>
          </w:tcPr>
          <w:p w14:paraId="7A03BC69" w14:textId="5831E426" w:rsidR="00336B4B" w:rsidRPr="00EE20B3" w:rsidRDefault="00336B4B" w:rsidP="002713C2">
            <w:pPr>
              <w:rPr>
                <w:rFonts w:cs="Arial"/>
                <w:szCs w:val="20"/>
              </w:rPr>
            </w:pPr>
            <w:r>
              <w:rPr>
                <w:rFonts w:cs="Arial"/>
                <w:szCs w:val="20"/>
                <w:lang w:val="pl"/>
              </w:rPr>
              <w:t xml:space="preserve">Agencja pracy tymczasowej dokłada starań, aby odpowiednio wspierać pracownika tymczasowego w sprawach socjalnych. </w:t>
            </w:r>
          </w:p>
        </w:tc>
      </w:tr>
      <w:tr w:rsidR="00AD78FE" w:rsidRPr="00EE20B3" w14:paraId="3D4D5A72" w14:textId="77777777" w:rsidTr="00032CF1">
        <w:tc>
          <w:tcPr>
            <w:tcW w:w="606" w:type="dxa"/>
            <w:shd w:val="clear" w:color="auto" w:fill="FFFFFF" w:themeFill="background1"/>
          </w:tcPr>
          <w:p w14:paraId="0827D2F2" w14:textId="309BF639" w:rsidR="00336B4B" w:rsidRPr="00EE20B3" w:rsidRDefault="00336B4B" w:rsidP="00A11585">
            <w:pPr>
              <w:rPr>
                <w:rFonts w:cs="Arial"/>
                <w:bCs/>
                <w:szCs w:val="20"/>
              </w:rPr>
            </w:pPr>
            <w:r>
              <w:rPr>
                <w:rFonts w:cs="Arial"/>
                <w:szCs w:val="20"/>
                <w:lang w:val="pl"/>
              </w:rPr>
              <w:t>16.</w:t>
            </w:r>
          </w:p>
        </w:tc>
        <w:tc>
          <w:tcPr>
            <w:tcW w:w="8454" w:type="dxa"/>
            <w:gridSpan w:val="3"/>
            <w:shd w:val="clear" w:color="auto" w:fill="FFFFFF" w:themeFill="background1"/>
          </w:tcPr>
          <w:p w14:paraId="7AD44AFA" w14:textId="2C7B7AD3" w:rsidR="00336B4B" w:rsidRPr="00EE20B3" w:rsidRDefault="00336B4B" w:rsidP="002713C2">
            <w:pPr>
              <w:rPr>
                <w:rFonts w:cs="Arial"/>
                <w:szCs w:val="20"/>
              </w:rPr>
            </w:pPr>
            <w:r>
              <w:rPr>
                <w:rFonts w:cs="Arial"/>
                <w:szCs w:val="20"/>
                <w:lang w:val="pl"/>
              </w:rPr>
              <w:t>Agencja pracy tymczasowej na wniosek pracownika tymczasowego umożliwi mu skorzystanie z urlopu w alternatywnym dniu świątecznym (niebędącym dniem ustawowo wolnym od pracy w rozumieniu art. 30), pod warunkiem, że powiadomi on o tym agencję pracy tymczasowej z odpowiednim wyprzedzeniem.</w:t>
            </w:r>
          </w:p>
        </w:tc>
      </w:tr>
      <w:tr w:rsidR="00715EF7" w:rsidRPr="00247060" w14:paraId="410149C2" w14:textId="77777777" w:rsidTr="002D6363">
        <w:tc>
          <w:tcPr>
            <w:tcW w:w="606" w:type="dxa"/>
          </w:tcPr>
          <w:p w14:paraId="412BB013" w14:textId="33AE7B56" w:rsidR="00715EF7" w:rsidRPr="00C86158" w:rsidRDefault="00715EF7" w:rsidP="00882372">
            <w:pPr>
              <w:rPr>
                <w:rFonts w:cs="Arial"/>
                <w:bCs/>
                <w:szCs w:val="20"/>
              </w:rPr>
            </w:pPr>
            <w:r>
              <w:rPr>
                <w:rFonts w:cs="Arial"/>
                <w:szCs w:val="20"/>
                <w:lang w:val="pl"/>
              </w:rPr>
              <w:t>17.</w:t>
            </w:r>
          </w:p>
        </w:tc>
        <w:tc>
          <w:tcPr>
            <w:tcW w:w="383" w:type="dxa"/>
          </w:tcPr>
          <w:p w14:paraId="440EA451" w14:textId="77777777" w:rsidR="00715EF7" w:rsidRPr="00C86158" w:rsidRDefault="00715EF7" w:rsidP="00882372">
            <w:pPr>
              <w:rPr>
                <w:rFonts w:cs="Arial"/>
                <w:bCs/>
                <w:szCs w:val="20"/>
              </w:rPr>
            </w:pPr>
            <w:r>
              <w:rPr>
                <w:rFonts w:cs="Arial"/>
                <w:szCs w:val="20"/>
                <w:lang w:val="pl"/>
              </w:rPr>
              <w:t>a.</w:t>
            </w:r>
          </w:p>
        </w:tc>
        <w:tc>
          <w:tcPr>
            <w:tcW w:w="8071" w:type="dxa"/>
            <w:gridSpan w:val="2"/>
          </w:tcPr>
          <w:p w14:paraId="00C281FC" w14:textId="65223F21" w:rsidR="00715EF7" w:rsidRPr="00EE0D76" w:rsidRDefault="00715EF7" w:rsidP="00882372">
            <w:pPr>
              <w:rPr>
                <w:rFonts w:cs="Arial"/>
                <w:szCs w:val="20"/>
                <w:lang w:val="en-US"/>
              </w:rPr>
            </w:pPr>
            <w:r>
              <w:rPr>
                <w:rFonts w:cs="Arial"/>
                <w:szCs w:val="20"/>
                <w:lang w:val="pl"/>
              </w:rPr>
              <w:t xml:space="preserve">Po przepracowaniu przez pracownika tymczasowego 26 tygodni agencja pracy tymczasowej informuje go o możliwości uczestnictwa w kursie języka niderlandzkiego i zapewnia szkolenie językowe tam, gdzie jest to możliwe. Kurs językowy podlega przepisom dotyczącym szkoleń, o których mowa w art. 30 ust. 3 poprzedniego CAO. Poprzedni układ CAO to CAO, o którym mowa w art. 20a ust. 1. </w:t>
            </w:r>
          </w:p>
        </w:tc>
      </w:tr>
      <w:tr w:rsidR="00715EF7" w:rsidRPr="00EE20B3" w14:paraId="2B57E3B7" w14:textId="77777777" w:rsidTr="002864D7">
        <w:tc>
          <w:tcPr>
            <w:tcW w:w="606" w:type="dxa"/>
            <w:shd w:val="clear" w:color="auto" w:fill="FFFFFF" w:themeFill="background1"/>
          </w:tcPr>
          <w:p w14:paraId="25F9A222" w14:textId="77777777" w:rsidR="00715EF7" w:rsidRPr="00EE0D76" w:rsidRDefault="00715EF7" w:rsidP="00882372">
            <w:pPr>
              <w:rPr>
                <w:rFonts w:cs="Arial"/>
                <w:bCs/>
                <w:szCs w:val="20"/>
                <w:lang w:val="en-US"/>
              </w:rPr>
            </w:pPr>
          </w:p>
        </w:tc>
        <w:tc>
          <w:tcPr>
            <w:tcW w:w="383" w:type="dxa"/>
            <w:shd w:val="clear" w:color="auto" w:fill="FFFFFF" w:themeFill="background1"/>
          </w:tcPr>
          <w:p w14:paraId="74CDC5D2" w14:textId="3AFEA13A" w:rsidR="00715EF7" w:rsidRPr="00C86158" w:rsidRDefault="00715EF7" w:rsidP="00882372">
            <w:pPr>
              <w:rPr>
                <w:rFonts w:cs="Arial"/>
                <w:bCs/>
                <w:szCs w:val="20"/>
              </w:rPr>
            </w:pPr>
            <w:r>
              <w:rPr>
                <w:rFonts w:cs="Arial"/>
                <w:szCs w:val="20"/>
                <w:lang w:val="pl"/>
              </w:rPr>
              <w:t>b.</w:t>
            </w:r>
          </w:p>
        </w:tc>
        <w:tc>
          <w:tcPr>
            <w:tcW w:w="8071" w:type="dxa"/>
            <w:gridSpan w:val="2"/>
            <w:shd w:val="clear" w:color="auto" w:fill="FFFFFF" w:themeFill="background1"/>
          </w:tcPr>
          <w:p w14:paraId="152AF078" w14:textId="1B081965" w:rsidR="00715EF7" w:rsidRPr="00EE20B3" w:rsidRDefault="00715EF7" w:rsidP="00882372">
            <w:pPr>
              <w:rPr>
                <w:rFonts w:cs="Arial"/>
                <w:szCs w:val="20"/>
              </w:rPr>
            </w:pPr>
            <w:r>
              <w:rPr>
                <w:rFonts w:cs="Arial"/>
                <w:szCs w:val="20"/>
                <w:lang w:val="pl"/>
              </w:rPr>
              <w:t>Pod pojęciem szkolenia pracownika tymczasowego (w myśl art. 30 poprzedniego CAO) rozumie się działania, które związane są z ułatwianiem pracy i pobytu.</w:t>
            </w:r>
          </w:p>
        </w:tc>
      </w:tr>
      <w:tr w:rsidR="00C16DF9" w:rsidRPr="00EE20B3" w14:paraId="392D01B0" w14:textId="77777777" w:rsidTr="002864D7">
        <w:tc>
          <w:tcPr>
            <w:tcW w:w="9060" w:type="dxa"/>
            <w:gridSpan w:val="4"/>
            <w:shd w:val="clear" w:color="auto" w:fill="FFFFFF" w:themeFill="background1"/>
          </w:tcPr>
          <w:p w14:paraId="031AE0C1" w14:textId="4F5ED9B0" w:rsidR="00C16DF9" w:rsidRPr="00EE20B3" w:rsidRDefault="00C16DF9" w:rsidP="00336B4B">
            <w:pPr>
              <w:rPr>
                <w:rFonts w:cs="Arial"/>
                <w:i/>
                <w:iCs/>
                <w:szCs w:val="20"/>
              </w:rPr>
            </w:pPr>
            <w:bookmarkStart w:id="48" w:name="_Hlk195013517"/>
            <w:r>
              <w:rPr>
                <w:rFonts w:cs="Arial"/>
                <w:i/>
                <w:iCs/>
                <w:szCs w:val="20"/>
                <w:lang w:val="pl"/>
              </w:rPr>
              <w:t>Z dniem 1 stycznia 2027 r. niniejszy ustęp zostanie zastąpiony następującym ustępem:</w:t>
            </w:r>
          </w:p>
        </w:tc>
      </w:tr>
      <w:bookmarkEnd w:id="48"/>
      <w:tr w:rsidR="00095DED" w:rsidRPr="00EE20B3" w14:paraId="610378E1" w14:textId="77777777" w:rsidTr="002864D7">
        <w:tc>
          <w:tcPr>
            <w:tcW w:w="606" w:type="dxa"/>
            <w:shd w:val="clear" w:color="auto" w:fill="FFFFFF" w:themeFill="background1"/>
          </w:tcPr>
          <w:p w14:paraId="28AC879D" w14:textId="32C7814A" w:rsidR="00095DED" w:rsidRPr="00EE20B3" w:rsidRDefault="00095DED" w:rsidP="00A11585">
            <w:pPr>
              <w:rPr>
                <w:rFonts w:cs="Arial"/>
                <w:bCs/>
                <w:szCs w:val="20"/>
              </w:rPr>
            </w:pPr>
            <w:r>
              <w:rPr>
                <w:rFonts w:cs="Arial"/>
                <w:szCs w:val="20"/>
                <w:lang w:val="pl"/>
              </w:rPr>
              <w:t>17.</w:t>
            </w:r>
          </w:p>
        </w:tc>
        <w:tc>
          <w:tcPr>
            <w:tcW w:w="8454" w:type="dxa"/>
            <w:gridSpan w:val="3"/>
            <w:shd w:val="clear" w:color="auto" w:fill="FFFFFF" w:themeFill="background1"/>
          </w:tcPr>
          <w:p w14:paraId="7DDB4C1A" w14:textId="4141F2AF" w:rsidR="00095DED" w:rsidRPr="00EE20B3" w:rsidRDefault="00095DED" w:rsidP="00336B4B">
            <w:pPr>
              <w:rPr>
                <w:rFonts w:cs="Arial"/>
                <w:szCs w:val="20"/>
              </w:rPr>
            </w:pPr>
            <w:r>
              <w:rPr>
                <w:rFonts w:cs="Arial"/>
                <w:szCs w:val="20"/>
                <w:lang w:val="pl"/>
              </w:rPr>
              <w:t xml:space="preserve">Po przepracowaniu przez pracownika tymczasowego 26 tygodni agencja pracy tymczasowej informuje go o możliwości uczestnictwa w kursie języka niderlandzkiego i zapewnia szkolenie językowe tam, gdzie jest to możliwe. </w:t>
            </w:r>
          </w:p>
        </w:tc>
      </w:tr>
      <w:tr w:rsidR="00AD78FE" w:rsidRPr="00EE20B3" w14:paraId="5FEA5D8B" w14:textId="77777777" w:rsidTr="00032CF1">
        <w:tc>
          <w:tcPr>
            <w:tcW w:w="606" w:type="dxa"/>
            <w:shd w:val="clear" w:color="auto" w:fill="FFFFFF" w:themeFill="background1"/>
          </w:tcPr>
          <w:p w14:paraId="11FF7AC6" w14:textId="0EE284F3" w:rsidR="008D0966" w:rsidRPr="00EE20B3" w:rsidRDefault="008D0966" w:rsidP="00A11585">
            <w:pPr>
              <w:rPr>
                <w:rFonts w:cs="Arial"/>
                <w:bCs/>
                <w:szCs w:val="20"/>
              </w:rPr>
            </w:pPr>
            <w:r>
              <w:rPr>
                <w:rFonts w:cs="Arial"/>
                <w:szCs w:val="20"/>
                <w:lang w:val="pl"/>
              </w:rPr>
              <w:t>18.</w:t>
            </w:r>
          </w:p>
        </w:tc>
        <w:tc>
          <w:tcPr>
            <w:tcW w:w="8454" w:type="dxa"/>
            <w:gridSpan w:val="3"/>
            <w:shd w:val="clear" w:color="auto" w:fill="FFFFFF" w:themeFill="background1"/>
          </w:tcPr>
          <w:p w14:paraId="5BD39AE6" w14:textId="51E4A330" w:rsidR="008D0966" w:rsidRPr="00EE20B3" w:rsidRDefault="008D0966" w:rsidP="002713C2">
            <w:pPr>
              <w:rPr>
                <w:rFonts w:cs="Arial"/>
                <w:szCs w:val="20"/>
              </w:rPr>
            </w:pPr>
            <w:r>
              <w:rPr>
                <w:rFonts w:cs="Arial"/>
                <w:szCs w:val="20"/>
                <w:lang w:val="pl"/>
              </w:rPr>
              <w:t>Jeśli agencja pracy tymczasowej będzie świadczyła pomoc w wypełnieniu formularzy, jak np. tzw. T-biljet czy wniosek o zasiłek opiekuńczy, zwroty pieniędzy przekazywane są wyłącznie pracownikowi tymczasowemu. Zwrot może być przekazany wyłącznie na rachunek bankowy pracownika.</w:t>
            </w:r>
          </w:p>
        </w:tc>
      </w:tr>
      <w:tr w:rsidR="00AD78FE" w:rsidRPr="00EE20B3" w14:paraId="69673093" w14:textId="77777777" w:rsidTr="00032CF1">
        <w:tc>
          <w:tcPr>
            <w:tcW w:w="606" w:type="dxa"/>
            <w:shd w:val="clear" w:color="auto" w:fill="FFFFFF" w:themeFill="background1"/>
          </w:tcPr>
          <w:p w14:paraId="0F82BD42" w14:textId="14F19C5B" w:rsidR="008D0966" w:rsidRPr="00EE20B3" w:rsidRDefault="00C16DF9" w:rsidP="00A11585">
            <w:pPr>
              <w:rPr>
                <w:rFonts w:cs="Arial"/>
                <w:bCs/>
                <w:szCs w:val="20"/>
              </w:rPr>
            </w:pPr>
            <w:r>
              <w:rPr>
                <w:rFonts w:cs="Arial"/>
                <w:szCs w:val="20"/>
                <w:lang w:val="pl"/>
              </w:rPr>
              <w:t>19.</w:t>
            </w:r>
          </w:p>
        </w:tc>
        <w:tc>
          <w:tcPr>
            <w:tcW w:w="8454" w:type="dxa"/>
            <w:gridSpan w:val="3"/>
            <w:shd w:val="clear" w:color="auto" w:fill="FFFFFF" w:themeFill="background1"/>
          </w:tcPr>
          <w:p w14:paraId="7CA1E1FA" w14:textId="58434B1F" w:rsidR="008D0966" w:rsidRPr="00EE20B3" w:rsidRDefault="008D0966" w:rsidP="002713C2">
            <w:pPr>
              <w:rPr>
                <w:rFonts w:cs="Arial"/>
                <w:szCs w:val="20"/>
              </w:rPr>
            </w:pPr>
            <w:r>
              <w:rPr>
                <w:rFonts w:cs="Arial"/>
                <w:szCs w:val="20"/>
                <w:lang w:val="pl"/>
              </w:rPr>
              <w:t>Agencja pracy tymczasowej nie może zobowiązać pracownika do dokonywania płatności gotówkowych na rzecz agencji.</w:t>
            </w:r>
          </w:p>
        </w:tc>
      </w:tr>
      <w:tr w:rsidR="00AD78FE" w:rsidRPr="00247060" w14:paraId="2270583C" w14:textId="77777777" w:rsidTr="00616915">
        <w:tc>
          <w:tcPr>
            <w:tcW w:w="9060" w:type="dxa"/>
            <w:gridSpan w:val="4"/>
            <w:shd w:val="clear" w:color="auto" w:fill="FFFFFF" w:themeFill="background1"/>
          </w:tcPr>
          <w:p w14:paraId="19A9CED4" w14:textId="087A85CE" w:rsidR="008D0966" w:rsidRPr="00EE0D76" w:rsidRDefault="008D0966" w:rsidP="002713C2">
            <w:pPr>
              <w:rPr>
                <w:rFonts w:eastAsia="Times New Roman"/>
                <w:i/>
                <w:iCs/>
                <w:lang w:val="en-US"/>
              </w:rPr>
            </w:pPr>
            <w:r>
              <w:rPr>
                <w:rFonts w:eastAsia="Times New Roman"/>
                <w:i/>
                <w:iCs/>
                <w:lang w:val="pl"/>
              </w:rPr>
              <w:t>* W tym potrącenia i rozliczenia</w:t>
            </w:r>
          </w:p>
        </w:tc>
      </w:tr>
      <w:tr w:rsidR="00AD78FE" w:rsidRPr="00247060" w14:paraId="6D88BFB9" w14:textId="77777777" w:rsidTr="00616915">
        <w:tc>
          <w:tcPr>
            <w:tcW w:w="9060" w:type="dxa"/>
            <w:gridSpan w:val="4"/>
            <w:shd w:val="clear" w:color="auto" w:fill="FFFFFF" w:themeFill="background1"/>
          </w:tcPr>
          <w:p w14:paraId="1280AD65" w14:textId="200B6282" w:rsidR="008D0966" w:rsidRPr="00EE0D76" w:rsidRDefault="008D0966" w:rsidP="002713C2">
            <w:pPr>
              <w:rPr>
                <w:rFonts w:eastAsia="Times New Roman"/>
                <w:i/>
                <w:iCs/>
                <w:lang w:val="en-US"/>
              </w:rPr>
            </w:pPr>
            <w:r>
              <w:rPr>
                <w:rFonts w:eastAsia="Times New Roman"/>
                <w:i/>
                <w:iCs/>
                <w:lang w:val="pl"/>
              </w:rPr>
              <w:t>** Okres ten jest zgodny z okresem rozliczeniowym dla deklaracji podatku od wynagrodzeń.</w:t>
            </w:r>
          </w:p>
        </w:tc>
      </w:tr>
      <w:tr w:rsidR="00AD78FE" w:rsidRPr="00247060" w14:paraId="00075C20" w14:textId="77777777" w:rsidTr="00616915">
        <w:tc>
          <w:tcPr>
            <w:tcW w:w="9060" w:type="dxa"/>
            <w:gridSpan w:val="4"/>
            <w:shd w:val="clear" w:color="auto" w:fill="FFFFFF" w:themeFill="background1"/>
          </w:tcPr>
          <w:p w14:paraId="7A573E8B" w14:textId="26645EA1" w:rsidR="008D0966" w:rsidRPr="00EE0D76" w:rsidRDefault="008D0966" w:rsidP="002713C2">
            <w:pPr>
              <w:rPr>
                <w:rFonts w:eastAsia="Times New Roman"/>
                <w:i/>
                <w:iCs/>
                <w:lang w:val="en-US"/>
              </w:rPr>
            </w:pPr>
            <w:r>
              <w:rPr>
                <w:rFonts w:eastAsia="Times New Roman"/>
                <w:i/>
                <w:iCs/>
                <w:lang w:val="pl"/>
              </w:rPr>
              <w:t>*** Wynagrodzenie w tym przypadku odnosi się do (i) części stawki godzinowej, od której możliwe są potrącenia z ustawowej płacy minimalnej (WML) (prawnie zmaksymalizowane do 25%), (ii) części stawki godzinowej powyżej WML oraz (iii) innych składników pieniężnych wynagrodzenia, takich jak dodatek urlopowy, dodatki, premie, dodatki za skrócony czas pracy itp.</w:t>
            </w:r>
          </w:p>
        </w:tc>
      </w:tr>
      <w:tr w:rsidR="00AD78FE" w:rsidRPr="00EE20B3" w14:paraId="235D8616" w14:textId="77777777" w:rsidTr="00616915">
        <w:tc>
          <w:tcPr>
            <w:tcW w:w="9060" w:type="dxa"/>
            <w:gridSpan w:val="4"/>
            <w:shd w:val="clear" w:color="auto" w:fill="FFFFFF" w:themeFill="background1"/>
          </w:tcPr>
          <w:p w14:paraId="5B4A6EE2" w14:textId="44CE7591" w:rsidR="008D0966" w:rsidRPr="00EE0D76" w:rsidRDefault="008D0966" w:rsidP="008D0966">
            <w:pPr>
              <w:ind w:left="426" w:hanging="426"/>
              <w:rPr>
                <w:rFonts w:cs="Arial"/>
                <w:i/>
                <w:iCs/>
                <w:szCs w:val="20"/>
                <w:lang w:val="en-US"/>
              </w:rPr>
            </w:pPr>
            <w:r>
              <w:rPr>
                <w:rFonts w:cs="Arial"/>
                <w:i/>
                <w:iCs/>
                <w:szCs w:val="20"/>
                <w:lang w:val="pl"/>
              </w:rPr>
              <w:t>**** Pierwsza rekompensata dotyczy pierwszego czterotygodniowego okresu w 2025 r., rozpoczynającego się 30</w:t>
            </w:r>
          </w:p>
          <w:p w14:paraId="518CA95F" w14:textId="77777777" w:rsidR="008D0966" w:rsidRPr="00EE0D76" w:rsidRDefault="008D0966" w:rsidP="008D0966">
            <w:pPr>
              <w:ind w:left="426" w:hanging="426"/>
              <w:rPr>
                <w:rFonts w:cs="Arial"/>
                <w:i/>
                <w:iCs/>
                <w:szCs w:val="20"/>
                <w:lang w:val="en-US"/>
              </w:rPr>
            </w:pPr>
            <w:r>
              <w:rPr>
                <w:rFonts w:cs="Arial"/>
                <w:i/>
                <w:iCs/>
                <w:szCs w:val="20"/>
                <w:lang w:val="pl"/>
              </w:rPr>
              <w:t xml:space="preserve">grudnia 2024 r. (1. tydzień 2025 r.). Oznacza to, że pierwsza rekompensata zostanie wypłacona 27 </w:t>
            </w:r>
          </w:p>
          <w:p w14:paraId="3565F465" w14:textId="3E2C486F" w:rsidR="008D0966" w:rsidRPr="00EE20B3" w:rsidRDefault="008D0966" w:rsidP="008D0966">
            <w:pPr>
              <w:ind w:left="426" w:hanging="426"/>
              <w:rPr>
                <w:rFonts w:cs="Arial"/>
                <w:i/>
                <w:iCs/>
                <w:szCs w:val="20"/>
              </w:rPr>
            </w:pPr>
            <w:r>
              <w:rPr>
                <w:rFonts w:cs="Arial"/>
                <w:i/>
                <w:iCs/>
                <w:szCs w:val="20"/>
                <w:lang w:val="pl"/>
              </w:rPr>
              <w:t>stycznia 2025 r.</w:t>
            </w:r>
          </w:p>
        </w:tc>
      </w:tr>
    </w:tbl>
    <w:p w14:paraId="45DE09B6" w14:textId="77777777" w:rsidR="005A5690" w:rsidRPr="00EE20B3" w:rsidRDefault="005A5690" w:rsidP="005A5690">
      <w:pPr>
        <w:rPr>
          <w:rFonts w:cs="Arial"/>
          <w:b/>
          <w:szCs w:val="20"/>
          <w:u w:val="single"/>
        </w:rPr>
      </w:pPr>
    </w:p>
    <w:p w14:paraId="5912E06D" w14:textId="77777777" w:rsidR="005A5690" w:rsidRDefault="005A5690" w:rsidP="005A5690">
      <w:pPr>
        <w:rPr>
          <w:rFonts w:cs="Arial"/>
          <w:szCs w:val="20"/>
        </w:rPr>
      </w:pPr>
    </w:p>
    <w:p w14:paraId="6C7A3B2B" w14:textId="77777777" w:rsidR="00F234F8" w:rsidRPr="00EE20B3" w:rsidRDefault="00F234F8" w:rsidP="005A5690">
      <w:pPr>
        <w:rPr>
          <w:rFonts w:cs="Arial"/>
          <w:szCs w:val="20"/>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582BC8" w:rsidRPr="00EE20B3" w14:paraId="4A87517B" w14:textId="77777777" w:rsidTr="00616915">
        <w:tc>
          <w:tcPr>
            <w:tcW w:w="9060" w:type="dxa"/>
            <w:gridSpan w:val="2"/>
            <w:shd w:val="clear" w:color="auto" w:fill="FFFFFF" w:themeFill="background1"/>
          </w:tcPr>
          <w:p w14:paraId="44389A61" w14:textId="189D491B" w:rsidR="005A5690" w:rsidRPr="00EE20B3" w:rsidRDefault="00E607F9" w:rsidP="00A11585">
            <w:pPr>
              <w:rPr>
                <w:rFonts w:cs="Arial"/>
                <w:b/>
                <w:szCs w:val="20"/>
              </w:rPr>
            </w:pPr>
            <w:r>
              <w:rPr>
                <w:rFonts w:cs="Arial"/>
                <w:b/>
                <w:bCs/>
                <w:szCs w:val="20"/>
                <w:lang w:val="pl"/>
              </w:rPr>
              <w:t>Artykuł 50. Potrącenia z tytułu kar finansowych</w:t>
            </w:r>
          </w:p>
        </w:tc>
      </w:tr>
      <w:tr w:rsidR="00AD78FE" w:rsidRPr="00247060" w14:paraId="138BDD17" w14:textId="77777777" w:rsidTr="00616915">
        <w:tc>
          <w:tcPr>
            <w:tcW w:w="383" w:type="dxa"/>
            <w:shd w:val="clear" w:color="auto" w:fill="FFFFFF" w:themeFill="background1"/>
          </w:tcPr>
          <w:p w14:paraId="444DB825" w14:textId="77777777" w:rsidR="00E607F9" w:rsidRPr="00EE20B3" w:rsidRDefault="00E607F9" w:rsidP="00A11585">
            <w:pPr>
              <w:rPr>
                <w:rFonts w:cs="Arial"/>
                <w:bCs/>
                <w:szCs w:val="20"/>
              </w:rPr>
            </w:pPr>
            <w:r>
              <w:rPr>
                <w:rFonts w:cs="Arial"/>
                <w:szCs w:val="20"/>
                <w:lang w:val="pl"/>
              </w:rPr>
              <w:t>1.</w:t>
            </w:r>
          </w:p>
        </w:tc>
        <w:tc>
          <w:tcPr>
            <w:tcW w:w="8677" w:type="dxa"/>
            <w:shd w:val="clear" w:color="auto" w:fill="FFFFFF" w:themeFill="background1"/>
          </w:tcPr>
          <w:p w14:paraId="3A636E51" w14:textId="703C5AF4" w:rsidR="00E607F9" w:rsidRPr="00EE0D76" w:rsidRDefault="00E607F9" w:rsidP="00A11585">
            <w:pPr>
              <w:rPr>
                <w:rFonts w:cs="Arial"/>
                <w:b/>
                <w:bCs/>
                <w:szCs w:val="20"/>
                <w:lang w:val="pl"/>
              </w:rPr>
            </w:pPr>
            <w:bookmarkStart w:id="49" w:name="_Hlk2872693"/>
            <w:r>
              <w:rPr>
                <w:rFonts w:cs="Arial"/>
                <w:szCs w:val="20"/>
                <w:lang w:val="pl"/>
              </w:rPr>
              <w:t xml:space="preserve">Potrącenia z tytułu kar finansowych są dopuszczalne jedynie w kontekście wymagalnych grzywien sądowych lub administracyjnych, </w:t>
            </w:r>
            <w:r>
              <w:rPr>
                <w:rStyle w:val="Zwaar"/>
                <w:rFonts w:cs="Arial"/>
                <w:b w:val="0"/>
                <w:bCs w:val="0"/>
                <w:szCs w:val="20"/>
                <w:lang w:val="pl"/>
              </w:rPr>
              <w:t>zgodnie z art. 7:632 ust. 1 lit. a) kc. Pod pojęciem wymagalnych grzywien rozumie się kary pieniężne nałożone na agencję pracy tymczasowej wskutek naruszenia przepisów ustawowych lub administracyjnych przez pracownika tymczasowego.</w:t>
            </w:r>
            <w:bookmarkEnd w:id="49"/>
          </w:p>
        </w:tc>
      </w:tr>
      <w:tr w:rsidR="00AD78FE" w:rsidRPr="00247060" w14:paraId="470A4CE2" w14:textId="77777777" w:rsidTr="00616915">
        <w:tc>
          <w:tcPr>
            <w:tcW w:w="383" w:type="dxa"/>
            <w:shd w:val="clear" w:color="auto" w:fill="FFFFFF" w:themeFill="background1"/>
          </w:tcPr>
          <w:p w14:paraId="3072B9D0" w14:textId="12ED6A76" w:rsidR="00E607F9" w:rsidRPr="00EE20B3" w:rsidRDefault="00E607F9" w:rsidP="00A11585">
            <w:pPr>
              <w:rPr>
                <w:rFonts w:cs="Arial"/>
                <w:bCs/>
                <w:szCs w:val="20"/>
              </w:rPr>
            </w:pPr>
            <w:r>
              <w:rPr>
                <w:rFonts w:cs="Arial"/>
                <w:szCs w:val="20"/>
                <w:lang w:val="pl"/>
              </w:rPr>
              <w:t>2.</w:t>
            </w:r>
          </w:p>
        </w:tc>
        <w:tc>
          <w:tcPr>
            <w:tcW w:w="8677" w:type="dxa"/>
            <w:shd w:val="clear" w:color="auto" w:fill="FFFFFF" w:themeFill="background1"/>
          </w:tcPr>
          <w:p w14:paraId="3C4F3E00" w14:textId="41E80EF4" w:rsidR="00E607F9" w:rsidRPr="00EE0D76" w:rsidRDefault="00E607F9" w:rsidP="00A11585">
            <w:pPr>
              <w:rPr>
                <w:rFonts w:cs="Arial"/>
                <w:szCs w:val="20"/>
                <w:lang w:val="pl"/>
              </w:rPr>
            </w:pPr>
            <w:r>
              <w:rPr>
                <w:rFonts w:cs="Arial"/>
                <w:szCs w:val="20"/>
                <w:lang w:val="pl"/>
              </w:rPr>
              <w:t>Jeżeli i na ile nie wynika to już z Załącznika I do CAO, każde odrębne potrącenie z wynagrodzenia jest wyszczególnione na piśmie. Agencja pracy tymczasowej udostępnia pracownikowi tymczasowemu w jego języku ojczystym wykaz możliwych rozliczeń.</w:t>
            </w:r>
          </w:p>
        </w:tc>
      </w:tr>
    </w:tbl>
    <w:p w14:paraId="6C03A810" w14:textId="77777777" w:rsidR="005A5690" w:rsidRPr="00EE0D76" w:rsidRDefault="005A5690" w:rsidP="005A5690">
      <w:pPr>
        <w:rPr>
          <w:rFonts w:cs="Arial"/>
          <w:b/>
          <w:szCs w:val="20"/>
          <w:u w:val="single"/>
          <w:lang w:val="pl"/>
        </w:rPr>
      </w:pPr>
    </w:p>
    <w:p w14:paraId="77D2758C" w14:textId="77777777" w:rsidR="00AD49C6" w:rsidRPr="00EE0D76" w:rsidRDefault="00AD49C6" w:rsidP="005A5690">
      <w:pPr>
        <w:rPr>
          <w:rFonts w:cs="Arial"/>
          <w:b/>
          <w:szCs w:val="20"/>
          <w:u w:val="single"/>
          <w:lang w:val="pl"/>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582BC8" w:rsidRPr="00EE20B3" w14:paraId="57B9115A" w14:textId="77777777" w:rsidTr="00616915">
        <w:tc>
          <w:tcPr>
            <w:tcW w:w="9060" w:type="dxa"/>
            <w:gridSpan w:val="2"/>
            <w:shd w:val="clear" w:color="auto" w:fill="FFFFFF" w:themeFill="background1"/>
          </w:tcPr>
          <w:p w14:paraId="3F270A0B" w14:textId="5749266A" w:rsidR="005A5690" w:rsidRPr="00EE20B3" w:rsidRDefault="00AD49C6" w:rsidP="00AD49C6">
            <w:pPr>
              <w:ind w:left="426" w:hanging="426"/>
              <w:rPr>
                <w:rFonts w:cs="Arial"/>
                <w:b/>
                <w:szCs w:val="20"/>
              </w:rPr>
            </w:pPr>
            <w:r>
              <w:rPr>
                <w:rFonts w:cs="Arial"/>
                <w:b/>
                <w:bCs/>
                <w:szCs w:val="20"/>
                <w:lang w:val="pl"/>
              </w:rPr>
              <w:t>Artykuł 51. Potrącenia z wynagrodzenia</w:t>
            </w:r>
          </w:p>
        </w:tc>
      </w:tr>
      <w:tr w:rsidR="00AD78FE" w:rsidRPr="00EE20B3" w14:paraId="14725A99" w14:textId="77777777" w:rsidTr="00616915">
        <w:tc>
          <w:tcPr>
            <w:tcW w:w="383" w:type="dxa"/>
            <w:shd w:val="clear" w:color="auto" w:fill="FFFFFF" w:themeFill="background1"/>
          </w:tcPr>
          <w:p w14:paraId="71DB7CDD" w14:textId="77777777" w:rsidR="00AD49C6" w:rsidRPr="00EE20B3" w:rsidRDefault="00AD49C6" w:rsidP="00A11585">
            <w:pPr>
              <w:rPr>
                <w:rFonts w:cs="Arial"/>
                <w:bCs/>
                <w:szCs w:val="20"/>
              </w:rPr>
            </w:pPr>
            <w:r>
              <w:rPr>
                <w:rFonts w:cs="Arial"/>
                <w:szCs w:val="20"/>
                <w:lang w:val="pl"/>
              </w:rPr>
              <w:t>1.</w:t>
            </w:r>
          </w:p>
        </w:tc>
        <w:tc>
          <w:tcPr>
            <w:tcW w:w="8677" w:type="dxa"/>
            <w:shd w:val="clear" w:color="auto" w:fill="FFFFFF" w:themeFill="background1"/>
          </w:tcPr>
          <w:p w14:paraId="3E9FD31A" w14:textId="46CA6DFA" w:rsidR="00AD49C6" w:rsidRPr="00EE20B3" w:rsidRDefault="00AD49C6" w:rsidP="00A11585">
            <w:pPr>
              <w:rPr>
                <w:rFonts w:cs="Arial"/>
                <w:szCs w:val="20"/>
              </w:rPr>
            </w:pPr>
            <w:r>
              <w:rPr>
                <w:rFonts w:cs="Arial"/>
                <w:szCs w:val="20"/>
                <w:lang w:val="pl"/>
              </w:rPr>
              <w:t>Pracownik tymczasowy może udzielić agencji pracy tymczasowej pisemnego upoważnienia do dokonywania w jego imieniu płatności z jego wynagrodzenia. Takie pełnomocnictwo może zostać w każdej chwili wycofane.</w:t>
            </w:r>
          </w:p>
        </w:tc>
      </w:tr>
      <w:tr w:rsidR="00AD78FE" w:rsidRPr="00EE20B3" w14:paraId="4B3C0E3B" w14:textId="77777777" w:rsidTr="00616915">
        <w:tc>
          <w:tcPr>
            <w:tcW w:w="383" w:type="dxa"/>
            <w:shd w:val="clear" w:color="auto" w:fill="FFFFFF" w:themeFill="background1"/>
          </w:tcPr>
          <w:p w14:paraId="1513C0E3" w14:textId="7BF2FEAF" w:rsidR="00AD49C6" w:rsidRPr="00EE20B3" w:rsidRDefault="00AD49C6" w:rsidP="00A11585">
            <w:pPr>
              <w:rPr>
                <w:rFonts w:cs="Arial"/>
                <w:bCs/>
                <w:szCs w:val="20"/>
              </w:rPr>
            </w:pPr>
            <w:r>
              <w:rPr>
                <w:rFonts w:cs="Arial"/>
                <w:szCs w:val="20"/>
                <w:lang w:val="pl"/>
              </w:rPr>
              <w:t>2.</w:t>
            </w:r>
          </w:p>
        </w:tc>
        <w:tc>
          <w:tcPr>
            <w:tcW w:w="8677" w:type="dxa"/>
            <w:shd w:val="clear" w:color="auto" w:fill="FFFFFF" w:themeFill="background1"/>
          </w:tcPr>
          <w:p w14:paraId="31DB759E" w14:textId="6F79EA66" w:rsidR="00AD49C6" w:rsidRPr="00EE20B3" w:rsidRDefault="00AD49C6" w:rsidP="00A11585">
            <w:pPr>
              <w:rPr>
                <w:rFonts w:cs="Arial"/>
                <w:szCs w:val="20"/>
              </w:rPr>
            </w:pPr>
            <w:r>
              <w:rPr>
                <w:rFonts w:cs="Arial"/>
                <w:szCs w:val="20"/>
                <w:lang w:val="pl"/>
              </w:rPr>
              <w:t>Potrącenia z wypłacanego wynagrodzenia z tytułu kosztów podróży z miejsca zamieszkania pracownika tymczasowego w kraju pochodzenia i z powrotem nie mogą wynosić więcej niż rzeczywiste koszty.</w:t>
            </w:r>
          </w:p>
        </w:tc>
      </w:tr>
      <w:tr w:rsidR="00AD78FE" w:rsidRPr="00EE20B3" w14:paraId="4EF60581" w14:textId="77777777" w:rsidTr="00616915">
        <w:tc>
          <w:tcPr>
            <w:tcW w:w="383" w:type="dxa"/>
            <w:shd w:val="clear" w:color="auto" w:fill="FFFFFF" w:themeFill="background1"/>
          </w:tcPr>
          <w:p w14:paraId="21A79F8D" w14:textId="02E2560C" w:rsidR="00AD49C6" w:rsidRPr="00EE20B3" w:rsidRDefault="00AD49C6" w:rsidP="00A11585">
            <w:pPr>
              <w:rPr>
                <w:rFonts w:cs="Arial"/>
                <w:bCs/>
                <w:szCs w:val="20"/>
              </w:rPr>
            </w:pPr>
            <w:r>
              <w:rPr>
                <w:rFonts w:cs="Arial"/>
                <w:szCs w:val="20"/>
                <w:lang w:val="pl"/>
              </w:rPr>
              <w:t>3.</w:t>
            </w:r>
          </w:p>
        </w:tc>
        <w:tc>
          <w:tcPr>
            <w:tcW w:w="8677" w:type="dxa"/>
            <w:shd w:val="clear" w:color="auto" w:fill="FFFFFF" w:themeFill="background1"/>
          </w:tcPr>
          <w:p w14:paraId="36A0B96B" w14:textId="19358F19" w:rsidR="00AD49C6" w:rsidRPr="00EE20B3" w:rsidRDefault="00AD49C6" w:rsidP="00A11585">
            <w:pPr>
              <w:rPr>
                <w:rFonts w:cs="Arial"/>
                <w:szCs w:val="20"/>
              </w:rPr>
            </w:pPr>
            <w:r>
              <w:rPr>
                <w:rFonts w:cs="Arial"/>
                <w:szCs w:val="20"/>
                <w:lang w:val="pl"/>
              </w:rPr>
              <w:t>Z wynagrodzenia pracownika tymczasowego nie mogą być potrącane koszty dotyczące działalności agencji pracy tymczasowej w zakresie opieki socjalnej i administracji związanej z pracą i pobytem pracownika tymczasowego w Holandii.</w:t>
            </w:r>
          </w:p>
        </w:tc>
      </w:tr>
      <w:tr w:rsidR="00AD78FE" w:rsidRPr="00247060" w14:paraId="556F4505" w14:textId="77777777" w:rsidTr="00616915">
        <w:tc>
          <w:tcPr>
            <w:tcW w:w="383" w:type="dxa"/>
            <w:shd w:val="clear" w:color="auto" w:fill="FFFFFF" w:themeFill="background1"/>
          </w:tcPr>
          <w:p w14:paraId="33F9A8F6" w14:textId="1B5F44DD" w:rsidR="00AD49C6" w:rsidRPr="00EE20B3" w:rsidRDefault="00AD49C6" w:rsidP="00A11585">
            <w:pPr>
              <w:rPr>
                <w:rFonts w:cs="Arial"/>
                <w:bCs/>
                <w:szCs w:val="20"/>
              </w:rPr>
            </w:pPr>
            <w:r>
              <w:rPr>
                <w:rFonts w:cs="Arial"/>
                <w:szCs w:val="20"/>
                <w:lang w:val="pl"/>
              </w:rPr>
              <w:t>4.</w:t>
            </w:r>
          </w:p>
        </w:tc>
        <w:tc>
          <w:tcPr>
            <w:tcW w:w="8677" w:type="dxa"/>
            <w:shd w:val="clear" w:color="auto" w:fill="FFFFFF" w:themeFill="background1"/>
          </w:tcPr>
          <w:p w14:paraId="0BD3BFBC" w14:textId="0B9A1854" w:rsidR="00AD49C6" w:rsidRPr="00EE0D76" w:rsidRDefault="00AD49C6" w:rsidP="00A11585">
            <w:pPr>
              <w:rPr>
                <w:rFonts w:cs="Arial"/>
                <w:szCs w:val="20"/>
                <w:lang w:val="pl"/>
              </w:rPr>
            </w:pPr>
            <w:r>
              <w:rPr>
                <w:rFonts w:cs="Arial"/>
                <w:szCs w:val="20"/>
                <w:lang w:val="pl"/>
              </w:rPr>
              <w:t>Każda kwota potrącona z wynagrodzenia musi być wyszczególniona na piśmie na odcinku wypłaty. Agencja pracy tymczasowej udostępnia pracownikowi tymczasowemu w jego języku ojczystym wykaz możliwych potrąceń.</w:t>
            </w:r>
          </w:p>
        </w:tc>
      </w:tr>
    </w:tbl>
    <w:p w14:paraId="6CC048CC" w14:textId="77777777" w:rsidR="005A5690" w:rsidRPr="00EE0D76" w:rsidRDefault="005A5690" w:rsidP="005A5690">
      <w:pPr>
        <w:rPr>
          <w:rFonts w:cs="Arial"/>
          <w:b/>
          <w:szCs w:val="20"/>
          <w:u w:val="single"/>
          <w:lang w:val="pl"/>
        </w:rPr>
      </w:pPr>
    </w:p>
    <w:p w14:paraId="3EBA3CF0" w14:textId="77777777" w:rsidR="005A5690" w:rsidRPr="00EE0D76" w:rsidRDefault="005A5690" w:rsidP="005A5690">
      <w:pPr>
        <w:rPr>
          <w:rFonts w:cs="Arial"/>
          <w:szCs w:val="20"/>
          <w:lang w:val="pl"/>
        </w:rPr>
      </w:pPr>
      <w:bookmarkStart w:id="50" w:name="_Hlk88488107"/>
    </w:p>
    <w:tbl>
      <w:tblPr>
        <w:tblStyle w:val="Tabelraster"/>
        <w:tblW w:w="0" w:type="auto"/>
        <w:shd w:val="clear" w:color="auto" w:fill="FFFFFF" w:themeFill="background1"/>
        <w:tblLook w:val="04A0" w:firstRow="1" w:lastRow="0" w:firstColumn="1" w:lastColumn="0" w:noHBand="0" w:noVBand="1"/>
      </w:tblPr>
      <w:tblGrid>
        <w:gridCol w:w="383"/>
        <w:gridCol w:w="383"/>
        <w:gridCol w:w="294"/>
        <w:gridCol w:w="8000"/>
      </w:tblGrid>
      <w:tr w:rsidR="005A5690" w:rsidRPr="00EE20B3" w14:paraId="3F297223" w14:textId="77777777" w:rsidTr="00616915">
        <w:tc>
          <w:tcPr>
            <w:tcW w:w="9060" w:type="dxa"/>
            <w:gridSpan w:val="4"/>
            <w:shd w:val="clear" w:color="auto" w:fill="FFFFFF" w:themeFill="background1"/>
          </w:tcPr>
          <w:p w14:paraId="09C0A93E" w14:textId="1B42D1C4" w:rsidR="005A5690" w:rsidRPr="00EE20B3" w:rsidRDefault="00DA3E68" w:rsidP="00A11585">
            <w:pPr>
              <w:rPr>
                <w:rFonts w:cs="Arial"/>
                <w:b/>
                <w:bCs/>
                <w:szCs w:val="20"/>
              </w:rPr>
            </w:pPr>
            <w:r>
              <w:rPr>
                <w:rFonts w:cs="Arial"/>
                <w:b/>
                <w:bCs/>
                <w:szCs w:val="20"/>
                <w:lang w:val="pl"/>
              </w:rPr>
              <w:t xml:space="preserve">Artykuł 52. Gwarancja dochodu </w:t>
            </w:r>
          </w:p>
        </w:tc>
      </w:tr>
      <w:tr w:rsidR="00DA3E68" w:rsidRPr="00EE20B3" w14:paraId="2611671C" w14:textId="77777777" w:rsidTr="00616915">
        <w:tc>
          <w:tcPr>
            <w:tcW w:w="383" w:type="dxa"/>
            <w:shd w:val="clear" w:color="auto" w:fill="FFFFFF" w:themeFill="background1"/>
          </w:tcPr>
          <w:p w14:paraId="340C6E8D" w14:textId="77777777" w:rsidR="00DA3E68" w:rsidRPr="00EE20B3" w:rsidRDefault="00DA3E68" w:rsidP="00A11585">
            <w:pPr>
              <w:rPr>
                <w:rFonts w:cs="Arial"/>
                <w:bCs/>
                <w:szCs w:val="20"/>
              </w:rPr>
            </w:pPr>
            <w:r>
              <w:rPr>
                <w:rFonts w:cs="Arial"/>
                <w:szCs w:val="20"/>
                <w:lang w:val="pl"/>
              </w:rPr>
              <w:t>1.</w:t>
            </w:r>
          </w:p>
        </w:tc>
        <w:tc>
          <w:tcPr>
            <w:tcW w:w="8677" w:type="dxa"/>
            <w:gridSpan w:val="3"/>
            <w:shd w:val="clear" w:color="auto" w:fill="FFFFFF" w:themeFill="background1"/>
          </w:tcPr>
          <w:p w14:paraId="72DD123B" w14:textId="6DAE976C" w:rsidR="00DA3E68" w:rsidRPr="00EE20B3" w:rsidRDefault="00523712" w:rsidP="00A11585">
            <w:pPr>
              <w:rPr>
                <w:rFonts w:cs="Arial"/>
                <w:szCs w:val="20"/>
              </w:rPr>
            </w:pPr>
            <w:r>
              <w:rPr>
                <w:rFonts w:cs="Arial"/>
                <w:szCs w:val="20"/>
                <w:lang w:val="pl"/>
              </w:rPr>
              <w:t xml:space="preserve">Pracownik tymczasowy, który po raz pierwszy przyjeżdża do Holandii w celu wykonywania pracy na rzecz danej agencji pracy tymczasowej i zostaje zatrudniony przez tę agencję pracy tymczasowej lub na jej zlecenie przez stronę trzecią spoza Holandii, ma przez pierwsze dwa miesiące prawo co najmniej do kwoty równej minimalnej stawce wynagrodzenia za pracę w pełnym wymiarze czasu pracy (wynagrodzenia dla młodych pracowników), niezależnie od długości umowy i liczby przepracowanych godzin („gwarancja dochodu”). </w:t>
            </w:r>
          </w:p>
        </w:tc>
      </w:tr>
      <w:tr w:rsidR="00DA3E68" w:rsidRPr="00247060" w14:paraId="2D705D02" w14:textId="77777777" w:rsidTr="00616915">
        <w:tc>
          <w:tcPr>
            <w:tcW w:w="383" w:type="dxa"/>
            <w:shd w:val="clear" w:color="auto" w:fill="FFFFFF" w:themeFill="background1"/>
          </w:tcPr>
          <w:p w14:paraId="0A4E91B6" w14:textId="63BDC0E6" w:rsidR="00DA3E68" w:rsidRPr="00EE20B3" w:rsidRDefault="00DA3E68" w:rsidP="00A11585">
            <w:pPr>
              <w:rPr>
                <w:rFonts w:cs="Arial"/>
                <w:bCs/>
                <w:szCs w:val="20"/>
              </w:rPr>
            </w:pPr>
            <w:r>
              <w:rPr>
                <w:rFonts w:cs="Arial"/>
                <w:szCs w:val="20"/>
                <w:lang w:val="pl"/>
              </w:rPr>
              <w:t>2.</w:t>
            </w:r>
          </w:p>
        </w:tc>
        <w:tc>
          <w:tcPr>
            <w:tcW w:w="8677" w:type="dxa"/>
            <w:gridSpan w:val="3"/>
            <w:shd w:val="clear" w:color="auto" w:fill="FFFFFF" w:themeFill="background1"/>
          </w:tcPr>
          <w:p w14:paraId="033899C9" w14:textId="3AE9B44D" w:rsidR="00DA3E68" w:rsidRPr="00EE0D76" w:rsidRDefault="00523712" w:rsidP="00A11585">
            <w:pPr>
              <w:rPr>
                <w:rFonts w:cs="Arial"/>
                <w:szCs w:val="20"/>
                <w:lang w:val="pl"/>
              </w:rPr>
            </w:pPr>
            <w:r>
              <w:rPr>
                <w:rFonts w:cs="Arial"/>
                <w:szCs w:val="20"/>
                <w:lang w:val="pl"/>
              </w:rPr>
              <w:t>Okres gwarancji dochodu ulega proporcjonalnemu skróceniu, jeśli umowa przewiduje realizację krótkoterminowego projektu. W takim przypadku pracownik tymczasowy musi wcześniej uzyskać w kraju pochodzenia jasność co do czasu trwania i warunków projektu. W tym skróconym okresie obowiązuje pełne prawo do co najmniej kwoty równej minimalnemu wynagrodzeniu za pracę w pełnym wymiarze czasu pracy (wynagrodzeniu dla młodych pracowników). Jeśli po tym czasie okaże się, że projekt trwa dwa miesiące lub dłużej, wówczas po raz kolejny obowiązuje okres dwóch miesięcy, w którym nadal przysługuje prawo do co najmniej minimalnego wynagrodzenia za pracę w pełnym wymiarze czasu pracy (dla młodych pracowników).</w:t>
            </w:r>
          </w:p>
        </w:tc>
      </w:tr>
      <w:tr w:rsidR="00DA3E68" w:rsidRPr="00EE20B3" w14:paraId="3249CEA8" w14:textId="77777777" w:rsidTr="00616915">
        <w:tc>
          <w:tcPr>
            <w:tcW w:w="383" w:type="dxa"/>
            <w:shd w:val="clear" w:color="auto" w:fill="FFFFFF" w:themeFill="background1"/>
          </w:tcPr>
          <w:p w14:paraId="65C42E0D" w14:textId="28981B28" w:rsidR="00DA3E68" w:rsidRPr="00EE20B3" w:rsidRDefault="00DA3E68" w:rsidP="00A11585">
            <w:pPr>
              <w:rPr>
                <w:rFonts w:cs="Arial"/>
                <w:bCs/>
                <w:szCs w:val="20"/>
              </w:rPr>
            </w:pPr>
            <w:r>
              <w:rPr>
                <w:rFonts w:cs="Arial"/>
                <w:szCs w:val="20"/>
                <w:lang w:val="pl"/>
              </w:rPr>
              <w:t>3.</w:t>
            </w:r>
          </w:p>
        </w:tc>
        <w:tc>
          <w:tcPr>
            <w:tcW w:w="8677" w:type="dxa"/>
            <w:gridSpan w:val="3"/>
            <w:shd w:val="clear" w:color="auto" w:fill="FFFFFF" w:themeFill="background1"/>
          </w:tcPr>
          <w:p w14:paraId="32278C9A" w14:textId="32B6D287" w:rsidR="00DA3E68" w:rsidRPr="00EE20B3" w:rsidRDefault="00523712" w:rsidP="00A11585">
            <w:pPr>
              <w:rPr>
                <w:rFonts w:cs="Arial"/>
                <w:szCs w:val="20"/>
              </w:rPr>
            </w:pPr>
            <w:r>
              <w:rPr>
                <w:rFonts w:cs="Arial"/>
                <w:szCs w:val="20"/>
                <w:lang w:val="pl"/>
              </w:rPr>
              <w:t>Gwarancja dochodu przestaje obowiązywać, jeżeli w ciągu dwóch tygodni od rozpoczęcia pracy wystąpi sytuacja, w której wydajność pracownika tymczasowego okaże się niewystarczająca, na przykład z powodu złych wyników pracy, winy pracownika tymczasowego lub w innych przypadkach, w których gwarancja dochodu jest niewskazana, a agencja pracy tymczasowej nie może lub nie chce z tego powodu oferować już pracy pracownikowi tymczasowemu.</w:t>
            </w:r>
          </w:p>
        </w:tc>
      </w:tr>
      <w:tr w:rsidR="00DA3E68" w:rsidRPr="00EE20B3" w14:paraId="56388EDB" w14:textId="77777777" w:rsidTr="00616915">
        <w:tc>
          <w:tcPr>
            <w:tcW w:w="383" w:type="dxa"/>
            <w:shd w:val="clear" w:color="auto" w:fill="FFFFFF" w:themeFill="background1"/>
          </w:tcPr>
          <w:p w14:paraId="3BCDABCE" w14:textId="0C688FD0" w:rsidR="00DA3E68" w:rsidRPr="00EE20B3" w:rsidRDefault="00DA3E68" w:rsidP="00A11585">
            <w:pPr>
              <w:rPr>
                <w:rFonts w:cs="Arial"/>
                <w:bCs/>
                <w:szCs w:val="20"/>
              </w:rPr>
            </w:pPr>
            <w:r>
              <w:rPr>
                <w:rFonts w:cs="Arial"/>
                <w:szCs w:val="20"/>
                <w:lang w:val="pl"/>
              </w:rPr>
              <w:t>4.</w:t>
            </w:r>
          </w:p>
        </w:tc>
        <w:tc>
          <w:tcPr>
            <w:tcW w:w="8677" w:type="dxa"/>
            <w:gridSpan w:val="3"/>
            <w:shd w:val="clear" w:color="auto" w:fill="FFFFFF" w:themeFill="background1"/>
          </w:tcPr>
          <w:p w14:paraId="5C44CB4F" w14:textId="35523C61" w:rsidR="00DA3E68" w:rsidRPr="00EE20B3" w:rsidRDefault="00523712" w:rsidP="00A11585">
            <w:pPr>
              <w:rPr>
                <w:rFonts w:cs="Arial"/>
                <w:szCs w:val="20"/>
              </w:rPr>
            </w:pPr>
            <w:r>
              <w:rPr>
                <w:rFonts w:cs="Arial"/>
                <w:szCs w:val="20"/>
                <w:lang w:val="pl"/>
              </w:rPr>
              <w:t>W przypadku zaistnienia sytuacji, o której mowa w ust. 3, pracownik tymczasowy ma prawo do:</w:t>
            </w:r>
          </w:p>
        </w:tc>
      </w:tr>
      <w:tr w:rsidR="003B14BD" w:rsidRPr="003B14BD" w14:paraId="441A2114" w14:textId="77777777" w:rsidTr="0009774C">
        <w:tc>
          <w:tcPr>
            <w:tcW w:w="383" w:type="dxa"/>
            <w:shd w:val="clear" w:color="auto" w:fill="F7CAAC" w:themeFill="accent2" w:themeFillTint="66"/>
          </w:tcPr>
          <w:p w14:paraId="04AD5273" w14:textId="2687E9C9" w:rsidR="00523712" w:rsidRPr="003B14BD" w:rsidRDefault="00523712" w:rsidP="00A11585">
            <w:pPr>
              <w:rPr>
                <w:rFonts w:cs="Arial"/>
                <w:bCs/>
                <w:szCs w:val="20"/>
              </w:rPr>
            </w:pPr>
          </w:p>
        </w:tc>
        <w:tc>
          <w:tcPr>
            <w:tcW w:w="383" w:type="dxa"/>
            <w:shd w:val="clear" w:color="auto" w:fill="F7CAAC" w:themeFill="accent2" w:themeFillTint="66"/>
          </w:tcPr>
          <w:p w14:paraId="0840BEE0" w14:textId="550370C3" w:rsidR="00523712" w:rsidRPr="003B14BD" w:rsidRDefault="00523712" w:rsidP="00A11585">
            <w:pPr>
              <w:rPr>
                <w:rFonts w:cs="Arial"/>
                <w:bCs/>
                <w:szCs w:val="20"/>
              </w:rPr>
            </w:pPr>
            <w:r w:rsidRPr="003B14BD">
              <w:rPr>
                <w:rFonts w:cs="Arial"/>
                <w:szCs w:val="20"/>
                <w:lang w:val="pl"/>
              </w:rPr>
              <w:t>a.</w:t>
            </w:r>
          </w:p>
        </w:tc>
        <w:tc>
          <w:tcPr>
            <w:tcW w:w="8294" w:type="dxa"/>
            <w:gridSpan w:val="2"/>
            <w:shd w:val="clear" w:color="auto" w:fill="F7CAAC" w:themeFill="accent2" w:themeFillTint="66"/>
          </w:tcPr>
          <w:p w14:paraId="648B03B5" w14:textId="0E4D1C4E" w:rsidR="00523712" w:rsidRPr="003B14BD" w:rsidRDefault="00523712" w:rsidP="00523712">
            <w:pPr>
              <w:rPr>
                <w:rFonts w:cs="Arial"/>
                <w:bCs/>
                <w:szCs w:val="20"/>
              </w:rPr>
            </w:pPr>
            <w:r w:rsidRPr="003B14BD">
              <w:rPr>
                <w:rFonts w:cs="Arial"/>
                <w:szCs w:val="20"/>
                <w:lang w:val="pl"/>
              </w:rPr>
              <w:t>Gwarancji powrotu do kraju ojczystego, w ramach której agencja pracy tymczasowej pokrywa koszty podróży.</w:t>
            </w:r>
          </w:p>
        </w:tc>
      </w:tr>
      <w:tr w:rsidR="00523712" w:rsidRPr="00EE20B3" w14:paraId="24DE7124" w14:textId="77777777" w:rsidTr="00616915">
        <w:tc>
          <w:tcPr>
            <w:tcW w:w="383" w:type="dxa"/>
            <w:shd w:val="clear" w:color="auto" w:fill="FFFFFF" w:themeFill="background1"/>
          </w:tcPr>
          <w:p w14:paraId="3973CC71" w14:textId="13A08650" w:rsidR="00523712" w:rsidRPr="00EE20B3" w:rsidRDefault="00523712" w:rsidP="00A11585">
            <w:pPr>
              <w:rPr>
                <w:rFonts w:cs="Arial"/>
                <w:bCs/>
                <w:szCs w:val="20"/>
              </w:rPr>
            </w:pPr>
          </w:p>
        </w:tc>
        <w:tc>
          <w:tcPr>
            <w:tcW w:w="383" w:type="dxa"/>
            <w:shd w:val="clear" w:color="auto" w:fill="FFFFFF" w:themeFill="background1"/>
          </w:tcPr>
          <w:p w14:paraId="2A76CC2A" w14:textId="06838D2F" w:rsidR="00523712" w:rsidRPr="00EE20B3" w:rsidRDefault="00523712" w:rsidP="00A11585">
            <w:pPr>
              <w:rPr>
                <w:rFonts w:cs="Arial"/>
                <w:bCs/>
                <w:szCs w:val="20"/>
              </w:rPr>
            </w:pPr>
            <w:r>
              <w:rPr>
                <w:rFonts w:cs="Arial"/>
                <w:szCs w:val="20"/>
                <w:lang w:val="pl"/>
              </w:rPr>
              <w:t>b.</w:t>
            </w:r>
          </w:p>
        </w:tc>
        <w:tc>
          <w:tcPr>
            <w:tcW w:w="8294" w:type="dxa"/>
            <w:gridSpan w:val="2"/>
            <w:shd w:val="clear" w:color="auto" w:fill="FFFFFF" w:themeFill="background1"/>
          </w:tcPr>
          <w:p w14:paraId="078217F9" w14:textId="57C03B86" w:rsidR="00523712" w:rsidRPr="00EE20B3" w:rsidRDefault="00523712" w:rsidP="00523712">
            <w:pPr>
              <w:rPr>
                <w:rFonts w:cs="Arial"/>
                <w:szCs w:val="20"/>
              </w:rPr>
            </w:pPr>
            <w:r>
              <w:rPr>
                <w:rFonts w:cs="Arial"/>
                <w:szCs w:val="20"/>
                <w:lang w:val="pl"/>
              </w:rPr>
              <w:t>Możliwości spędzenia pięciu kolejno po sobie następujących nocy w miejscu zakwaterowania zapewnionym przez agencję pracy tymczasowej na koszt agencji pracy tymczasowej.</w:t>
            </w:r>
          </w:p>
        </w:tc>
      </w:tr>
      <w:tr w:rsidR="00523712" w:rsidRPr="00247060" w14:paraId="55982763" w14:textId="77777777" w:rsidTr="00616915">
        <w:tc>
          <w:tcPr>
            <w:tcW w:w="383" w:type="dxa"/>
            <w:shd w:val="clear" w:color="auto" w:fill="FFFFFF" w:themeFill="background1"/>
          </w:tcPr>
          <w:p w14:paraId="70A2D7F9" w14:textId="77777777" w:rsidR="00523712" w:rsidRPr="00EE20B3" w:rsidRDefault="00523712" w:rsidP="00A11585">
            <w:pPr>
              <w:rPr>
                <w:rFonts w:cs="Arial"/>
                <w:bCs/>
                <w:szCs w:val="20"/>
              </w:rPr>
            </w:pPr>
          </w:p>
        </w:tc>
        <w:tc>
          <w:tcPr>
            <w:tcW w:w="383" w:type="dxa"/>
            <w:shd w:val="clear" w:color="auto" w:fill="FFFFFF" w:themeFill="background1"/>
          </w:tcPr>
          <w:p w14:paraId="32446B83" w14:textId="31760E05" w:rsidR="00523712" w:rsidRPr="00EE20B3" w:rsidRDefault="00523712" w:rsidP="00A11585">
            <w:pPr>
              <w:rPr>
                <w:rFonts w:cs="Arial"/>
                <w:bCs/>
                <w:szCs w:val="20"/>
              </w:rPr>
            </w:pPr>
            <w:r>
              <w:rPr>
                <w:rFonts w:cs="Arial"/>
                <w:szCs w:val="20"/>
                <w:lang w:val="pl"/>
              </w:rPr>
              <w:t>c.</w:t>
            </w:r>
          </w:p>
        </w:tc>
        <w:tc>
          <w:tcPr>
            <w:tcW w:w="8294" w:type="dxa"/>
            <w:gridSpan w:val="2"/>
            <w:shd w:val="clear" w:color="auto" w:fill="FFFFFF" w:themeFill="background1"/>
          </w:tcPr>
          <w:p w14:paraId="1495E5A8" w14:textId="457EF2DA" w:rsidR="00523712" w:rsidRPr="00EE0D76" w:rsidRDefault="00523712" w:rsidP="001D3858">
            <w:pPr>
              <w:rPr>
                <w:rFonts w:cs="Arial"/>
                <w:szCs w:val="20"/>
                <w:lang w:val="pl"/>
              </w:rPr>
            </w:pPr>
            <w:r>
              <w:rPr>
                <w:rFonts w:cs="Arial"/>
                <w:szCs w:val="20"/>
                <w:lang w:val="pl"/>
              </w:rPr>
              <w:t>Zwolnienia z ewentualnych zaległych należności, które nagromadziły się lub powstały w ciągu pierwszych dwóch tygodni po przyjeździe pracownika tymczasowego do Holandii, o ile nie można ich było odliczyć i/lub potrącić na podstawie przepisów prawnych. Dotyczy to należności za usługi, które zapewniła agencja pracy tymczasowej i które dotyczą:</w:t>
            </w:r>
          </w:p>
        </w:tc>
      </w:tr>
      <w:tr w:rsidR="00523712" w:rsidRPr="00247060" w14:paraId="5B461892" w14:textId="77777777" w:rsidTr="00616915">
        <w:tc>
          <w:tcPr>
            <w:tcW w:w="383" w:type="dxa"/>
            <w:shd w:val="clear" w:color="auto" w:fill="FFFFFF" w:themeFill="background1"/>
          </w:tcPr>
          <w:p w14:paraId="501EA40A" w14:textId="77777777" w:rsidR="00523712" w:rsidRPr="00EE0D76" w:rsidRDefault="00523712" w:rsidP="00A11585">
            <w:pPr>
              <w:rPr>
                <w:rFonts w:cs="Arial"/>
                <w:bCs/>
                <w:szCs w:val="20"/>
                <w:lang w:val="pl"/>
              </w:rPr>
            </w:pPr>
          </w:p>
        </w:tc>
        <w:tc>
          <w:tcPr>
            <w:tcW w:w="383" w:type="dxa"/>
            <w:shd w:val="clear" w:color="auto" w:fill="FFFFFF" w:themeFill="background1"/>
          </w:tcPr>
          <w:p w14:paraId="4287F9D6" w14:textId="77777777" w:rsidR="00523712" w:rsidRPr="00EE0D76" w:rsidRDefault="00523712" w:rsidP="00A11585">
            <w:pPr>
              <w:rPr>
                <w:rFonts w:cs="Arial"/>
                <w:bCs/>
                <w:szCs w:val="20"/>
                <w:lang w:val="pl"/>
              </w:rPr>
            </w:pPr>
          </w:p>
        </w:tc>
        <w:tc>
          <w:tcPr>
            <w:tcW w:w="294" w:type="dxa"/>
            <w:shd w:val="clear" w:color="auto" w:fill="FFFFFF" w:themeFill="background1"/>
          </w:tcPr>
          <w:p w14:paraId="7588574A" w14:textId="6205C5F9" w:rsidR="00523712" w:rsidRPr="00EE20B3" w:rsidRDefault="001D3858" w:rsidP="00A11585">
            <w:pPr>
              <w:rPr>
                <w:rFonts w:cs="Arial"/>
                <w:bCs/>
                <w:szCs w:val="20"/>
              </w:rPr>
            </w:pPr>
            <w:r>
              <w:rPr>
                <w:rFonts w:cs="Arial"/>
                <w:szCs w:val="20"/>
                <w:lang w:val="pl"/>
              </w:rPr>
              <w:t>*</w:t>
            </w:r>
          </w:p>
        </w:tc>
        <w:tc>
          <w:tcPr>
            <w:tcW w:w="8000" w:type="dxa"/>
            <w:shd w:val="clear" w:color="auto" w:fill="FFFFFF" w:themeFill="background1"/>
          </w:tcPr>
          <w:p w14:paraId="0A8995D7" w14:textId="31D0864F" w:rsidR="00523712" w:rsidRPr="00EE0D76" w:rsidRDefault="00523712" w:rsidP="00523712">
            <w:pPr>
              <w:pStyle w:val="Geenafstand"/>
              <w:rPr>
                <w:sz w:val="20"/>
                <w:szCs w:val="20"/>
                <w:lang w:val="en-US"/>
              </w:rPr>
            </w:pPr>
            <w:r>
              <w:rPr>
                <w:sz w:val="20"/>
                <w:szCs w:val="20"/>
                <w:lang w:val="pl"/>
              </w:rPr>
              <w:t>transportu z kraju pochodzenia do Holandii;</w:t>
            </w:r>
          </w:p>
        </w:tc>
      </w:tr>
      <w:tr w:rsidR="00523712" w:rsidRPr="00247060" w14:paraId="5BF4DB04" w14:textId="77777777" w:rsidTr="00616915">
        <w:tc>
          <w:tcPr>
            <w:tcW w:w="383" w:type="dxa"/>
            <w:shd w:val="clear" w:color="auto" w:fill="FFFFFF" w:themeFill="background1"/>
          </w:tcPr>
          <w:p w14:paraId="2363828F" w14:textId="77777777" w:rsidR="00523712" w:rsidRPr="00EE0D76" w:rsidRDefault="00523712" w:rsidP="00A11585">
            <w:pPr>
              <w:rPr>
                <w:rFonts w:cs="Arial"/>
                <w:bCs/>
                <w:szCs w:val="20"/>
                <w:lang w:val="en-US"/>
              </w:rPr>
            </w:pPr>
          </w:p>
        </w:tc>
        <w:tc>
          <w:tcPr>
            <w:tcW w:w="383" w:type="dxa"/>
            <w:shd w:val="clear" w:color="auto" w:fill="FFFFFF" w:themeFill="background1"/>
          </w:tcPr>
          <w:p w14:paraId="3B947E44" w14:textId="77777777" w:rsidR="00523712" w:rsidRPr="00EE0D76" w:rsidRDefault="00523712" w:rsidP="00A11585">
            <w:pPr>
              <w:rPr>
                <w:rFonts w:cs="Arial"/>
                <w:bCs/>
                <w:szCs w:val="20"/>
                <w:lang w:val="en-US"/>
              </w:rPr>
            </w:pPr>
          </w:p>
        </w:tc>
        <w:tc>
          <w:tcPr>
            <w:tcW w:w="294" w:type="dxa"/>
            <w:shd w:val="clear" w:color="auto" w:fill="FFFFFF" w:themeFill="background1"/>
          </w:tcPr>
          <w:p w14:paraId="4ABCDA22" w14:textId="1288C21E" w:rsidR="00523712" w:rsidRPr="00EE20B3" w:rsidRDefault="001D3858" w:rsidP="00A11585">
            <w:pPr>
              <w:rPr>
                <w:rFonts w:cs="Arial"/>
                <w:bCs/>
                <w:szCs w:val="20"/>
              </w:rPr>
            </w:pPr>
            <w:r>
              <w:rPr>
                <w:rFonts w:cs="Arial"/>
                <w:szCs w:val="20"/>
                <w:lang w:val="pl"/>
              </w:rPr>
              <w:t>*</w:t>
            </w:r>
          </w:p>
        </w:tc>
        <w:tc>
          <w:tcPr>
            <w:tcW w:w="8000" w:type="dxa"/>
            <w:shd w:val="clear" w:color="auto" w:fill="FFFFFF" w:themeFill="background1"/>
          </w:tcPr>
          <w:p w14:paraId="4A09259D" w14:textId="46698809" w:rsidR="00523712" w:rsidRPr="00EE0D76" w:rsidRDefault="00523712" w:rsidP="001D3858">
            <w:pPr>
              <w:pStyle w:val="Geenafstand"/>
              <w:rPr>
                <w:sz w:val="20"/>
                <w:szCs w:val="20"/>
                <w:lang w:val="en-US"/>
              </w:rPr>
            </w:pPr>
            <w:r>
              <w:rPr>
                <w:sz w:val="20"/>
                <w:szCs w:val="20"/>
                <w:lang w:val="pl"/>
              </w:rPr>
              <w:t>dojazdów do i z pracy;</w:t>
            </w:r>
          </w:p>
        </w:tc>
      </w:tr>
      <w:tr w:rsidR="00523712" w:rsidRPr="00EE20B3" w14:paraId="713869B8" w14:textId="77777777" w:rsidTr="00616915">
        <w:tc>
          <w:tcPr>
            <w:tcW w:w="383" w:type="dxa"/>
            <w:shd w:val="clear" w:color="auto" w:fill="FFFFFF" w:themeFill="background1"/>
          </w:tcPr>
          <w:p w14:paraId="521FB115" w14:textId="77777777" w:rsidR="00523712" w:rsidRPr="00EE0D76" w:rsidRDefault="00523712" w:rsidP="00A11585">
            <w:pPr>
              <w:rPr>
                <w:rFonts w:cs="Arial"/>
                <w:bCs/>
                <w:szCs w:val="20"/>
                <w:lang w:val="en-US"/>
              </w:rPr>
            </w:pPr>
          </w:p>
        </w:tc>
        <w:tc>
          <w:tcPr>
            <w:tcW w:w="383" w:type="dxa"/>
            <w:shd w:val="clear" w:color="auto" w:fill="FFFFFF" w:themeFill="background1"/>
          </w:tcPr>
          <w:p w14:paraId="24D9467A" w14:textId="77777777" w:rsidR="00523712" w:rsidRPr="00EE0D76" w:rsidRDefault="00523712" w:rsidP="00A11585">
            <w:pPr>
              <w:rPr>
                <w:rFonts w:cs="Arial"/>
                <w:bCs/>
                <w:szCs w:val="20"/>
                <w:lang w:val="en-US"/>
              </w:rPr>
            </w:pPr>
          </w:p>
        </w:tc>
        <w:tc>
          <w:tcPr>
            <w:tcW w:w="294" w:type="dxa"/>
            <w:shd w:val="clear" w:color="auto" w:fill="FFFFFF" w:themeFill="background1"/>
          </w:tcPr>
          <w:p w14:paraId="3E71739D" w14:textId="238BB884" w:rsidR="00523712" w:rsidRPr="00EE20B3" w:rsidRDefault="001D3858" w:rsidP="00A11585">
            <w:pPr>
              <w:rPr>
                <w:rFonts w:cs="Arial"/>
                <w:bCs/>
                <w:szCs w:val="20"/>
              </w:rPr>
            </w:pPr>
            <w:r>
              <w:rPr>
                <w:rFonts w:cs="Arial"/>
                <w:szCs w:val="20"/>
                <w:lang w:val="pl"/>
              </w:rPr>
              <w:t>*</w:t>
            </w:r>
          </w:p>
        </w:tc>
        <w:tc>
          <w:tcPr>
            <w:tcW w:w="8000" w:type="dxa"/>
            <w:shd w:val="clear" w:color="auto" w:fill="FFFFFF" w:themeFill="background1"/>
          </w:tcPr>
          <w:p w14:paraId="216D17D7" w14:textId="4B08A7B5" w:rsidR="00523712" w:rsidRPr="00EE20B3" w:rsidRDefault="00523712" w:rsidP="001D3858">
            <w:pPr>
              <w:pStyle w:val="Geenafstand"/>
              <w:rPr>
                <w:sz w:val="20"/>
                <w:szCs w:val="20"/>
              </w:rPr>
            </w:pPr>
            <w:r>
              <w:rPr>
                <w:sz w:val="20"/>
                <w:szCs w:val="20"/>
                <w:lang w:val="pl"/>
              </w:rPr>
              <w:t>zakwaterowania; i/lub</w:t>
            </w:r>
          </w:p>
        </w:tc>
      </w:tr>
      <w:tr w:rsidR="00523712" w:rsidRPr="00EE20B3" w14:paraId="70ABF55C" w14:textId="77777777" w:rsidTr="00616915">
        <w:tc>
          <w:tcPr>
            <w:tcW w:w="383" w:type="dxa"/>
            <w:shd w:val="clear" w:color="auto" w:fill="FFFFFF" w:themeFill="background1"/>
          </w:tcPr>
          <w:p w14:paraId="77359C44" w14:textId="77777777" w:rsidR="00523712" w:rsidRPr="00EE20B3" w:rsidRDefault="00523712" w:rsidP="00A11585">
            <w:pPr>
              <w:rPr>
                <w:rFonts w:cs="Arial"/>
                <w:bCs/>
                <w:szCs w:val="20"/>
              </w:rPr>
            </w:pPr>
          </w:p>
        </w:tc>
        <w:tc>
          <w:tcPr>
            <w:tcW w:w="383" w:type="dxa"/>
            <w:shd w:val="clear" w:color="auto" w:fill="FFFFFF" w:themeFill="background1"/>
          </w:tcPr>
          <w:p w14:paraId="5EB8DC9B" w14:textId="77777777" w:rsidR="00523712" w:rsidRPr="00EE20B3" w:rsidRDefault="00523712" w:rsidP="00A11585">
            <w:pPr>
              <w:rPr>
                <w:rFonts w:cs="Arial"/>
                <w:bCs/>
                <w:szCs w:val="20"/>
              </w:rPr>
            </w:pPr>
          </w:p>
        </w:tc>
        <w:tc>
          <w:tcPr>
            <w:tcW w:w="294" w:type="dxa"/>
            <w:shd w:val="clear" w:color="auto" w:fill="FFFFFF" w:themeFill="background1"/>
          </w:tcPr>
          <w:p w14:paraId="74F4028B" w14:textId="42325B99" w:rsidR="00523712" w:rsidRPr="00EE20B3" w:rsidRDefault="001D3858" w:rsidP="00A11585">
            <w:pPr>
              <w:rPr>
                <w:rFonts w:cs="Arial"/>
                <w:bCs/>
                <w:szCs w:val="20"/>
              </w:rPr>
            </w:pPr>
            <w:r>
              <w:rPr>
                <w:rFonts w:cs="Arial"/>
                <w:szCs w:val="20"/>
                <w:lang w:val="pl"/>
              </w:rPr>
              <w:t>*</w:t>
            </w:r>
          </w:p>
        </w:tc>
        <w:tc>
          <w:tcPr>
            <w:tcW w:w="8000" w:type="dxa"/>
            <w:shd w:val="clear" w:color="auto" w:fill="FFFFFF" w:themeFill="background1"/>
          </w:tcPr>
          <w:p w14:paraId="50127F56" w14:textId="24A16E57" w:rsidR="00523712" w:rsidRPr="00EE20B3" w:rsidRDefault="00523712" w:rsidP="001D3858">
            <w:pPr>
              <w:pStyle w:val="Geenafstand"/>
              <w:rPr>
                <w:sz w:val="20"/>
                <w:szCs w:val="20"/>
              </w:rPr>
            </w:pPr>
            <w:r>
              <w:rPr>
                <w:sz w:val="20"/>
                <w:szCs w:val="20"/>
                <w:lang w:val="pl"/>
              </w:rPr>
              <w:t xml:space="preserve">ubezpieczenia zdrowotnego. </w:t>
            </w:r>
          </w:p>
        </w:tc>
      </w:tr>
      <w:tr w:rsidR="000B765D" w:rsidRPr="00EE20B3" w14:paraId="739414A5" w14:textId="77777777" w:rsidTr="00616915">
        <w:tc>
          <w:tcPr>
            <w:tcW w:w="383" w:type="dxa"/>
            <w:shd w:val="clear" w:color="auto" w:fill="FFFFFF" w:themeFill="background1"/>
          </w:tcPr>
          <w:p w14:paraId="5D2443FB" w14:textId="04E0B786" w:rsidR="000B765D" w:rsidRPr="00EE20B3" w:rsidRDefault="000B765D" w:rsidP="00A11585">
            <w:pPr>
              <w:rPr>
                <w:rFonts w:cs="Arial"/>
                <w:bCs/>
                <w:szCs w:val="20"/>
              </w:rPr>
            </w:pPr>
            <w:r>
              <w:rPr>
                <w:rFonts w:cs="Arial"/>
                <w:szCs w:val="20"/>
                <w:lang w:val="pl"/>
              </w:rPr>
              <w:t>5.</w:t>
            </w:r>
          </w:p>
        </w:tc>
        <w:tc>
          <w:tcPr>
            <w:tcW w:w="8677" w:type="dxa"/>
            <w:gridSpan w:val="3"/>
            <w:shd w:val="clear" w:color="auto" w:fill="FFFFFF" w:themeFill="background1"/>
          </w:tcPr>
          <w:p w14:paraId="6B59EADD" w14:textId="289E865D" w:rsidR="000B765D" w:rsidRPr="00EE20B3" w:rsidRDefault="000B765D" w:rsidP="000B765D">
            <w:pPr>
              <w:rPr>
                <w:rFonts w:cs="Arial"/>
                <w:szCs w:val="20"/>
              </w:rPr>
            </w:pPr>
            <w:r>
              <w:rPr>
                <w:rFonts w:cs="Arial"/>
                <w:szCs w:val="20"/>
                <w:lang w:val="pl"/>
              </w:rPr>
              <w:t>Jeżeli okoliczności, o których mowa w ust. 3, wystąpią w okresie od dwóch tygodni do dwóch miesięcy po rozpoczęciu pracy, prawo pracownika tymczasowego do gwarancji dochodu, o której mowa w ust. 1 nie ulega zmianie.</w:t>
            </w:r>
          </w:p>
        </w:tc>
      </w:tr>
      <w:tr w:rsidR="000B765D" w:rsidRPr="00EE20B3" w14:paraId="4CDB7F90" w14:textId="77777777" w:rsidTr="00616915">
        <w:tc>
          <w:tcPr>
            <w:tcW w:w="383" w:type="dxa"/>
            <w:shd w:val="clear" w:color="auto" w:fill="FFFFFF" w:themeFill="background1"/>
          </w:tcPr>
          <w:p w14:paraId="19FB75BE" w14:textId="1855C5C9" w:rsidR="000B765D" w:rsidRPr="00EE20B3" w:rsidRDefault="000B765D" w:rsidP="00A11585">
            <w:pPr>
              <w:rPr>
                <w:rFonts w:cs="Arial"/>
                <w:bCs/>
                <w:szCs w:val="20"/>
              </w:rPr>
            </w:pPr>
            <w:r>
              <w:rPr>
                <w:rFonts w:cs="Arial"/>
                <w:szCs w:val="20"/>
                <w:lang w:val="pl"/>
              </w:rPr>
              <w:t>6.</w:t>
            </w:r>
          </w:p>
        </w:tc>
        <w:tc>
          <w:tcPr>
            <w:tcW w:w="8677" w:type="dxa"/>
            <w:gridSpan w:val="3"/>
            <w:shd w:val="clear" w:color="auto" w:fill="FFFFFF" w:themeFill="background1"/>
          </w:tcPr>
          <w:p w14:paraId="1A91223F" w14:textId="1A2C8F7E" w:rsidR="000B765D" w:rsidRPr="00EE20B3" w:rsidRDefault="000B765D" w:rsidP="000B765D">
            <w:pPr>
              <w:rPr>
                <w:rFonts w:cs="Arial"/>
                <w:szCs w:val="20"/>
              </w:rPr>
            </w:pPr>
            <w:r>
              <w:rPr>
                <w:rFonts w:cs="Arial"/>
                <w:szCs w:val="20"/>
                <w:lang w:val="pl"/>
              </w:rPr>
              <w:t xml:space="preserve">Jeżeli funkcjonowanie pracownika tymczasowego po okresie obowiązywania gwarancji dochodu jest powodem do zaprzestania oferowania mu (nowej) pracy, agencja pracy </w:t>
            </w:r>
            <w:r>
              <w:rPr>
                <w:rFonts w:cs="Arial"/>
                <w:szCs w:val="20"/>
                <w:lang w:val="pl"/>
              </w:rPr>
              <w:lastRenderedPageBreak/>
              <w:t>tymczasowej informuje o tym pracownika tymczasowego na dwa tygodnie przed upływem dwumiesięcznego okresu.</w:t>
            </w:r>
          </w:p>
        </w:tc>
      </w:tr>
      <w:tr w:rsidR="000B765D" w:rsidRPr="00247060" w14:paraId="1BF9C27C" w14:textId="77777777" w:rsidTr="00616915">
        <w:tc>
          <w:tcPr>
            <w:tcW w:w="383" w:type="dxa"/>
            <w:shd w:val="clear" w:color="auto" w:fill="FFFFFF" w:themeFill="background1"/>
          </w:tcPr>
          <w:p w14:paraId="7586C00B" w14:textId="3C863D9D" w:rsidR="000B765D" w:rsidRPr="00EE20B3" w:rsidRDefault="000B765D" w:rsidP="00A11585">
            <w:pPr>
              <w:rPr>
                <w:rFonts w:cs="Arial"/>
                <w:bCs/>
                <w:szCs w:val="20"/>
              </w:rPr>
            </w:pPr>
            <w:r>
              <w:rPr>
                <w:rFonts w:cs="Arial"/>
                <w:szCs w:val="20"/>
                <w:lang w:val="pl"/>
              </w:rPr>
              <w:lastRenderedPageBreak/>
              <w:t>7.</w:t>
            </w:r>
          </w:p>
        </w:tc>
        <w:tc>
          <w:tcPr>
            <w:tcW w:w="8677" w:type="dxa"/>
            <w:gridSpan w:val="3"/>
            <w:shd w:val="clear" w:color="auto" w:fill="FFFFFF" w:themeFill="background1"/>
          </w:tcPr>
          <w:p w14:paraId="4D8254BD" w14:textId="2AB755BE" w:rsidR="000B765D" w:rsidRPr="00EE0D76" w:rsidRDefault="000B765D" w:rsidP="000B765D">
            <w:pPr>
              <w:rPr>
                <w:rFonts w:cs="Arial"/>
                <w:szCs w:val="20"/>
                <w:lang w:val="pl"/>
              </w:rPr>
            </w:pPr>
            <w:r>
              <w:rPr>
                <w:rFonts w:cs="Arial"/>
                <w:szCs w:val="20"/>
                <w:lang w:val="pl"/>
              </w:rPr>
              <w:t xml:space="preserve">Gwarancja wynagrodzenia jest stosowana za okres czterech tygodni. Okres ten jest powiązany z okresem rozliczeniowym podatku od wynagrodzeń. W tygodniu kalendarzowym, w którym nie osiągnięto poziomu gwarancji dochodu, pracownikowi tymczasowemu wypłaca się zaliczkę w wysokości co najmniej tygodniowego minimalnego wynagrodzenia za pracę w pełnym wymiarze czasu pracy (wynagrodzenia dla młodych pracowników). W pierwszym i/lub ostatnim tygodniu obowiązywania gwarancji wynagrodzenia przepis ten stosuje się proporcjonalnie do liczby dni przepracowanych w tym tygodniu w okresie obowiązywania gwarancji wynagrodzenia. </w:t>
            </w:r>
          </w:p>
        </w:tc>
      </w:tr>
    </w:tbl>
    <w:p w14:paraId="04A74913" w14:textId="77777777" w:rsidR="005A5690" w:rsidRPr="00EE0D76" w:rsidRDefault="005A5690" w:rsidP="005A5690">
      <w:pPr>
        <w:rPr>
          <w:rFonts w:cs="Arial"/>
          <w:b/>
          <w:szCs w:val="20"/>
          <w:u w:val="single"/>
          <w:lang w:val="pl"/>
        </w:rPr>
      </w:pPr>
    </w:p>
    <w:bookmarkEnd w:id="50"/>
    <w:p w14:paraId="018F3725" w14:textId="77777777" w:rsidR="005A5690" w:rsidRPr="00EE0D76" w:rsidRDefault="005A5690" w:rsidP="005A5690">
      <w:pPr>
        <w:rPr>
          <w:rFonts w:cs="Arial"/>
          <w:szCs w:val="20"/>
          <w:lang w:val="pl"/>
        </w:rPr>
      </w:pPr>
    </w:p>
    <w:tbl>
      <w:tblPr>
        <w:tblStyle w:val="Tabelraster"/>
        <w:tblW w:w="0" w:type="auto"/>
        <w:shd w:val="clear" w:color="auto" w:fill="FFFFFF" w:themeFill="background1"/>
        <w:tblLook w:val="04A0" w:firstRow="1" w:lastRow="0" w:firstColumn="1" w:lastColumn="0" w:noHBand="0" w:noVBand="1"/>
      </w:tblPr>
      <w:tblGrid>
        <w:gridCol w:w="383"/>
        <w:gridCol w:w="394"/>
        <w:gridCol w:w="294"/>
        <w:gridCol w:w="7989"/>
      </w:tblGrid>
      <w:tr w:rsidR="00E440DA" w:rsidRPr="00EE20B3" w14:paraId="24BE3649" w14:textId="77777777" w:rsidTr="00616915">
        <w:tc>
          <w:tcPr>
            <w:tcW w:w="9060" w:type="dxa"/>
            <w:gridSpan w:val="4"/>
            <w:shd w:val="clear" w:color="auto" w:fill="FFFFFF" w:themeFill="background1"/>
          </w:tcPr>
          <w:p w14:paraId="6E433E69" w14:textId="71C94814" w:rsidR="005A5690" w:rsidRPr="00EE20B3" w:rsidRDefault="00F156ED" w:rsidP="00FE2724">
            <w:pPr>
              <w:ind w:left="426" w:hanging="426"/>
              <w:rPr>
                <w:rFonts w:cs="Arial"/>
                <w:b/>
                <w:szCs w:val="20"/>
                <w:u w:val="single"/>
              </w:rPr>
            </w:pPr>
            <w:r>
              <w:rPr>
                <w:lang w:val="pl"/>
              </w:rPr>
              <w:br w:type="page"/>
            </w:r>
            <w:r>
              <w:rPr>
                <w:b/>
                <w:bCs/>
                <w:szCs w:val="20"/>
                <w:u w:val="single"/>
                <w:lang w:val="pl"/>
              </w:rPr>
              <w:t>Rozdział 7. Pozostałe postanowienia</w:t>
            </w:r>
          </w:p>
        </w:tc>
      </w:tr>
      <w:tr w:rsidR="00EC5A86" w:rsidRPr="00EE20B3" w14:paraId="1E6DD52B" w14:textId="77777777" w:rsidTr="00616915">
        <w:tc>
          <w:tcPr>
            <w:tcW w:w="9060" w:type="dxa"/>
            <w:gridSpan w:val="4"/>
            <w:shd w:val="clear" w:color="auto" w:fill="FFFFFF" w:themeFill="background1"/>
          </w:tcPr>
          <w:p w14:paraId="00D24A02" w14:textId="77777777" w:rsidR="00B752E0" w:rsidRPr="00EE20B3" w:rsidRDefault="00B752E0" w:rsidP="00A11585">
            <w:pPr>
              <w:rPr>
                <w:rFonts w:cs="Arial"/>
                <w:b/>
                <w:color w:val="92D050"/>
                <w:szCs w:val="20"/>
                <w:u w:val="single"/>
              </w:rPr>
            </w:pPr>
          </w:p>
        </w:tc>
      </w:tr>
      <w:tr w:rsidR="00EC5A86" w:rsidRPr="00EE20B3" w14:paraId="5373861B" w14:textId="77777777" w:rsidTr="00616915">
        <w:tc>
          <w:tcPr>
            <w:tcW w:w="9060" w:type="dxa"/>
            <w:gridSpan w:val="4"/>
            <w:shd w:val="clear" w:color="auto" w:fill="FFFFFF" w:themeFill="background1"/>
          </w:tcPr>
          <w:p w14:paraId="5ADC609E" w14:textId="77777777" w:rsidR="00FE2724" w:rsidRPr="00EE20B3" w:rsidRDefault="00FE2724" w:rsidP="00A11585">
            <w:pPr>
              <w:rPr>
                <w:rFonts w:cs="Arial"/>
                <w:b/>
                <w:color w:val="92D050"/>
                <w:szCs w:val="20"/>
                <w:u w:val="single"/>
              </w:rPr>
            </w:pPr>
          </w:p>
        </w:tc>
      </w:tr>
      <w:tr w:rsidR="00E440DA" w:rsidRPr="00247060" w14:paraId="4FB08DAE" w14:textId="77777777" w:rsidTr="00616915">
        <w:tc>
          <w:tcPr>
            <w:tcW w:w="9060" w:type="dxa"/>
            <w:gridSpan w:val="4"/>
            <w:shd w:val="clear" w:color="auto" w:fill="FFFFFF" w:themeFill="background1"/>
          </w:tcPr>
          <w:p w14:paraId="54B8C6D4" w14:textId="4CF37AB6" w:rsidR="00FE2724" w:rsidRPr="00EE0D76" w:rsidRDefault="00FE2724" w:rsidP="00A11585">
            <w:pPr>
              <w:rPr>
                <w:rFonts w:cs="Arial"/>
                <w:b/>
                <w:szCs w:val="20"/>
                <w:lang w:val="en-US"/>
              </w:rPr>
            </w:pPr>
            <w:r>
              <w:rPr>
                <w:rFonts w:cs="Arial"/>
                <w:b/>
                <w:bCs/>
                <w:szCs w:val="20"/>
                <w:lang w:val="pl"/>
              </w:rPr>
              <w:t>Artykuł 53. Udogodnienia dla organizacji pracowniczych</w:t>
            </w:r>
          </w:p>
        </w:tc>
      </w:tr>
      <w:tr w:rsidR="00AD78FE" w:rsidRPr="00EE20B3" w14:paraId="4028384A" w14:textId="77777777" w:rsidTr="00616915">
        <w:tc>
          <w:tcPr>
            <w:tcW w:w="383" w:type="dxa"/>
            <w:shd w:val="clear" w:color="auto" w:fill="FFFFFF" w:themeFill="background1"/>
          </w:tcPr>
          <w:p w14:paraId="3035625E" w14:textId="77777777" w:rsidR="00FE2724" w:rsidRPr="00EE20B3" w:rsidRDefault="00FE2724" w:rsidP="00A11585">
            <w:pPr>
              <w:rPr>
                <w:rFonts w:cs="Arial"/>
                <w:bCs/>
                <w:szCs w:val="20"/>
              </w:rPr>
            </w:pPr>
            <w:r>
              <w:rPr>
                <w:rFonts w:cs="Arial"/>
                <w:szCs w:val="20"/>
                <w:lang w:val="pl"/>
              </w:rPr>
              <w:t>1.</w:t>
            </w:r>
          </w:p>
        </w:tc>
        <w:tc>
          <w:tcPr>
            <w:tcW w:w="8677" w:type="dxa"/>
            <w:gridSpan w:val="3"/>
            <w:shd w:val="clear" w:color="auto" w:fill="FFFFFF" w:themeFill="background1"/>
          </w:tcPr>
          <w:p w14:paraId="4CBB152D" w14:textId="26B0C9AF" w:rsidR="00FE2724" w:rsidRPr="00EE20B3" w:rsidRDefault="00FE2724" w:rsidP="00FE2724">
            <w:pPr>
              <w:pStyle w:val="Geenafstand"/>
              <w:rPr>
                <w:rFonts w:cs="Arial"/>
                <w:sz w:val="20"/>
                <w:szCs w:val="20"/>
              </w:rPr>
            </w:pPr>
            <w:r>
              <w:rPr>
                <w:rFonts w:cs="Arial"/>
                <w:i/>
                <w:iCs/>
                <w:sz w:val="20"/>
                <w:szCs w:val="20"/>
                <w:lang w:val="pl"/>
              </w:rPr>
              <w:t>Zwrot składek na związki zawodowe</w:t>
            </w:r>
          </w:p>
        </w:tc>
      </w:tr>
      <w:tr w:rsidR="00AD78FE" w:rsidRPr="00247060" w14:paraId="6D82917D" w14:textId="77777777" w:rsidTr="00616915">
        <w:tc>
          <w:tcPr>
            <w:tcW w:w="383" w:type="dxa"/>
            <w:shd w:val="clear" w:color="auto" w:fill="FFFFFF" w:themeFill="background1"/>
          </w:tcPr>
          <w:p w14:paraId="72FFE543" w14:textId="77777777" w:rsidR="00FE2724" w:rsidRPr="00EE20B3" w:rsidRDefault="00FE2724" w:rsidP="00A11585">
            <w:pPr>
              <w:rPr>
                <w:rFonts w:cs="Arial"/>
                <w:bCs/>
                <w:szCs w:val="20"/>
              </w:rPr>
            </w:pPr>
          </w:p>
        </w:tc>
        <w:tc>
          <w:tcPr>
            <w:tcW w:w="8677" w:type="dxa"/>
            <w:gridSpan w:val="3"/>
            <w:shd w:val="clear" w:color="auto" w:fill="FFFFFF" w:themeFill="background1"/>
          </w:tcPr>
          <w:p w14:paraId="5E0B2B22" w14:textId="5203163D" w:rsidR="00FE2724" w:rsidRPr="00EE0D76" w:rsidRDefault="00FE2724" w:rsidP="00FE2724">
            <w:pPr>
              <w:pStyle w:val="Geenafstand"/>
              <w:rPr>
                <w:rFonts w:cs="Arial"/>
                <w:sz w:val="20"/>
                <w:szCs w:val="20"/>
                <w:lang w:val="pl"/>
              </w:rPr>
            </w:pPr>
            <w:r>
              <w:rPr>
                <w:rFonts w:cs="Arial"/>
                <w:sz w:val="20"/>
                <w:szCs w:val="20"/>
                <w:lang w:val="pl"/>
              </w:rPr>
              <w:t>Agencja pracy tymczasowej na wniosek pracownika tymczasowego może pobierać składki na związki zawodowe organizacji pracowniczych ze składowych wynagrodzenia brutto pracownika tymczasowego, pod warunkiem, że przepisy podatkowe umożliwiają takie rozwiązanie oraz że wynagrodzenie pracownika tymczasowego jest wystarczające. Pracownik tymczasowy przedstawi agencji pracy tymczasowej spis składek na związki zawodowe, które mają być opłacane.</w:t>
            </w:r>
          </w:p>
        </w:tc>
      </w:tr>
      <w:tr w:rsidR="00AD78FE" w:rsidRPr="00EE20B3" w14:paraId="4AEC09B7" w14:textId="77777777" w:rsidTr="00616915">
        <w:tc>
          <w:tcPr>
            <w:tcW w:w="383" w:type="dxa"/>
            <w:shd w:val="clear" w:color="auto" w:fill="FFFFFF" w:themeFill="background1"/>
          </w:tcPr>
          <w:p w14:paraId="31AB064D" w14:textId="57AA118B" w:rsidR="00FE2724" w:rsidRPr="00EE20B3" w:rsidRDefault="00FE2724" w:rsidP="00A11585">
            <w:pPr>
              <w:rPr>
                <w:rFonts w:cs="Arial"/>
                <w:bCs/>
                <w:szCs w:val="20"/>
              </w:rPr>
            </w:pPr>
            <w:r>
              <w:rPr>
                <w:rFonts w:cs="Arial"/>
                <w:szCs w:val="20"/>
                <w:lang w:val="pl"/>
              </w:rPr>
              <w:t>2.</w:t>
            </w:r>
          </w:p>
        </w:tc>
        <w:tc>
          <w:tcPr>
            <w:tcW w:w="8677" w:type="dxa"/>
            <w:gridSpan w:val="3"/>
            <w:shd w:val="clear" w:color="auto" w:fill="FFFFFF" w:themeFill="background1"/>
          </w:tcPr>
          <w:p w14:paraId="091D7A5D" w14:textId="45CA9171" w:rsidR="00FE2724" w:rsidRPr="00EE20B3" w:rsidRDefault="00FE2724" w:rsidP="00FE2724">
            <w:pPr>
              <w:pStyle w:val="Geenafstand"/>
              <w:rPr>
                <w:rFonts w:cs="Arial"/>
                <w:sz w:val="20"/>
                <w:szCs w:val="20"/>
              </w:rPr>
            </w:pPr>
            <w:r>
              <w:rPr>
                <w:rFonts w:cs="Arial"/>
                <w:i/>
                <w:iCs/>
                <w:sz w:val="20"/>
                <w:szCs w:val="20"/>
                <w:lang w:val="pl"/>
              </w:rPr>
              <w:t>Zakaz gorszego traktowania z powodu działalności w związkach zawodowych</w:t>
            </w:r>
          </w:p>
        </w:tc>
      </w:tr>
      <w:tr w:rsidR="00AD78FE" w:rsidRPr="00247060" w14:paraId="35CD6035" w14:textId="77777777" w:rsidTr="00616915">
        <w:tc>
          <w:tcPr>
            <w:tcW w:w="383" w:type="dxa"/>
            <w:shd w:val="clear" w:color="auto" w:fill="FFFFFF" w:themeFill="background1"/>
          </w:tcPr>
          <w:p w14:paraId="6D918655" w14:textId="77777777" w:rsidR="00FE2724" w:rsidRPr="00EE20B3" w:rsidRDefault="00FE2724" w:rsidP="00A11585">
            <w:pPr>
              <w:rPr>
                <w:rFonts w:cs="Arial"/>
                <w:bCs/>
                <w:szCs w:val="20"/>
              </w:rPr>
            </w:pPr>
          </w:p>
        </w:tc>
        <w:tc>
          <w:tcPr>
            <w:tcW w:w="8677" w:type="dxa"/>
            <w:gridSpan w:val="3"/>
            <w:shd w:val="clear" w:color="auto" w:fill="FFFFFF" w:themeFill="background1"/>
          </w:tcPr>
          <w:p w14:paraId="02DB6564" w14:textId="0751FA3B" w:rsidR="00FE2724" w:rsidRPr="00EE0D76" w:rsidRDefault="00FE2724" w:rsidP="00FE2724">
            <w:pPr>
              <w:pStyle w:val="Geenafstand"/>
              <w:rPr>
                <w:rFonts w:cs="Arial"/>
                <w:sz w:val="20"/>
                <w:szCs w:val="20"/>
                <w:lang w:val="pl"/>
              </w:rPr>
            </w:pPr>
            <w:r>
              <w:rPr>
                <w:rFonts w:cs="Arial"/>
                <w:sz w:val="20"/>
                <w:szCs w:val="20"/>
                <w:lang w:val="pl"/>
              </w:rPr>
              <w:t>Pracownik tymczasowy, który zatrudniony jest w branżach i przedsiębiorstwach, w których działają organizacje pracownicze (w tym odbywają się zebrania członków z powodu działań związanych z CAO, podejmowane są strajki włoskie lub strajki) może uczestniczyć w tych działaniach bez prześladowania lub złego traktowania ze strony agencji pracy tymczasowej. Agencja pracy tymczasowej zwróci uwagę zleceniodawcy, jeśli ten będzie źle traktował pracownika tymczasowego w związku z jego działalnością związkową.</w:t>
            </w:r>
          </w:p>
        </w:tc>
      </w:tr>
      <w:tr w:rsidR="00890193" w:rsidRPr="00EE20B3" w14:paraId="235A64AC" w14:textId="77777777" w:rsidTr="00616915">
        <w:tc>
          <w:tcPr>
            <w:tcW w:w="383" w:type="dxa"/>
            <w:shd w:val="clear" w:color="auto" w:fill="FFFFFF" w:themeFill="background1"/>
          </w:tcPr>
          <w:p w14:paraId="73C199AA" w14:textId="0D840FEF" w:rsidR="00890193" w:rsidRPr="00EE20B3" w:rsidRDefault="008E76A3" w:rsidP="00A11585">
            <w:pPr>
              <w:rPr>
                <w:rFonts w:cs="Arial"/>
                <w:bCs/>
                <w:szCs w:val="20"/>
              </w:rPr>
            </w:pPr>
            <w:r>
              <w:rPr>
                <w:rFonts w:cs="Arial"/>
                <w:szCs w:val="20"/>
                <w:lang w:val="pl"/>
              </w:rPr>
              <w:t>3.</w:t>
            </w:r>
          </w:p>
        </w:tc>
        <w:tc>
          <w:tcPr>
            <w:tcW w:w="8677" w:type="dxa"/>
            <w:gridSpan w:val="3"/>
            <w:shd w:val="clear" w:color="auto" w:fill="FFFFFF" w:themeFill="background1"/>
          </w:tcPr>
          <w:p w14:paraId="6530FCAD" w14:textId="624DB9B7" w:rsidR="00890193" w:rsidRPr="00EE20B3" w:rsidRDefault="00890193" w:rsidP="00FE2724">
            <w:pPr>
              <w:pStyle w:val="Geenafstand"/>
              <w:rPr>
                <w:rFonts w:cs="Arial"/>
                <w:i/>
                <w:iCs/>
                <w:sz w:val="20"/>
                <w:szCs w:val="20"/>
              </w:rPr>
            </w:pPr>
            <w:r>
              <w:rPr>
                <w:rFonts w:cs="Arial"/>
                <w:i/>
                <w:iCs/>
                <w:sz w:val="20"/>
                <w:szCs w:val="20"/>
                <w:lang w:val="pl"/>
              </w:rPr>
              <w:t>Nieobecność członków kadry zarządzającej</w:t>
            </w:r>
          </w:p>
        </w:tc>
      </w:tr>
      <w:tr w:rsidR="00BC6135" w:rsidRPr="00247060" w14:paraId="49478197" w14:textId="77777777" w:rsidTr="00616915">
        <w:tc>
          <w:tcPr>
            <w:tcW w:w="383" w:type="dxa"/>
            <w:shd w:val="clear" w:color="auto" w:fill="FFFFFF" w:themeFill="background1"/>
          </w:tcPr>
          <w:p w14:paraId="67E7DE63" w14:textId="77777777" w:rsidR="00BC6135" w:rsidRPr="00EE20B3" w:rsidRDefault="00BC6135" w:rsidP="00882372">
            <w:pPr>
              <w:rPr>
                <w:rFonts w:cs="Arial"/>
                <w:bCs/>
                <w:szCs w:val="20"/>
              </w:rPr>
            </w:pPr>
          </w:p>
        </w:tc>
        <w:tc>
          <w:tcPr>
            <w:tcW w:w="394" w:type="dxa"/>
            <w:shd w:val="clear" w:color="auto" w:fill="FFFFFF" w:themeFill="background1"/>
          </w:tcPr>
          <w:p w14:paraId="454B5E0C" w14:textId="77777777" w:rsidR="00BC6135" w:rsidRPr="00EE20B3" w:rsidRDefault="00BC6135" w:rsidP="00882372">
            <w:pPr>
              <w:rPr>
                <w:rFonts w:cs="Arial"/>
                <w:bCs/>
                <w:szCs w:val="20"/>
              </w:rPr>
            </w:pPr>
            <w:r>
              <w:rPr>
                <w:rFonts w:cs="Arial"/>
                <w:szCs w:val="20"/>
                <w:lang w:val="pl"/>
              </w:rPr>
              <w:t>a.</w:t>
            </w:r>
          </w:p>
        </w:tc>
        <w:tc>
          <w:tcPr>
            <w:tcW w:w="8283" w:type="dxa"/>
            <w:gridSpan w:val="2"/>
            <w:shd w:val="clear" w:color="auto" w:fill="FFFFFF" w:themeFill="background1"/>
          </w:tcPr>
          <w:p w14:paraId="7763C347" w14:textId="167944CD" w:rsidR="00BC6135" w:rsidRPr="00EE0D76" w:rsidRDefault="00BC6135" w:rsidP="008E76A3">
            <w:pPr>
              <w:pStyle w:val="Geenafstand"/>
              <w:tabs>
                <w:tab w:val="left" w:pos="567"/>
              </w:tabs>
              <w:rPr>
                <w:rFonts w:cs="Arial"/>
                <w:sz w:val="20"/>
                <w:szCs w:val="20"/>
                <w:lang w:val="pl"/>
              </w:rPr>
            </w:pPr>
            <w:r>
              <w:rPr>
                <w:rFonts w:cs="Arial"/>
                <w:sz w:val="20"/>
                <w:szCs w:val="20"/>
                <w:lang w:val="pl"/>
              </w:rPr>
              <w:t>Członek kadry zarządzającej organizacji pracowniczej to pracownik tymczasowy zatrudniony w agencji pracy tymczasowej, pełniący funkcję kierowniczą lub przedstawicielską w ramach swojej organizacji pracowniczej i zgłoszony pisemnie przez zainteresowaną organizację pracowniczą kierownictwu agencji pracy tymczasowej jako osoba pełniąca tę funkcję. W niniejszym artykule termin „na piśmie” oznacza: „listownie lub wiadomością e-mail”.</w:t>
            </w:r>
          </w:p>
        </w:tc>
      </w:tr>
      <w:tr w:rsidR="008E76A3" w:rsidRPr="00247060" w14:paraId="0DCA8B3E" w14:textId="77777777" w:rsidTr="00616915">
        <w:tc>
          <w:tcPr>
            <w:tcW w:w="383" w:type="dxa"/>
            <w:shd w:val="clear" w:color="auto" w:fill="FFFFFF" w:themeFill="background1"/>
          </w:tcPr>
          <w:p w14:paraId="5059E3EF" w14:textId="77777777" w:rsidR="008E76A3" w:rsidRPr="00EE0D76" w:rsidRDefault="008E76A3" w:rsidP="00882372">
            <w:pPr>
              <w:rPr>
                <w:rFonts w:cs="Arial"/>
                <w:bCs/>
                <w:szCs w:val="20"/>
                <w:lang w:val="pl"/>
              </w:rPr>
            </w:pPr>
          </w:p>
        </w:tc>
        <w:tc>
          <w:tcPr>
            <w:tcW w:w="394" w:type="dxa"/>
            <w:shd w:val="clear" w:color="auto" w:fill="FFFFFF" w:themeFill="background1"/>
          </w:tcPr>
          <w:p w14:paraId="238A390B" w14:textId="7A2746BA" w:rsidR="008E76A3" w:rsidRPr="00EE20B3" w:rsidRDefault="008E76A3" w:rsidP="00882372">
            <w:pPr>
              <w:rPr>
                <w:rFonts w:cs="Arial"/>
                <w:bCs/>
                <w:szCs w:val="20"/>
              </w:rPr>
            </w:pPr>
            <w:r>
              <w:rPr>
                <w:rFonts w:cs="Arial"/>
                <w:szCs w:val="20"/>
                <w:lang w:val="pl"/>
              </w:rPr>
              <w:t>b.</w:t>
            </w:r>
          </w:p>
        </w:tc>
        <w:tc>
          <w:tcPr>
            <w:tcW w:w="8283" w:type="dxa"/>
            <w:gridSpan w:val="2"/>
            <w:shd w:val="clear" w:color="auto" w:fill="FFFFFF" w:themeFill="background1"/>
          </w:tcPr>
          <w:p w14:paraId="08BB2015" w14:textId="2CD4E9A3" w:rsidR="008E76A3" w:rsidRPr="00EE0D76" w:rsidRDefault="008E76A3" w:rsidP="008E76A3">
            <w:pPr>
              <w:pStyle w:val="Geenafstand"/>
              <w:tabs>
                <w:tab w:val="left" w:pos="567"/>
              </w:tabs>
              <w:rPr>
                <w:rFonts w:cs="Arial"/>
                <w:sz w:val="20"/>
                <w:szCs w:val="20"/>
                <w:lang w:val="pl"/>
              </w:rPr>
            </w:pPr>
            <w:r>
              <w:rPr>
                <w:rFonts w:cs="Arial"/>
                <w:sz w:val="20"/>
                <w:szCs w:val="20"/>
                <w:lang w:val="pl"/>
              </w:rPr>
              <w:t>Członek kadry zarządzającej organizacji pracowniczej, który został zgłoszony w tej roli do agencji pracy tymczasowej, ma prawo do nie więcej niż czterech dni wolnych z zachowaniem wynagrodzenia na udział w zebraniach i szkoleniach organizacji pracowniczej. Zasada ta obowiązuje jedynie w przypadku udziału w zebraniach i szkoleniach u zleceniodawcy.</w:t>
            </w:r>
          </w:p>
        </w:tc>
      </w:tr>
      <w:tr w:rsidR="00B936BF" w:rsidRPr="00EE20B3" w14:paraId="2D0F5352" w14:textId="77777777" w:rsidTr="00616915">
        <w:tc>
          <w:tcPr>
            <w:tcW w:w="383" w:type="dxa"/>
            <w:shd w:val="clear" w:color="auto" w:fill="FFFFFF" w:themeFill="background1"/>
          </w:tcPr>
          <w:p w14:paraId="6C8BEE33" w14:textId="306D47CD" w:rsidR="00B936BF" w:rsidRPr="00EE20B3" w:rsidRDefault="00B936BF" w:rsidP="00882372">
            <w:pPr>
              <w:rPr>
                <w:rFonts w:cs="Arial"/>
                <w:bCs/>
                <w:szCs w:val="20"/>
              </w:rPr>
            </w:pPr>
            <w:r>
              <w:rPr>
                <w:rFonts w:cs="Arial"/>
                <w:szCs w:val="20"/>
                <w:lang w:val="pl"/>
              </w:rPr>
              <w:t>4.</w:t>
            </w:r>
          </w:p>
        </w:tc>
        <w:tc>
          <w:tcPr>
            <w:tcW w:w="8677" w:type="dxa"/>
            <w:gridSpan w:val="3"/>
            <w:shd w:val="clear" w:color="auto" w:fill="FFFFFF" w:themeFill="background1"/>
          </w:tcPr>
          <w:p w14:paraId="1D1E437A" w14:textId="695501B8" w:rsidR="00B936BF" w:rsidRPr="00EE20B3" w:rsidRDefault="00B936BF" w:rsidP="008E76A3">
            <w:pPr>
              <w:pStyle w:val="Geenafstand"/>
              <w:tabs>
                <w:tab w:val="left" w:pos="567"/>
              </w:tabs>
              <w:rPr>
                <w:rFonts w:cs="Arial"/>
                <w:i/>
                <w:iCs/>
                <w:sz w:val="20"/>
                <w:szCs w:val="20"/>
              </w:rPr>
            </w:pPr>
            <w:r>
              <w:rPr>
                <w:rFonts w:cs="Arial"/>
                <w:i/>
                <w:iCs/>
                <w:sz w:val="20"/>
                <w:szCs w:val="20"/>
                <w:lang w:val="pl"/>
              </w:rPr>
              <w:t>Dostęp do miejsca pracy</w:t>
            </w:r>
          </w:p>
        </w:tc>
      </w:tr>
      <w:tr w:rsidR="00B936BF" w:rsidRPr="00247060" w14:paraId="50965B23" w14:textId="77777777" w:rsidTr="00616915">
        <w:tc>
          <w:tcPr>
            <w:tcW w:w="383" w:type="dxa"/>
            <w:shd w:val="clear" w:color="auto" w:fill="FFFFFF" w:themeFill="background1"/>
          </w:tcPr>
          <w:p w14:paraId="4E0AD448" w14:textId="77777777" w:rsidR="00B936BF" w:rsidRPr="00EE20B3" w:rsidRDefault="00B936BF" w:rsidP="00882372">
            <w:pPr>
              <w:rPr>
                <w:rFonts w:cs="Arial"/>
                <w:bCs/>
                <w:szCs w:val="20"/>
              </w:rPr>
            </w:pPr>
          </w:p>
        </w:tc>
        <w:tc>
          <w:tcPr>
            <w:tcW w:w="8677" w:type="dxa"/>
            <w:gridSpan w:val="3"/>
            <w:shd w:val="clear" w:color="auto" w:fill="FFFFFF" w:themeFill="background1"/>
          </w:tcPr>
          <w:p w14:paraId="6705478A" w14:textId="3DDBB35B" w:rsidR="00B936BF" w:rsidRPr="00EE0D76" w:rsidRDefault="00B936BF" w:rsidP="00B936BF">
            <w:pPr>
              <w:rPr>
                <w:rFonts w:cs="Arial"/>
                <w:szCs w:val="20"/>
                <w:lang w:val="pl"/>
              </w:rPr>
            </w:pPr>
            <w:r>
              <w:rPr>
                <w:rFonts w:cs="Arial"/>
                <w:szCs w:val="20"/>
                <w:lang w:val="pl"/>
              </w:rPr>
              <w:t>Agencja pracy tymczasowej, na wniosek zleceniodawcy, informuje go o prośbie przedstawiciela (przedstawicieli) organizacji pracowniczych o udzielenie dostępu do przedsiębiorstwa zleceniodawcy. Agencja pracy tymczasowej oraz zleceniodawca ponoszą, każdy we własnym imieniu, odpowiedzialność za tego przedstawiciela (przedstawicieli) w kwestiach dotyczących sytuacji zawodowej pracownika tymczasowego.</w:t>
            </w:r>
          </w:p>
        </w:tc>
      </w:tr>
      <w:tr w:rsidR="00AD78FE" w:rsidRPr="00247060" w14:paraId="26722B99" w14:textId="77777777" w:rsidTr="00616915">
        <w:tc>
          <w:tcPr>
            <w:tcW w:w="383" w:type="dxa"/>
            <w:shd w:val="clear" w:color="auto" w:fill="FFFFFF" w:themeFill="background1"/>
          </w:tcPr>
          <w:p w14:paraId="1963C7BD" w14:textId="1D01A10C" w:rsidR="00FE2724" w:rsidRPr="00EE20B3" w:rsidRDefault="00B936BF" w:rsidP="00A11585">
            <w:pPr>
              <w:rPr>
                <w:rFonts w:cs="Arial"/>
                <w:bCs/>
                <w:szCs w:val="20"/>
              </w:rPr>
            </w:pPr>
            <w:r>
              <w:rPr>
                <w:rFonts w:cs="Arial"/>
                <w:szCs w:val="20"/>
                <w:lang w:val="pl"/>
              </w:rPr>
              <w:t>5.</w:t>
            </w:r>
          </w:p>
        </w:tc>
        <w:tc>
          <w:tcPr>
            <w:tcW w:w="8677" w:type="dxa"/>
            <w:gridSpan w:val="3"/>
            <w:shd w:val="clear" w:color="auto" w:fill="FFFFFF" w:themeFill="background1"/>
          </w:tcPr>
          <w:p w14:paraId="23F26DFC" w14:textId="156B3250" w:rsidR="00FE2724" w:rsidRPr="00EE0D76" w:rsidRDefault="00FE2724" w:rsidP="00FE2724">
            <w:pPr>
              <w:pStyle w:val="Geenafstand"/>
              <w:rPr>
                <w:rFonts w:cs="Arial"/>
                <w:sz w:val="20"/>
                <w:szCs w:val="20"/>
                <w:lang w:val="en-US"/>
              </w:rPr>
            </w:pPr>
            <w:r>
              <w:rPr>
                <w:rFonts w:cs="Arial"/>
                <w:i/>
                <w:iCs/>
                <w:sz w:val="20"/>
                <w:szCs w:val="20"/>
                <w:lang w:val="pl"/>
              </w:rPr>
              <w:t xml:space="preserve">Promowanie organizacji pracowniczych i informowanie o ich działaniach </w:t>
            </w:r>
          </w:p>
        </w:tc>
      </w:tr>
      <w:tr w:rsidR="00AD78FE" w:rsidRPr="00EE20B3" w14:paraId="766D0390" w14:textId="77777777" w:rsidTr="00616915">
        <w:tc>
          <w:tcPr>
            <w:tcW w:w="383" w:type="dxa"/>
            <w:shd w:val="clear" w:color="auto" w:fill="FFFFFF" w:themeFill="background1"/>
          </w:tcPr>
          <w:p w14:paraId="620439A9" w14:textId="6EF97050" w:rsidR="00BB1938" w:rsidRPr="00EE0D76" w:rsidRDefault="00BB1938" w:rsidP="00A11585">
            <w:pPr>
              <w:rPr>
                <w:rFonts w:cs="Arial"/>
                <w:bCs/>
                <w:szCs w:val="20"/>
                <w:lang w:val="en-US"/>
              </w:rPr>
            </w:pPr>
            <w:bookmarkStart w:id="51" w:name="_Hlk192852391"/>
          </w:p>
        </w:tc>
        <w:tc>
          <w:tcPr>
            <w:tcW w:w="394" w:type="dxa"/>
            <w:shd w:val="clear" w:color="auto" w:fill="FFFFFF" w:themeFill="background1"/>
          </w:tcPr>
          <w:p w14:paraId="5724ECDF" w14:textId="4B7CEB71" w:rsidR="00BB1938" w:rsidRPr="00EE20B3" w:rsidRDefault="00BB1938" w:rsidP="00A11585">
            <w:pPr>
              <w:rPr>
                <w:rFonts w:cs="Arial"/>
                <w:bCs/>
                <w:szCs w:val="20"/>
              </w:rPr>
            </w:pPr>
            <w:r>
              <w:rPr>
                <w:rFonts w:cs="Arial"/>
                <w:szCs w:val="20"/>
                <w:lang w:val="pl"/>
              </w:rPr>
              <w:t>a.</w:t>
            </w:r>
          </w:p>
        </w:tc>
        <w:tc>
          <w:tcPr>
            <w:tcW w:w="8283" w:type="dxa"/>
            <w:gridSpan w:val="2"/>
            <w:shd w:val="clear" w:color="auto" w:fill="FFFFFF" w:themeFill="background1"/>
          </w:tcPr>
          <w:p w14:paraId="1EA33676" w14:textId="72F09B33" w:rsidR="00BB1938" w:rsidRPr="00EE20B3" w:rsidRDefault="00BB1938" w:rsidP="00BB1938">
            <w:pPr>
              <w:rPr>
                <w:rFonts w:cs="Arial"/>
                <w:bCs/>
                <w:szCs w:val="20"/>
              </w:rPr>
            </w:pPr>
            <w:r>
              <w:rPr>
                <w:rFonts w:cs="Arial"/>
                <w:szCs w:val="20"/>
                <w:lang w:val="pl"/>
              </w:rPr>
              <w:t>Organizacje pracodawców oferują organizacjom pracowniczym możliwość skorzystania z aplikacji CAO dla branży pracy tymczasowej i za jej pośrednictwem poinformowania pracowników tymczasowych o istniejących organizacjach pracowniczych, imionach i nazwiskach osób je reprezentujących lub osób kontaktowych oraz o źródłach, w których znaleźć można więcej informacji na temat:</w:t>
            </w:r>
          </w:p>
        </w:tc>
      </w:tr>
      <w:bookmarkEnd w:id="51"/>
      <w:tr w:rsidR="00AD78FE" w:rsidRPr="00EE20B3" w14:paraId="32095DF3" w14:textId="77777777" w:rsidTr="00616915">
        <w:tc>
          <w:tcPr>
            <w:tcW w:w="383" w:type="dxa"/>
            <w:shd w:val="clear" w:color="auto" w:fill="FFFFFF" w:themeFill="background1"/>
          </w:tcPr>
          <w:p w14:paraId="2946735C" w14:textId="77777777" w:rsidR="00BB1938" w:rsidRPr="00EE20B3" w:rsidRDefault="00BB1938" w:rsidP="00A11585">
            <w:pPr>
              <w:rPr>
                <w:rFonts w:cs="Arial"/>
                <w:bCs/>
                <w:szCs w:val="20"/>
              </w:rPr>
            </w:pPr>
          </w:p>
        </w:tc>
        <w:tc>
          <w:tcPr>
            <w:tcW w:w="394" w:type="dxa"/>
            <w:shd w:val="clear" w:color="auto" w:fill="FFFFFF" w:themeFill="background1"/>
          </w:tcPr>
          <w:p w14:paraId="0EC45B21" w14:textId="77777777" w:rsidR="00BB1938" w:rsidRPr="00EE20B3" w:rsidRDefault="00BB1938" w:rsidP="00A11585">
            <w:pPr>
              <w:rPr>
                <w:rFonts w:cs="Arial"/>
                <w:bCs/>
                <w:szCs w:val="20"/>
              </w:rPr>
            </w:pPr>
          </w:p>
        </w:tc>
        <w:tc>
          <w:tcPr>
            <w:tcW w:w="294" w:type="dxa"/>
            <w:shd w:val="clear" w:color="auto" w:fill="FFFFFF" w:themeFill="background1"/>
          </w:tcPr>
          <w:p w14:paraId="1DE8B823" w14:textId="36747BD8" w:rsidR="00BB1938" w:rsidRPr="00EE20B3" w:rsidRDefault="00302095" w:rsidP="00A11585">
            <w:pPr>
              <w:rPr>
                <w:rFonts w:cs="Arial"/>
                <w:bCs/>
                <w:szCs w:val="20"/>
              </w:rPr>
            </w:pPr>
            <w:r>
              <w:rPr>
                <w:rFonts w:cs="Arial"/>
                <w:szCs w:val="20"/>
                <w:lang w:val="pl"/>
              </w:rPr>
              <w:t>*</w:t>
            </w:r>
          </w:p>
        </w:tc>
        <w:tc>
          <w:tcPr>
            <w:tcW w:w="7989" w:type="dxa"/>
            <w:shd w:val="clear" w:color="auto" w:fill="FFFFFF" w:themeFill="background1"/>
          </w:tcPr>
          <w:p w14:paraId="03ECE492" w14:textId="0E7C4B6E" w:rsidR="00BB1938" w:rsidRPr="00EE20B3" w:rsidRDefault="00BB1938" w:rsidP="00302095">
            <w:pPr>
              <w:rPr>
                <w:rFonts w:cs="Arial"/>
                <w:bCs/>
                <w:szCs w:val="20"/>
              </w:rPr>
            </w:pPr>
            <w:r>
              <w:rPr>
                <w:rFonts w:cs="Arial"/>
                <w:szCs w:val="20"/>
                <w:lang w:val="pl"/>
              </w:rPr>
              <w:t>stanowisk, działań i komunikatów organizacji pracowniczej (organizacji pracowniczych) w kontekście branży pracy tymczasowej;</w:t>
            </w:r>
          </w:p>
        </w:tc>
      </w:tr>
      <w:tr w:rsidR="00AD78FE" w:rsidRPr="00EE20B3" w14:paraId="0F95A8A6" w14:textId="77777777" w:rsidTr="00616915">
        <w:tc>
          <w:tcPr>
            <w:tcW w:w="383" w:type="dxa"/>
            <w:shd w:val="clear" w:color="auto" w:fill="FFFFFF" w:themeFill="background1"/>
          </w:tcPr>
          <w:p w14:paraId="5B8217C6" w14:textId="77777777" w:rsidR="00FE2724" w:rsidRPr="00EE20B3" w:rsidRDefault="00FE2724" w:rsidP="00A11585">
            <w:pPr>
              <w:rPr>
                <w:rFonts w:cs="Arial"/>
                <w:bCs/>
                <w:szCs w:val="20"/>
              </w:rPr>
            </w:pPr>
          </w:p>
        </w:tc>
        <w:tc>
          <w:tcPr>
            <w:tcW w:w="394" w:type="dxa"/>
            <w:shd w:val="clear" w:color="auto" w:fill="FFFFFF" w:themeFill="background1"/>
          </w:tcPr>
          <w:p w14:paraId="28D6DB4D" w14:textId="57E40515" w:rsidR="00FE2724" w:rsidRPr="00EE20B3" w:rsidRDefault="00FE2724" w:rsidP="00A11585">
            <w:pPr>
              <w:rPr>
                <w:rFonts w:cs="Arial"/>
                <w:bCs/>
                <w:szCs w:val="20"/>
              </w:rPr>
            </w:pPr>
          </w:p>
        </w:tc>
        <w:tc>
          <w:tcPr>
            <w:tcW w:w="294" w:type="dxa"/>
            <w:shd w:val="clear" w:color="auto" w:fill="FFFFFF" w:themeFill="background1"/>
          </w:tcPr>
          <w:p w14:paraId="55A7E0AE" w14:textId="0C34D400" w:rsidR="00FE2724" w:rsidRPr="00EE20B3" w:rsidRDefault="00302095" w:rsidP="00A11585">
            <w:pPr>
              <w:rPr>
                <w:rFonts w:cs="Arial"/>
                <w:bCs/>
                <w:szCs w:val="20"/>
              </w:rPr>
            </w:pPr>
            <w:r>
              <w:rPr>
                <w:rFonts w:cs="Arial"/>
                <w:szCs w:val="20"/>
                <w:lang w:val="pl"/>
              </w:rPr>
              <w:t>*</w:t>
            </w:r>
          </w:p>
        </w:tc>
        <w:tc>
          <w:tcPr>
            <w:tcW w:w="7989" w:type="dxa"/>
            <w:shd w:val="clear" w:color="auto" w:fill="FFFFFF" w:themeFill="background1"/>
          </w:tcPr>
          <w:p w14:paraId="24634689" w14:textId="0EC0D69A" w:rsidR="00FE2724" w:rsidRPr="00EE20B3" w:rsidRDefault="00FE2724" w:rsidP="005B74A9">
            <w:pPr>
              <w:rPr>
                <w:rFonts w:cs="Arial"/>
                <w:bCs/>
                <w:szCs w:val="20"/>
              </w:rPr>
            </w:pPr>
            <w:r>
              <w:rPr>
                <w:rFonts w:cs="Arial"/>
                <w:szCs w:val="20"/>
                <w:lang w:val="pl"/>
              </w:rPr>
              <w:t>zebrań organizacji pracowniczej(-ych).</w:t>
            </w:r>
          </w:p>
        </w:tc>
      </w:tr>
      <w:tr w:rsidR="00AD78FE" w:rsidRPr="00EE20B3" w14:paraId="4564606E" w14:textId="77777777" w:rsidTr="00616915">
        <w:tc>
          <w:tcPr>
            <w:tcW w:w="383" w:type="dxa"/>
            <w:shd w:val="clear" w:color="auto" w:fill="FFFFFF" w:themeFill="background1"/>
          </w:tcPr>
          <w:p w14:paraId="5ED6923D" w14:textId="07F97B6B" w:rsidR="00302095" w:rsidRPr="00EE20B3" w:rsidRDefault="00302095" w:rsidP="00A11585">
            <w:pPr>
              <w:rPr>
                <w:rFonts w:cs="Arial"/>
                <w:bCs/>
                <w:szCs w:val="20"/>
              </w:rPr>
            </w:pPr>
          </w:p>
        </w:tc>
        <w:tc>
          <w:tcPr>
            <w:tcW w:w="394" w:type="dxa"/>
            <w:shd w:val="clear" w:color="auto" w:fill="FFFFFF" w:themeFill="background1"/>
          </w:tcPr>
          <w:p w14:paraId="68B51E7A" w14:textId="09007B29" w:rsidR="00302095" w:rsidRPr="00EE20B3" w:rsidRDefault="00302095" w:rsidP="00A11585">
            <w:pPr>
              <w:rPr>
                <w:rFonts w:cs="Arial"/>
                <w:b/>
                <w:szCs w:val="20"/>
                <w:u w:val="single"/>
              </w:rPr>
            </w:pPr>
            <w:r>
              <w:rPr>
                <w:rFonts w:cs="Arial"/>
                <w:szCs w:val="20"/>
                <w:lang w:val="pl"/>
              </w:rPr>
              <w:t>b.</w:t>
            </w:r>
          </w:p>
        </w:tc>
        <w:tc>
          <w:tcPr>
            <w:tcW w:w="8283" w:type="dxa"/>
            <w:gridSpan w:val="2"/>
            <w:shd w:val="clear" w:color="auto" w:fill="FFFFFF" w:themeFill="background1"/>
          </w:tcPr>
          <w:p w14:paraId="6563EC12" w14:textId="7591A32A" w:rsidR="00302095" w:rsidRPr="00EE20B3" w:rsidRDefault="00302095" w:rsidP="00302095">
            <w:pPr>
              <w:rPr>
                <w:rFonts w:cs="Arial"/>
                <w:szCs w:val="20"/>
              </w:rPr>
            </w:pPr>
            <w:r>
              <w:rPr>
                <w:rFonts w:cs="Arial"/>
                <w:szCs w:val="20"/>
                <w:lang w:val="pl"/>
              </w:rPr>
              <w:t>Agencja pracy tymczasowej oferuje organizacjom pracowniczym również możliwość (w granicach rozsądku):</w:t>
            </w:r>
          </w:p>
        </w:tc>
      </w:tr>
      <w:tr w:rsidR="00AD78FE" w:rsidRPr="00EE20B3" w14:paraId="5051EC08" w14:textId="77777777" w:rsidTr="00616915">
        <w:tc>
          <w:tcPr>
            <w:tcW w:w="383" w:type="dxa"/>
            <w:shd w:val="clear" w:color="auto" w:fill="FFFFFF" w:themeFill="background1"/>
          </w:tcPr>
          <w:p w14:paraId="62BF8C24" w14:textId="77777777" w:rsidR="00302095" w:rsidRPr="00EE20B3" w:rsidRDefault="00302095" w:rsidP="00A11585">
            <w:pPr>
              <w:rPr>
                <w:rFonts w:cs="Arial"/>
                <w:bCs/>
                <w:szCs w:val="20"/>
              </w:rPr>
            </w:pPr>
            <w:bookmarkStart w:id="52" w:name="_Hlk215224417"/>
          </w:p>
        </w:tc>
        <w:tc>
          <w:tcPr>
            <w:tcW w:w="394" w:type="dxa"/>
            <w:shd w:val="clear" w:color="auto" w:fill="FFFFFF" w:themeFill="background1"/>
          </w:tcPr>
          <w:p w14:paraId="69702182" w14:textId="77777777" w:rsidR="00302095" w:rsidRPr="00EE20B3" w:rsidRDefault="00302095" w:rsidP="00A11585">
            <w:pPr>
              <w:rPr>
                <w:rFonts w:cs="Arial"/>
                <w:bCs/>
                <w:szCs w:val="20"/>
              </w:rPr>
            </w:pPr>
          </w:p>
        </w:tc>
        <w:tc>
          <w:tcPr>
            <w:tcW w:w="294" w:type="dxa"/>
            <w:shd w:val="clear" w:color="auto" w:fill="FFFFFF" w:themeFill="background1"/>
          </w:tcPr>
          <w:p w14:paraId="0DC26FAA" w14:textId="3AB8BCF6" w:rsidR="00302095" w:rsidRPr="00EE20B3" w:rsidRDefault="00302095" w:rsidP="00A11585">
            <w:pPr>
              <w:rPr>
                <w:rFonts w:cs="Arial"/>
                <w:bCs/>
                <w:szCs w:val="20"/>
              </w:rPr>
            </w:pPr>
            <w:r>
              <w:rPr>
                <w:rFonts w:cs="Arial"/>
                <w:szCs w:val="20"/>
                <w:lang w:val="pl"/>
              </w:rPr>
              <w:t>*</w:t>
            </w:r>
          </w:p>
        </w:tc>
        <w:tc>
          <w:tcPr>
            <w:tcW w:w="7989" w:type="dxa"/>
            <w:shd w:val="clear" w:color="auto" w:fill="FFFFFF" w:themeFill="background1"/>
          </w:tcPr>
          <w:p w14:paraId="774294C3" w14:textId="14542B92" w:rsidR="00302095" w:rsidRPr="00EE20B3" w:rsidRDefault="00302095" w:rsidP="00302095">
            <w:pPr>
              <w:rPr>
                <w:rFonts w:cs="Arial"/>
                <w:bCs/>
                <w:szCs w:val="20"/>
              </w:rPr>
            </w:pPr>
            <w:r>
              <w:rPr>
                <w:rFonts w:cs="Arial"/>
                <w:szCs w:val="20"/>
                <w:lang w:val="pl"/>
              </w:rPr>
              <w:t>korzystania z sali konferencyjnej w przedsiębiorstwie na potrzeby przeprowadzania zebrań organizacji pracowniczej dotyczących agencji pracy tymczasowej lub branży pracy tymczasowej oraz na potrzeby utrzymywania kontaktów z członkami organizacji pracowniczych zatrudnionych w agencji pracy tymczasowej;</w:t>
            </w:r>
          </w:p>
        </w:tc>
      </w:tr>
      <w:bookmarkEnd w:id="52"/>
      <w:tr w:rsidR="00AD78FE" w:rsidRPr="00EE20B3" w14:paraId="246D8724" w14:textId="77777777" w:rsidTr="00616915">
        <w:tc>
          <w:tcPr>
            <w:tcW w:w="383" w:type="dxa"/>
            <w:shd w:val="clear" w:color="auto" w:fill="FFFFFF" w:themeFill="background1"/>
          </w:tcPr>
          <w:p w14:paraId="696CA3B0" w14:textId="77777777" w:rsidR="00302095" w:rsidRPr="00EE20B3" w:rsidRDefault="00302095" w:rsidP="00A11585">
            <w:pPr>
              <w:rPr>
                <w:rFonts w:cs="Arial"/>
                <w:bCs/>
                <w:szCs w:val="20"/>
              </w:rPr>
            </w:pPr>
          </w:p>
        </w:tc>
        <w:tc>
          <w:tcPr>
            <w:tcW w:w="394" w:type="dxa"/>
            <w:shd w:val="clear" w:color="auto" w:fill="FFFFFF" w:themeFill="background1"/>
          </w:tcPr>
          <w:p w14:paraId="07D08263" w14:textId="77777777" w:rsidR="00302095" w:rsidRPr="00EE20B3" w:rsidRDefault="00302095" w:rsidP="00A11585">
            <w:pPr>
              <w:rPr>
                <w:rFonts w:cs="Arial"/>
                <w:bCs/>
                <w:szCs w:val="20"/>
              </w:rPr>
            </w:pPr>
          </w:p>
        </w:tc>
        <w:tc>
          <w:tcPr>
            <w:tcW w:w="294" w:type="dxa"/>
            <w:shd w:val="clear" w:color="auto" w:fill="FFFFFF" w:themeFill="background1"/>
          </w:tcPr>
          <w:p w14:paraId="6526D592" w14:textId="5F36931E" w:rsidR="00302095" w:rsidRPr="00EE20B3" w:rsidRDefault="00302095" w:rsidP="00A11585">
            <w:pPr>
              <w:rPr>
                <w:rFonts w:cs="Arial"/>
                <w:bCs/>
                <w:szCs w:val="20"/>
              </w:rPr>
            </w:pPr>
            <w:r>
              <w:rPr>
                <w:rFonts w:cs="Arial"/>
                <w:szCs w:val="20"/>
                <w:lang w:val="pl"/>
              </w:rPr>
              <w:t>*</w:t>
            </w:r>
          </w:p>
        </w:tc>
        <w:tc>
          <w:tcPr>
            <w:tcW w:w="7989" w:type="dxa"/>
            <w:shd w:val="clear" w:color="auto" w:fill="FFFFFF" w:themeFill="background1"/>
          </w:tcPr>
          <w:p w14:paraId="1DDC386E" w14:textId="67C2E42F" w:rsidR="00302095" w:rsidRPr="00EE20B3" w:rsidRDefault="00302095" w:rsidP="00302095">
            <w:pPr>
              <w:rPr>
                <w:rFonts w:cs="Arial"/>
                <w:bCs/>
                <w:szCs w:val="20"/>
              </w:rPr>
            </w:pPr>
            <w:r>
              <w:rPr>
                <w:rFonts w:cs="Arial"/>
                <w:szCs w:val="20"/>
                <w:lang w:val="pl"/>
              </w:rPr>
              <w:t>informowania pracownika tymczasowego o zgłoszonych kandydaturach na członków organów współdecydujących w agencji pracy tymczasowej;</w:t>
            </w:r>
          </w:p>
        </w:tc>
      </w:tr>
      <w:tr w:rsidR="00AD78FE" w:rsidRPr="00EE20B3" w14:paraId="0EA029A2" w14:textId="77777777" w:rsidTr="00616915">
        <w:tc>
          <w:tcPr>
            <w:tcW w:w="383" w:type="dxa"/>
            <w:shd w:val="clear" w:color="auto" w:fill="FFFFFF" w:themeFill="background1"/>
          </w:tcPr>
          <w:p w14:paraId="6B2E0EF6" w14:textId="77777777" w:rsidR="00302095" w:rsidRPr="00EE20B3" w:rsidRDefault="00302095" w:rsidP="00A11585">
            <w:pPr>
              <w:rPr>
                <w:rFonts w:cs="Arial"/>
                <w:bCs/>
                <w:szCs w:val="20"/>
              </w:rPr>
            </w:pPr>
          </w:p>
        </w:tc>
        <w:tc>
          <w:tcPr>
            <w:tcW w:w="394" w:type="dxa"/>
            <w:shd w:val="clear" w:color="auto" w:fill="FFFFFF" w:themeFill="background1"/>
          </w:tcPr>
          <w:p w14:paraId="6100D6CC" w14:textId="77777777" w:rsidR="00302095" w:rsidRPr="00EE20B3" w:rsidRDefault="00302095" w:rsidP="00A11585">
            <w:pPr>
              <w:rPr>
                <w:rFonts w:cs="Arial"/>
                <w:bCs/>
                <w:szCs w:val="20"/>
              </w:rPr>
            </w:pPr>
          </w:p>
        </w:tc>
        <w:tc>
          <w:tcPr>
            <w:tcW w:w="294" w:type="dxa"/>
            <w:shd w:val="clear" w:color="auto" w:fill="FFFFFF" w:themeFill="background1"/>
          </w:tcPr>
          <w:p w14:paraId="783D2B72" w14:textId="4BB6D9AA" w:rsidR="00302095" w:rsidRPr="00EE20B3" w:rsidRDefault="00302095" w:rsidP="00A11585">
            <w:pPr>
              <w:rPr>
                <w:rFonts w:cs="Arial"/>
                <w:bCs/>
                <w:szCs w:val="20"/>
              </w:rPr>
            </w:pPr>
            <w:r>
              <w:rPr>
                <w:rFonts w:cs="Arial"/>
                <w:szCs w:val="20"/>
                <w:lang w:val="pl"/>
              </w:rPr>
              <w:t>*</w:t>
            </w:r>
          </w:p>
        </w:tc>
        <w:tc>
          <w:tcPr>
            <w:tcW w:w="7989" w:type="dxa"/>
            <w:shd w:val="clear" w:color="auto" w:fill="FFFFFF" w:themeFill="background1"/>
          </w:tcPr>
          <w:p w14:paraId="5DB89E5C" w14:textId="70760872" w:rsidR="00302095" w:rsidRPr="00EE20B3" w:rsidRDefault="00302095" w:rsidP="00302095">
            <w:pPr>
              <w:rPr>
                <w:rFonts w:cs="Arial"/>
                <w:bCs/>
                <w:szCs w:val="20"/>
              </w:rPr>
            </w:pPr>
            <w:bookmarkStart w:id="53" w:name="_Hlk20319878"/>
            <w:r>
              <w:rPr>
                <w:rFonts w:cs="Arial"/>
                <w:szCs w:val="20"/>
                <w:lang w:val="pl"/>
              </w:rPr>
              <w:t>informowania pracowników tymczasowych o działaniach podejmowanych przez organizacje pracownicze za pośrednictwem ich (cyfrowych) środków przekazu.</w:t>
            </w:r>
            <w:bookmarkEnd w:id="53"/>
          </w:p>
        </w:tc>
      </w:tr>
      <w:tr w:rsidR="00F606B4" w:rsidRPr="00F606B4" w14:paraId="4CCF73A7" w14:textId="77777777" w:rsidTr="003652E5">
        <w:tc>
          <w:tcPr>
            <w:tcW w:w="383" w:type="dxa"/>
            <w:shd w:val="clear" w:color="auto" w:fill="FFFFFF" w:themeFill="background1"/>
          </w:tcPr>
          <w:p w14:paraId="4F2E9C14" w14:textId="339CBF4E" w:rsidR="00302095" w:rsidRPr="00F606B4" w:rsidRDefault="00B936BF" w:rsidP="00A11585">
            <w:pPr>
              <w:rPr>
                <w:rFonts w:cs="Arial"/>
                <w:bCs/>
                <w:szCs w:val="20"/>
              </w:rPr>
            </w:pPr>
            <w:r>
              <w:rPr>
                <w:rFonts w:cs="Arial"/>
                <w:szCs w:val="20"/>
                <w:lang w:val="pl"/>
              </w:rPr>
              <w:t>6.</w:t>
            </w:r>
          </w:p>
        </w:tc>
        <w:tc>
          <w:tcPr>
            <w:tcW w:w="8677" w:type="dxa"/>
            <w:gridSpan w:val="3"/>
            <w:shd w:val="clear" w:color="auto" w:fill="FFFFFF" w:themeFill="background1"/>
          </w:tcPr>
          <w:p w14:paraId="2CBF954D" w14:textId="2F5FAC0B" w:rsidR="00302095" w:rsidRPr="00F606B4" w:rsidRDefault="00302095" w:rsidP="00302095">
            <w:pPr>
              <w:pStyle w:val="Geenafstand"/>
              <w:rPr>
                <w:rFonts w:cs="Arial"/>
                <w:sz w:val="20"/>
                <w:szCs w:val="20"/>
              </w:rPr>
            </w:pPr>
            <w:r>
              <w:rPr>
                <w:rFonts w:cs="Arial"/>
                <w:sz w:val="20"/>
                <w:szCs w:val="20"/>
                <w:lang w:val="pl"/>
              </w:rPr>
              <w:t>Pod pojęciem organizacji pracowniczych i organizacji pracodawców na potrzeby tego artykułu rozumie się organizacje pracownicze oraz organizacje pracodawców będące stronami zaangażowanymi w przygotowanie niniejszego CAO.</w:t>
            </w:r>
          </w:p>
        </w:tc>
      </w:tr>
    </w:tbl>
    <w:p w14:paraId="53ABD174" w14:textId="77777777" w:rsidR="005A5690" w:rsidRPr="00EE20B3" w:rsidRDefault="005A5690" w:rsidP="002D0ADE">
      <w:pPr>
        <w:rPr>
          <w:rFonts w:cs="Arial"/>
          <w:szCs w:val="20"/>
        </w:rPr>
      </w:pPr>
    </w:p>
    <w:p w14:paraId="3C48AB27" w14:textId="77777777" w:rsidR="00A87FB0" w:rsidRPr="00EE20B3" w:rsidRDefault="00A87FB0" w:rsidP="002D0ADE">
      <w:pPr>
        <w:rPr>
          <w:rFonts w:cs="Arial"/>
          <w:szCs w:val="20"/>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A87FB0" w:rsidRPr="00EE20B3" w14:paraId="4D993463" w14:textId="77777777" w:rsidTr="00991041">
        <w:tc>
          <w:tcPr>
            <w:tcW w:w="9060" w:type="dxa"/>
            <w:gridSpan w:val="2"/>
            <w:shd w:val="clear" w:color="auto" w:fill="FFFFFF" w:themeFill="background1"/>
          </w:tcPr>
          <w:p w14:paraId="038983FD" w14:textId="21FCFA43" w:rsidR="00A87FB0" w:rsidRPr="00EE20B3" w:rsidRDefault="00A87FB0" w:rsidP="00A11585">
            <w:pPr>
              <w:rPr>
                <w:rFonts w:cs="Arial"/>
                <w:b/>
                <w:szCs w:val="20"/>
              </w:rPr>
            </w:pPr>
            <w:r>
              <w:rPr>
                <w:rFonts w:cs="Arial"/>
                <w:b/>
                <w:bCs/>
                <w:szCs w:val="20"/>
                <w:lang w:val="pl"/>
              </w:rPr>
              <w:t>Artykuł 54. Fundusz socjalny dla branży pracy tymczasowej (SFU)</w:t>
            </w:r>
          </w:p>
        </w:tc>
      </w:tr>
      <w:tr w:rsidR="00A87FB0" w:rsidRPr="00EE20B3" w14:paraId="74F428A7" w14:textId="77777777" w:rsidTr="00991041">
        <w:tc>
          <w:tcPr>
            <w:tcW w:w="383" w:type="dxa"/>
            <w:shd w:val="clear" w:color="auto" w:fill="FFFFFF" w:themeFill="background1"/>
          </w:tcPr>
          <w:p w14:paraId="5CB19988" w14:textId="77777777" w:rsidR="00A87FB0" w:rsidRPr="00EE20B3" w:rsidRDefault="00A87FB0" w:rsidP="00A11585">
            <w:pPr>
              <w:rPr>
                <w:rFonts w:cs="Arial"/>
                <w:bCs/>
                <w:szCs w:val="20"/>
              </w:rPr>
            </w:pPr>
            <w:r>
              <w:rPr>
                <w:rFonts w:cs="Arial"/>
                <w:szCs w:val="20"/>
                <w:lang w:val="pl"/>
              </w:rPr>
              <w:t>1.</w:t>
            </w:r>
          </w:p>
        </w:tc>
        <w:tc>
          <w:tcPr>
            <w:tcW w:w="8677" w:type="dxa"/>
            <w:shd w:val="clear" w:color="auto" w:fill="FFFFFF" w:themeFill="background1"/>
          </w:tcPr>
          <w:p w14:paraId="245BE886" w14:textId="77777777" w:rsidR="00A87FB0" w:rsidRPr="00EE20B3" w:rsidRDefault="00A87FB0" w:rsidP="00A11585">
            <w:pPr>
              <w:rPr>
                <w:rFonts w:cs="Arial"/>
                <w:szCs w:val="20"/>
              </w:rPr>
            </w:pPr>
            <w:r>
              <w:rPr>
                <w:rFonts w:cs="Arial"/>
                <w:szCs w:val="20"/>
                <w:lang w:val="pl"/>
              </w:rPr>
              <w:t xml:space="preserve">W branży pracy tymczasowej istnieje fundusz socjalny z własnym układem CAO dla funduszu socjalnego (Fundusz socjalny dla branży pracy tymczasowej – Sociaal Fonds voor de Uitzendbranche, SFU). </w:t>
            </w:r>
          </w:p>
        </w:tc>
      </w:tr>
      <w:tr w:rsidR="00A87FB0" w:rsidRPr="00EE20B3" w14:paraId="33061E8F" w14:textId="77777777" w:rsidTr="00991041">
        <w:tc>
          <w:tcPr>
            <w:tcW w:w="383" w:type="dxa"/>
            <w:shd w:val="clear" w:color="auto" w:fill="FFFFFF" w:themeFill="background1"/>
          </w:tcPr>
          <w:p w14:paraId="55C895EA" w14:textId="77777777" w:rsidR="00A87FB0" w:rsidRPr="00EE20B3" w:rsidRDefault="00A87FB0" w:rsidP="00A11585">
            <w:pPr>
              <w:rPr>
                <w:rFonts w:cs="Arial"/>
                <w:bCs/>
                <w:szCs w:val="20"/>
              </w:rPr>
            </w:pPr>
            <w:r>
              <w:rPr>
                <w:rFonts w:cs="Arial"/>
                <w:szCs w:val="20"/>
                <w:lang w:val="pl"/>
              </w:rPr>
              <w:t>2.</w:t>
            </w:r>
          </w:p>
        </w:tc>
        <w:tc>
          <w:tcPr>
            <w:tcW w:w="8677" w:type="dxa"/>
            <w:shd w:val="clear" w:color="auto" w:fill="FFFFFF" w:themeFill="background1"/>
          </w:tcPr>
          <w:p w14:paraId="0B2C069B" w14:textId="77777777" w:rsidR="00A87FB0" w:rsidRPr="00EE20B3" w:rsidRDefault="00A87FB0" w:rsidP="00A11585">
            <w:pPr>
              <w:tabs>
                <w:tab w:val="left" w:pos="426"/>
                <w:tab w:val="left" w:pos="1134"/>
              </w:tabs>
              <w:rPr>
                <w:rFonts w:cs="Arial"/>
                <w:szCs w:val="20"/>
              </w:rPr>
            </w:pPr>
            <w:r>
              <w:rPr>
                <w:rFonts w:cs="Arial"/>
                <w:szCs w:val="20"/>
                <w:lang w:val="pl"/>
              </w:rPr>
              <w:t xml:space="preserve">Strony CAO zwracają się do Funduszu socjalnego dla branży pracy tymczasowej o zapewnienie pracownikowi tymczasowemu, w ramach celów dotyczących równoważnego wynagrodzenia, świadczeń stanowiących alternatywę dla uprawnień przysługujących pracownikowi zatrudnionemu przez zleceniodawcę w odniesieniu do funduszu socjalnego obowiązującego u zleceniodawcy. </w:t>
            </w:r>
          </w:p>
        </w:tc>
      </w:tr>
    </w:tbl>
    <w:p w14:paraId="75F63D82" w14:textId="77777777" w:rsidR="00A87FB0" w:rsidRPr="00EE20B3" w:rsidRDefault="00A87FB0" w:rsidP="002D0ADE">
      <w:pPr>
        <w:rPr>
          <w:rFonts w:cs="Arial"/>
          <w:szCs w:val="20"/>
        </w:rPr>
      </w:pPr>
    </w:p>
    <w:p w14:paraId="0D5680F0" w14:textId="77777777" w:rsidR="00AA2A52" w:rsidRPr="00EE20B3" w:rsidRDefault="00AA2A52" w:rsidP="002D0ADE">
      <w:pPr>
        <w:rPr>
          <w:rFonts w:cs="Arial"/>
          <w:szCs w:val="20"/>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8C44FD" w:rsidRPr="00EE20B3" w14:paraId="5EBBFDB7" w14:textId="77777777" w:rsidTr="00991041">
        <w:tc>
          <w:tcPr>
            <w:tcW w:w="9060" w:type="dxa"/>
            <w:gridSpan w:val="2"/>
            <w:shd w:val="clear" w:color="auto" w:fill="FFFFFF" w:themeFill="background1"/>
          </w:tcPr>
          <w:p w14:paraId="1AC3A5CA" w14:textId="4DEB485F" w:rsidR="008C44FD" w:rsidRPr="00EE20B3" w:rsidRDefault="008C44FD" w:rsidP="00A11585">
            <w:pPr>
              <w:rPr>
                <w:rFonts w:cs="Arial"/>
                <w:b/>
                <w:szCs w:val="20"/>
              </w:rPr>
            </w:pPr>
            <w:bookmarkStart w:id="54" w:name="_Hlk215223945"/>
            <w:r>
              <w:rPr>
                <w:rFonts w:cs="Arial"/>
                <w:b/>
                <w:bCs/>
                <w:szCs w:val="20"/>
                <w:lang w:val="pl"/>
              </w:rPr>
              <w:t>Artykuł 55. Prywatne dofinansowanie zasiłku dla bezrobotnych (WW) oraz zasiłku z tytułu niezdolności do pracy (WGA)</w:t>
            </w:r>
          </w:p>
        </w:tc>
      </w:tr>
      <w:tr w:rsidR="008C44FD" w:rsidRPr="00247060" w14:paraId="2F011BD1" w14:textId="77777777" w:rsidTr="00991041">
        <w:tc>
          <w:tcPr>
            <w:tcW w:w="383" w:type="dxa"/>
            <w:shd w:val="clear" w:color="auto" w:fill="FFFFFF" w:themeFill="background1"/>
          </w:tcPr>
          <w:p w14:paraId="78DFB2C7" w14:textId="77777777" w:rsidR="008C44FD" w:rsidRPr="00EE20B3" w:rsidRDefault="008C44FD" w:rsidP="00A11585">
            <w:pPr>
              <w:rPr>
                <w:rFonts w:cs="Arial"/>
                <w:bCs/>
                <w:szCs w:val="20"/>
              </w:rPr>
            </w:pPr>
            <w:r>
              <w:rPr>
                <w:rFonts w:cs="Arial"/>
                <w:szCs w:val="20"/>
                <w:lang w:val="pl"/>
              </w:rPr>
              <w:t>1.</w:t>
            </w:r>
          </w:p>
        </w:tc>
        <w:tc>
          <w:tcPr>
            <w:tcW w:w="8677" w:type="dxa"/>
            <w:shd w:val="clear" w:color="auto" w:fill="FFFFFF" w:themeFill="background1"/>
          </w:tcPr>
          <w:p w14:paraId="38DA6FD5" w14:textId="168B3BA8" w:rsidR="008C44FD" w:rsidRPr="00EE0D76" w:rsidRDefault="008C44FD" w:rsidP="00A11585">
            <w:pPr>
              <w:rPr>
                <w:rFonts w:cs="Arial"/>
                <w:szCs w:val="20"/>
                <w:lang w:val="pl"/>
              </w:rPr>
            </w:pPr>
            <w:r>
              <w:rPr>
                <w:rFonts w:cs="Arial"/>
                <w:szCs w:val="20"/>
                <w:lang w:val="pl"/>
              </w:rPr>
              <w:t>Strony CAO uczestniczą w CAO Prywatnego dofinansowania zasiłku dla bezrobotnych oraz zasiłku z tytułu niezdolności do pracy – Sektor usług niepublicznych (częściowo publicznych) (CAO Private Aanvulling WW en WGA – Sector Dienstverlening-niet (semi) publiek domein); sektor 4 – nr 07. Pracownik tymczasowy zostanie objęty ubezpieczeniem dodatkowym z tytułu zasiłku dla bezrobotnych oraz zasiłku z tytułu niezdolności do pracy.</w:t>
            </w:r>
          </w:p>
        </w:tc>
      </w:tr>
      <w:tr w:rsidR="008C44FD" w:rsidRPr="00247060" w14:paraId="6F97ED20" w14:textId="77777777" w:rsidTr="00991041">
        <w:tc>
          <w:tcPr>
            <w:tcW w:w="383" w:type="dxa"/>
            <w:shd w:val="clear" w:color="auto" w:fill="FFFFFF" w:themeFill="background1"/>
          </w:tcPr>
          <w:p w14:paraId="121FFE22" w14:textId="30233E7F" w:rsidR="008C44FD" w:rsidRPr="00EE20B3" w:rsidRDefault="00023F24" w:rsidP="00A11585">
            <w:pPr>
              <w:rPr>
                <w:rFonts w:cs="Arial"/>
                <w:bCs/>
                <w:szCs w:val="20"/>
              </w:rPr>
            </w:pPr>
            <w:r>
              <w:rPr>
                <w:rFonts w:cs="Arial"/>
                <w:szCs w:val="20"/>
                <w:lang w:val="pl"/>
              </w:rPr>
              <w:t>2.</w:t>
            </w:r>
          </w:p>
        </w:tc>
        <w:tc>
          <w:tcPr>
            <w:tcW w:w="8677" w:type="dxa"/>
            <w:shd w:val="clear" w:color="auto" w:fill="FFFFFF" w:themeFill="background1"/>
          </w:tcPr>
          <w:p w14:paraId="70650C5B" w14:textId="6DF56C10" w:rsidR="008C44FD" w:rsidRPr="00EE0D76" w:rsidRDefault="008C44FD" w:rsidP="00A11585">
            <w:pPr>
              <w:tabs>
                <w:tab w:val="left" w:pos="426"/>
                <w:tab w:val="left" w:pos="1134"/>
              </w:tabs>
              <w:rPr>
                <w:rFonts w:cs="Arial"/>
                <w:szCs w:val="20"/>
                <w:lang w:val="pl"/>
              </w:rPr>
            </w:pPr>
            <w:r>
              <w:rPr>
                <w:rFonts w:cs="Arial"/>
                <w:szCs w:val="20"/>
                <w:lang w:val="pl"/>
              </w:rPr>
              <w:t xml:space="preserve">Wysokość składki na to ubezpieczenie jest ustalana przez Stichting PAWW (Stowarzyszenie prywatnego dofinansowania zasiłku dla bezrobotnych oraz zasiłku z tytułu niezdolności do pracy) (i w 2025 roku wynosi 0,1%). Agencja pracy tymczasowej potrąca składkę z wynagrodzenia brutto i odprowadza ją do Stichting PAWW. Jeśli zleceniodawca wypłaca swojemu pracownikowi zatrudnionemu na takim samym (lub równoważnym) stanowisku co stanowisko pracownika tymczasowego rekompensatę z tytułu należnej składki, agencja pracy tymczasowej musi zastosować równoważną zasadę. </w:t>
            </w:r>
          </w:p>
        </w:tc>
      </w:tr>
      <w:tr w:rsidR="008C44FD" w:rsidRPr="00247060" w14:paraId="2F1035E3" w14:textId="77777777" w:rsidTr="00991041">
        <w:tc>
          <w:tcPr>
            <w:tcW w:w="9060" w:type="dxa"/>
            <w:gridSpan w:val="2"/>
            <w:shd w:val="clear" w:color="auto" w:fill="FFFFFF" w:themeFill="background1"/>
          </w:tcPr>
          <w:p w14:paraId="3270DE62" w14:textId="77777777" w:rsidR="008C44FD" w:rsidRPr="00EE0D76" w:rsidRDefault="008C44FD" w:rsidP="00A11585">
            <w:pPr>
              <w:tabs>
                <w:tab w:val="left" w:pos="426"/>
                <w:tab w:val="left" w:pos="1134"/>
              </w:tabs>
              <w:rPr>
                <w:rFonts w:cs="Arial"/>
                <w:i/>
                <w:iCs/>
                <w:szCs w:val="20"/>
                <w:lang w:val="pl"/>
              </w:rPr>
            </w:pPr>
            <w:r>
              <w:rPr>
                <w:rFonts w:cs="Arial"/>
                <w:i/>
                <w:iCs/>
                <w:szCs w:val="20"/>
                <w:lang w:val="pl"/>
              </w:rPr>
              <w:t xml:space="preserve">Więcej informacji można znaleźć na stronie stowarzyszenia: </w:t>
            </w:r>
            <w:hyperlink r:id="rId15" w:history="1">
              <w:r>
                <w:rPr>
                  <w:rFonts w:cs="Arial"/>
                  <w:i/>
                  <w:iCs/>
                  <w:szCs w:val="20"/>
                  <w:u w:val="single"/>
                  <w:lang w:val="pl"/>
                </w:rPr>
                <w:t>www.spaww.nl</w:t>
              </w:r>
            </w:hyperlink>
            <w:r>
              <w:rPr>
                <w:rFonts w:cs="Arial"/>
                <w:i/>
                <w:iCs/>
                <w:szCs w:val="20"/>
                <w:lang w:val="pl"/>
              </w:rPr>
              <w:t>. Na stronie tej publikowana jest aktualna składka oraz wyjaśnione jest pojęcie wynagrodzenia brutto.</w:t>
            </w:r>
          </w:p>
        </w:tc>
      </w:tr>
      <w:bookmarkEnd w:id="54"/>
    </w:tbl>
    <w:p w14:paraId="5E5A971E" w14:textId="77777777" w:rsidR="005F5150" w:rsidRPr="00EE0D76" w:rsidRDefault="005F5150">
      <w:pPr>
        <w:rPr>
          <w:lang w:val="pl"/>
        </w:rPr>
      </w:pPr>
    </w:p>
    <w:p w14:paraId="1D53A878" w14:textId="77777777" w:rsidR="00352CF9" w:rsidRPr="00EE0D76" w:rsidRDefault="00352CF9">
      <w:pPr>
        <w:rPr>
          <w:lang w:val="pl"/>
        </w:rPr>
      </w:pPr>
    </w:p>
    <w:tbl>
      <w:tblPr>
        <w:tblStyle w:val="Tabelraster"/>
        <w:tblW w:w="0" w:type="auto"/>
        <w:shd w:val="clear" w:color="auto" w:fill="FFFFFF" w:themeFill="background1"/>
        <w:tblLook w:val="04A0" w:firstRow="1" w:lastRow="0" w:firstColumn="1" w:lastColumn="0" w:noHBand="0" w:noVBand="1"/>
      </w:tblPr>
      <w:tblGrid>
        <w:gridCol w:w="383"/>
        <w:gridCol w:w="383"/>
        <w:gridCol w:w="8294"/>
      </w:tblGrid>
      <w:tr w:rsidR="00E440DA" w:rsidRPr="00247060" w14:paraId="452084CB" w14:textId="77777777" w:rsidTr="00991041">
        <w:tc>
          <w:tcPr>
            <w:tcW w:w="9060" w:type="dxa"/>
            <w:gridSpan w:val="3"/>
            <w:shd w:val="clear" w:color="auto" w:fill="FFFFFF" w:themeFill="background1"/>
          </w:tcPr>
          <w:p w14:paraId="3F1C8B80" w14:textId="1415D474" w:rsidR="005A5690" w:rsidRPr="00EE0D76" w:rsidRDefault="00903C3F" w:rsidP="00A11585">
            <w:pPr>
              <w:rPr>
                <w:rFonts w:cs="Arial"/>
                <w:b/>
                <w:szCs w:val="20"/>
                <w:lang w:val="en-US"/>
              </w:rPr>
            </w:pPr>
            <w:r>
              <w:rPr>
                <w:rFonts w:cs="Arial"/>
                <w:b/>
                <w:bCs/>
                <w:szCs w:val="20"/>
                <w:lang w:val="pl"/>
              </w:rPr>
              <w:t xml:space="preserve">Artykuł 56. Rozpatrywanie skarg i/lub sporów </w:t>
            </w:r>
          </w:p>
        </w:tc>
      </w:tr>
      <w:tr w:rsidR="00AD78FE" w:rsidRPr="00EE20B3" w14:paraId="366A41BB" w14:textId="77777777" w:rsidTr="00991041">
        <w:tc>
          <w:tcPr>
            <w:tcW w:w="383" w:type="dxa"/>
            <w:shd w:val="clear" w:color="auto" w:fill="FFFFFF" w:themeFill="background1"/>
          </w:tcPr>
          <w:p w14:paraId="0B932AAE" w14:textId="77777777" w:rsidR="00903C3F" w:rsidRPr="00EE20B3" w:rsidRDefault="00903C3F" w:rsidP="00A11585">
            <w:pPr>
              <w:rPr>
                <w:rFonts w:cs="Arial"/>
                <w:bCs/>
                <w:szCs w:val="20"/>
              </w:rPr>
            </w:pPr>
            <w:r>
              <w:rPr>
                <w:rFonts w:cs="Arial"/>
                <w:szCs w:val="20"/>
                <w:lang w:val="pl"/>
              </w:rPr>
              <w:t>1.</w:t>
            </w:r>
          </w:p>
        </w:tc>
        <w:tc>
          <w:tcPr>
            <w:tcW w:w="8677" w:type="dxa"/>
            <w:gridSpan w:val="2"/>
            <w:shd w:val="clear" w:color="auto" w:fill="FFFFFF" w:themeFill="background1"/>
          </w:tcPr>
          <w:p w14:paraId="035A332F" w14:textId="177DB946" w:rsidR="00903C3F" w:rsidRPr="00EE20B3" w:rsidRDefault="000B0C60" w:rsidP="00A11585">
            <w:pPr>
              <w:rPr>
                <w:rFonts w:cs="Arial"/>
                <w:szCs w:val="20"/>
              </w:rPr>
            </w:pPr>
            <w:r>
              <w:rPr>
                <w:rFonts w:cs="Arial"/>
                <w:szCs w:val="20"/>
                <w:lang w:val="pl"/>
              </w:rPr>
              <w:t>Agencja pracy tymczasowej oraz pracownik tymczasowy mogą przedłożyć Komisji rozjemczej do rozpatrzenia spór dotyczący:</w:t>
            </w:r>
          </w:p>
        </w:tc>
      </w:tr>
      <w:tr w:rsidR="00AD78FE" w:rsidRPr="00EE20B3" w14:paraId="0E235F6F" w14:textId="77777777" w:rsidTr="00991041">
        <w:tc>
          <w:tcPr>
            <w:tcW w:w="383" w:type="dxa"/>
            <w:shd w:val="clear" w:color="auto" w:fill="FFFFFF" w:themeFill="background1"/>
          </w:tcPr>
          <w:p w14:paraId="51F41AB6" w14:textId="77777777" w:rsidR="00903C3F" w:rsidRPr="00EE20B3" w:rsidRDefault="00903C3F" w:rsidP="00A11585">
            <w:pPr>
              <w:rPr>
                <w:rFonts w:cs="Arial"/>
                <w:bCs/>
                <w:szCs w:val="20"/>
              </w:rPr>
            </w:pPr>
          </w:p>
        </w:tc>
        <w:tc>
          <w:tcPr>
            <w:tcW w:w="383" w:type="dxa"/>
            <w:shd w:val="clear" w:color="auto" w:fill="FFFFFF" w:themeFill="background1"/>
          </w:tcPr>
          <w:p w14:paraId="1CB198A1" w14:textId="4DA205CA" w:rsidR="00903C3F" w:rsidRPr="00EE20B3" w:rsidRDefault="00903C3F" w:rsidP="00A11585">
            <w:pPr>
              <w:rPr>
                <w:rFonts w:cs="Arial"/>
                <w:bCs/>
                <w:szCs w:val="20"/>
              </w:rPr>
            </w:pPr>
            <w:r>
              <w:rPr>
                <w:rFonts w:cs="Arial"/>
                <w:szCs w:val="20"/>
                <w:lang w:val="pl"/>
              </w:rPr>
              <w:t>a.</w:t>
            </w:r>
          </w:p>
        </w:tc>
        <w:tc>
          <w:tcPr>
            <w:tcW w:w="8294" w:type="dxa"/>
            <w:shd w:val="clear" w:color="auto" w:fill="FFFFFF" w:themeFill="background1"/>
          </w:tcPr>
          <w:p w14:paraId="7B47D781" w14:textId="34D91DDA" w:rsidR="00903C3F" w:rsidRPr="00EE20B3" w:rsidRDefault="000B0C60" w:rsidP="00A11585">
            <w:pPr>
              <w:rPr>
                <w:rFonts w:cs="Arial"/>
                <w:szCs w:val="20"/>
              </w:rPr>
            </w:pPr>
            <w:r>
              <w:rPr>
                <w:rFonts w:cs="Arial"/>
                <w:szCs w:val="20"/>
                <w:lang w:val="pl"/>
              </w:rPr>
              <w:t>wykonania lub przestrzegania niniejszego CAO; lub</w:t>
            </w:r>
          </w:p>
        </w:tc>
      </w:tr>
      <w:tr w:rsidR="00AD78FE" w:rsidRPr="00EE20B3" w14:paraId="2C346B83" w14:textId="77777777" w:rsidTr="00991041">
        <w:tc>
          <w:tcPr>
            <w:tcW w:w="383" w:type="dxa"/>
            <w:shd w:val="clear" w:color="auto" w:fill="FFFFFF" w:themeFill="background1"/>
          </w:tcPr>
          <w:p w14:paraId="7606B654" w14:textId="77777777" w:rsidR="00903C3F" w:rsidRPr="00EE20B3" w:rsidRDefault="00903C3F" w:rsidP="00A11585">
            <w:pPr>
              <w:rPr>
                <w:rFonts w:cs="Arial"/>
                <w:bCs/>
                <w:szCs w:val="20"/>
              </w:rPr>
            </w:pPr>
          </w:p>
        </w:tc>
        <w:tc>
          <w:tcPr>
            <w:tcW w:w="383" w:type="dxa"/>
            <w:shd w:val="clear" w:color="auto" w:fill="FFFFFF" w:themeFill="background1"/>
          </w:tcPr>
          <w:p w14:paraId="7A8DB670" w14:textId="2BDEFC4A" w:rsidR="00903C3F" w:rsidRPr="00EE20B3" w:rsidRDefault="00903C3F" w:rsidP="00A11585">
            <w:pPr>
              <w:rPr>
                <w:rFonts w:cs="Arial"/>
                <w:bCs/>
                <w:szCs w:val="20"/>
              </w:rPr>
            </w:pPr>
            <w:r>
              <w:rPr>
                <w:rFonts w:cs="Arial"/>
                <w:szCs w:val="20"/>
                <w:lang w:val="pl"/>
              </w:rPr>
              <w:t>b.</w:t>
            </w:r>
          </w:p>
        </w:tc>
        <w:tc>
          <w:tcPr>
            <w:tcW w:w="8294" w:type="dxa"/>
            <w:shd w:val="clear" w:color="auto" w:fill="FFFFFF" w:themeFill="background1"/>
          </w:tcPr>
          <w:p w14:paraId="03248CA6" w14:textId="1059597A" w:rsidR="00903C3F" w:rsidRPr="00EE20B3" w:rsidRDefault="000B0C60" w:rsidP="00A11585">
            <w:pPr>
              <w:rPr>
                <w:rFonts w:cs="Arial"/>
                <w:szCs w:val="20"/>
              </w:rPr>
            </w:pPr>
            <w:r>
              <w:rPr>
                <w:rFonts w:cs="Arial"/>
                <w:szCs w:val="20"/>
                <w:lang w:val="pl"/>
              </w:rPr>
              <w:t>wyznaczenia odpowiedniej pracy zastępczej.</w:t>
            </w:r>
          </w:p>
        </w:tc>
      </w:tr>
      <w:tr w:rsidR="00AD78FE" w:rsidRPr="00EE20B3" w14:paraId="6F48904F" w14:textId="77777777" w:rsidTr="00991041">
        <w:tc>
          <w:tcPr>
            <w:tcW w:w="383" w:type="dxa"/>
            <w:shd w:val="clear" w:color="auto" w:fill="FFFFFF" w:themeFill="background1"/>
          </w:tcPr>
          <w:p w14:paraId="25686A7E" w14:textId="77777777" w:rsidR="008E598C" w:rsidRPr="00EE20B3" w:rsidRDefault="008E598C" w:rsidP="00A11585">
            <w:pPr>
              <w:rPr>
                <w:rFonts w:cs="Arial"/>
                <w:bCs/>
                <w:szCs w:val="20"/>
              </w:rPr>
            </w:pPr>
            <w:r>
              <w:rPr>
                <w:rFonts w:cs="Arial"/>
                <w:szCs w:val="20"/>
                <w:lang w:val="pl"/>
              </w:rPr>
              <w:t>2.</w:t>
            </w:r>
          </w:p>
        </w:tc>
        <w:tc>
          <w:tcPr>
            <w:tcW w:w="8677" w:type="dxa"/>
            <w:gridSpan w:val="2"/>
            <w:shd w:val="clear" w:color="auto" w:fill="FFFFFF" w:themeFill="background1"/>
          </w:tcPr>
          <w:p w14:paraId="2D27E9FE" w14:textId="24842622" w:rsidR="008E598C" w:rsidRPr="00EE20B3" w:rsidRDefault="000B0C60" w:rsidP="000B0C60">
            <w:pPr>
              <w:rPr>
                <w:rFonts w:cs="Arial"/>
                <w:szCs w:val="20"/>
              </w:rPr>
            </w:pPr>
            <w:r>
              <w:rPr>
                <w:rFonts w:cs="Arial"/>
                <w:szCs w:val="20"/>
                <w:lang w:val="pl"/>
              </w:rPr>
              <w:t xml:space="preserve">Pracownik tymczasowy zgłasza spór w myśl ust. 1 lit. a) oraz b) pracownikowi agencji pracy tymczasowej i wykonuje następujące kroki: </w:t>
            </w:r>
          </w:p>
        </w:tc>
      </w:tr>
      <w:tr w:rsidR="00AD78FE" w:rsidRPr="00EE20B3" w14:paraId="560A455F" w14:textId="77777777" w:rsidTr="00991041">
        <w:tc>
          <w:tcPr>
            <w:tcW w:w="383" w:type="dxa"/>
            <w:shd w:val="clear" w:color="auto" w:fill="FFFFFF" w:themeFill="background1"/>
          </w:tcPr>
          <w:p w14:paraId="4D1748C7" w14:textId="77777777" w:rsidR="008E598C" w:rsidRPr="00EE20B3" w:rsidRDefault="008E598C" w:rsidP="00A11585">
            <w:pPr>
              <w:rPr>
                <w:rFonts w:cs="Arial"/>
                <w:bCs/>
                <w:szCs w:val="20"/>
              </w:rPr>
            </w:pPr>
          </w:p>
        </w:tc>
        <w:tc>
          <w:tcPr>
            <w:tcW w:w="383" w:type="dxa"/>
            <w:shd w:val="clear" w:color="auto" w:fill="FFFFFF" w:themeFill="background1"/>
          </w:tcPr>
          <w:p w14:paraId="114FE1D9" w14:textId="567B4607" w:rsidR="008E598C" w:rsidRPr="00EE20B3" w:rsidRDefault="008E598C" w:rsidP="00A11585">
            <w:pPr>
              <w:rPr>
                <w:rFonts w:cs="Arial"/>
                <w:bCs/>
                <w:szCs w:val="20"/>
              </w:rPr>
            </w:pPr>
            <w:r>
              <w:rPr>
                <w:rFonts w:cs="Arial"/>
                <w:szCs w:val="20"/>
                <w:lang w:val="pl"/>
              </w:rPr>
              <w:t>a.</w:t>
            </w:r>
          </w:p>
        </w:tc>
        <w:tc>
          <w:tcPr>
            <w:tcW w:w="8294" w:type="dxa"/>
            <w:shd w:val="clear" w:color="auto" w:fill="FFFFFF" w:themeFill="background1"/>
          </w:tcPr>
          <w:p w14:paraId="20D2E790" w14:textId="62482B69" w:rsidR="008E598C" w:rsidRPr="00EE20B3" w:rsidRDefault="000B0C60" w:rsidP="000B0C60">
            <w:pPr>
              <w:rPr>
                <w:rFonts w:cs="Arial"/>
                <w:szCs w:val="20"/>
              </w:rPr>
            </w:pPr>
            <w:r>
              <w:rPr>
                <w:rFonts w:cs="Arial"/>
                <w:szCs w:val="20"/>
                <w:lang w:val="pl"/>
              </w:rPr>
              <w:t>W ciągu trzech tygodni pracownik tymczasowy podejmuje rozmowy z pracownikiem agencji pracy tymczasowej celem znalezienia odpowiedniego rozwiązania.</w:t>
            </w:r>
          </w:p>
        </w:tc>
      </w:tr>
      <w:tr w:rsidR="00AD78FE" w:rsidRPr="00EE20B3" w14:paraId="03D652F9" w14:textId="77777777" w:rsidTr="00991041">
        <w:tc>
          <w:tcPr>
            <w:tcW w:w="383" w:type="dxa"/>
            <w:shd w:val="clear" w:color="auto" w:fill="FFFFFF" w:themeFill="background1"/>
          </w:tcPr>
          <w:p w14:paraId="60732757" w14:textId="77777777" w:rsidR="008E598C" w:rsidRPr="00EE20B3" w:rsidRDefault="008E598C" w:rsidP="00A11585">
            <w:pPr>
              <w:rPr>
                <w:rFonts w:cs="Arial"/>
                <w:bCs/>
                <w:szCs w:val="20"/>
              </w:rPr>
            </w:pPr>
          </w:p>
        </w:tc>
        <w:tc>
          <w:tcPr>
            <w:tcW w:w="383" w:type="dxa"/>
            <w:shd w:val="clear" w:color="auto" w:fill="FFFFFF" w:themeFill="background1"/>
          </w:tcPr>
          <w:p w14:paraId="3CB9229A" w14:textId="23A9FAEE" w:rsidR="008E598C" w:rsidRPr="00EE20B3" w:rsidRDefault="008E598C" w:rsidP="00A11585">
            <w:pPr>
              <w:rPr>
                <w:rFonts w:cs="Arial"/>
                <w:bCs/>
                <w:szCs w:val="20"/>
              </w:rPr>
            </w:pPr>
            <w:r>
              <w:rPr>
                <w:rFonts w:cs="Arial"/>
                <w:szCs w:val="20"/>
                <w:lang w:val="pl"/>
              </w:rPr>
              <w:t>b.</w:t>
            </w:r>
          </w:p>
        </w:tc>
        <w:tc>
          <w:tcPr>
            <w:tcW w:w="8294" w:type="dxa"/>
            <w:shd w:val="clear" w:color="auto" w:fill="FFFFFF" w:themeFill="background1"/>
          </w:tcPr>
          <w:p w14:paraId="25713A4D" w14:textId="33739CF4" w:rsidR="008E598C" w:rsidRPr="00EE20B3" w:rsidRDefault="000B0C60" w:rsidP="000B0C60">
            <w:pPr>
              <w:rPr>
                <w:rFonts w:cs="Arial"/>
                <w:szCs w:val="20"/>
              </w:rPr>
            </w:pPr>
            <w:r>
              <w:rPr>
                <w:rFonts w:cs="Arial"/>
                <w:szCs w:val="20"/>
                <w:lang w:val="pl"/>
              </w:rPr>
              <w:t>Jeżeli nie uda się osiągnąć porozumienia, pracownik tymczasowy może w ciągu czterech tygodni złożyć skargę do agencji pracy tymczasowej, która ma trzy tygodnie na podjęcie decyzji w tej sprawie.</w:t>
            </w:r>
          </w:p>
        </w:tc>
      </w:tr>
      <w:tr w:rsidR="00AD78FE" w:rsidRPr="00EE20B3" w14:paraId="7F1B5B72" w14:textId="77777777" w:rsidTr="00991041">
        <w:tc>
          <w:tcPr>
            <w:tcW w:w="383" w:type="dxa"/>
            <w:shd w:val="clear" w:color="auto" w:fill="FFFFFF" w:themeFill="background1"/>
          </w:tcPr>
          <w:p w14:paraId="6FA9CED5" w14:textId="77777777" w:rsidR="008E598C" w:rsidRPr="00EE20B3" w:rsidRDefault="008E598C" w:rsidP="00A11585">
            <w:pPr>
              <w:rPr>
                <w:rFonts w:cs="Arial"/>
                <w:bCs/>
                <w:szCs w:val="20"/>
              </w:rPr>
            </w:pPr>
          </w:p>
        </w:tc>
        <w:tc>
          <w:tcPr>
            <w:tcW w:w="383" w:type="dxa"/>
            <w:shd w:val="clear" w:color="auto" w:fill="FFFFFF" w:themeFill="background1"/>
          </w:tcPr>
          <w:p w14:paraId="6070BF08" w14:textId="2FDC81BD" w:rsidR="008E598C" w:rsidRPr="00EE20B3" w:rsidRDefault="008E598C" w:rsidP="00A11585">
            <w:pPr>
              <w:rPr>
                <w:rFonts w:cs="Arial"/>
                <w:bCs/>
                <w:szCs w:val="20"/>
              </w:rPr>
            </w:pPr>
            <w:r>
              <w:rPr>
                <w:rFonts w:cs="Arial"/>
                <w:szCs w:val="20"/>
                <w:lang w:val="pl"/>
              </w:rPr>
              <w:t>c.</w:t>
            </w:r>
          </w:p>
        </w:tc>
        <w:tc>
          <w:tcPr>
            <w:tcW w:w="8294" w:type="dxa"/>
            <w:shd w:val="clear" w:color="auto" w:fill="FFFFFF" w:themeFill="background1"/>
          </w:tcPr>
          <w:p w14:paraId="605D8745" w14:textId="530EF804" w:rsidR="008E598C" w:rsidRPr="00EE20B3" w:rsidRDefault="000B0C60" w:rsidP="000B0C60">
            <w:pPr>
              <w:rPr>
                <w:rFonts w:cs="Arial"/>
                <w:szCs w:val="20"/>
              </w:rPr>
            </w:pPr>
            <w:r>
              <w:rPr>
                <w:rFonts w:cs="Arial"/>
                <w:szCs w:val="20"/>
                <w:lang w:val="pl"/>
              </w:rPr>
              <w:t>Jeżeli pracownik tymczasowy nie zgadza się z decyzją podjętą przez agencję pracy tymczasowej, może w ciągu czterech tygodni złożyć wniosek o rozstrzygnięcie sporu przez Komisję rozjemczą.</w:t>
            </w:r>
          </w:p>
        </w:tc>
      </w:tr>
      <w:tr w:rsidR="00AD78FE" w:rsidRPr="00EE20B3" w14:paraId="5C548DC2" w14:textId="77777777" w:rsidTr="00991041">
        <w:tc>
          <w:tcPr>
            <w:tcW w:w="383" w:type="dxa"/>
            <w:shd w:val="clear" w:color="auto" w:fill="FFFFFF" w:themeFill="background1"/>
          </w:tcPr>
          <w:p w14:paraId="4DD51B23" w14:textId="77777777" w:rsidR="008E598C" w:rsidRPr="00EE20B3" w:rsidRDefault="008E598C" w:rsidP="00A11585">
            <w:pPr>
              <w:rPr>
                <w:rFonts w:cs="Arial"/>
                <w:bCs/>
                <w:szCs w:val="20"/>
              </w:rPr>
            </w:pPr>
            <w:r>
              <w:rPr>
                <w:rFonts w:cs="Arial"/>
                <w:szCs w:val="20"/>
                <w:lang w:val="pl"/>
              </w:rPr>
              <w:t>3.</w:t>
            </w:r>
          </w:p>
        </w:tc>
        <w:tc>
          <w:tcPr>
            <w:tcW w:w="8677" w:type="dxa"/>
            <w:gridSpan w:val="2"/>
            <w:shd w:val="clear" w:color="auto" w:fill="FFFFFF" w:themeFill="background1"/>
          </w:tcPr>
          <w:p w14:paraId="1CE01A10" w14:textId="50BAD0EB" w:rsidR="008E598C" w:rsidRPr="00EE20B3" w:rsidRDefault="000B0C60" w:rsidP="000B0C60">
            <w:pPr>
              <w:rPr>
                <w:rFonts w:cs="Arial"/>
                <w:szCs w:val="20"/>
              </w:rPr>
            </w:pPr>
            <w:r>
              <w:rPr>
                <w:rFonts w:cs="Arial"/>
                <w:szCs w:val="20"/>
                <w:lang w:val="pl"/>
              </w:rPr>
              <w:t>W celu rozstrzygnięcia sporu o wyznaczenie odpowiedniej pracy zastępczej w myśl ust. 1 lit. b) podejmowane są następujące kroki:</w:t>
            </w:r>
          </w:p>
        </w:tc>
      </w:tr>
      <w:tr w:rsidR="00AD78FE" w:rsidRPr="00EE20B3" w14:paraId="176330D9" w14:textId="77777777" w:rsidTr="00991041">
        <w:tc>
          <w:tcPr>
            <w:tcW w:w="383" w:type="dxa"/>
            <w:shd w:val="clear" w:color="auto" w:fill="FFFFFF" w:themeFill="background1"/>
          </w:tcPr>
          <w:p w14:paraId="748C849F" w14:textId="77777777" w:rsidR="008E598C" w:rsidRPr="00EE20B3" w:rsidRDefault="008E598C" w:rsidP="00A11585">
            <w:pPr>
              <w:rPr>
                <w:rFonts w:cs="Arial"/>
                <w:bCs/>
                <w:szCs w:val="20"/>
              </w:rPr>
            </w:pPr>
          </w:p>
        </w:tc>
        <w:tc>
          <w:tcPr>
            <w:tcW w:w="383" w:type="dxa"/>
            <w:shd w:val="clear" w:color="auto" w:fill="FFFFFF" w:themeFill="background1"/>
          </w:tcPr>
          <w:p w14:paraId="4DC8CE7B" w14:textId="0C5A70F0" w:rsidR="008E598C" w:rsidRPr="00EE20B3" w:rsidRDefault="008E598C" w:rsidP="00A11585">
            <w:pPr>
              <w:rPr>
                <w:rFonts w:cs="Arial"/>
                <w:bCs/>
                <w:szCs w:val="20"/>
              </w:rPr>
            </w:pPr>
            <w:r>
              <w:rPr>
                <w:rFonts w:cs="Arial"/>
                <w:szCs w:val="20"/>
                <w:lang w:val="pl"/>
              </w:rPr>
              <w:t>a.</w:t>
            </w:r>
          </w:p>
        </w:tc>
        <w:tc>
          <w:tcPr>
            <w:tcW w:w="8294" w:type="dxa"/>
            <w:shd w:val="clear" w:color="auto" w:fill="FFFFFF" w:themeFill="background1"/>
          </w:tcPr>
          <w:p w14:paraId="2257A50A" w14:textId="39CDF5D1" w:rsidR="008E598C" w:rsidRPr="00EE20B3" w:rsidRDefault="000B0C60" w:rsidP="000B0C60">
            <w:pPr>
              <w:rPr>
                <w:rFonts w:cs="Arial"/>
                <w:szCs w:val="20"/>
              </w:rPr>
            </w:pPr>
            <w:r>
              <w:rPr>
                <w:rFonts w:cs="Arial"/>
                <w:szCs w:val="20"/>
                <w:lang w:val="pl"/>
              </w:rPr>
              <w:t>W ciągu jednego tygodnia pracownik tymczasowy podejmuje rozmowy z pracownikiem agencji pracy tymczasowej celem znalezienia odpowiedniego rozwiązania.</w:t>
            </w:r>
          </w:p>
        </w:tc>
      </w:tr>
      <w:tr w:rsidR="00AD78FE" w:rsidRPr="00EE20B3" w14:paraId="15A7C927" w14:textId="77777777" w:rsidTr="00991041">
        <w:tc>
          <w:tcPr>
            <w:tcW w:w="383" w:type="dxa"/>
            <w:shd w:val="clear" w:color="auto" w:fill="FFFFFF" w:themeFill="background1"/>
          </w:tcPr>
          <w:p w14:paraId="73913159" w14:textId="77777777" w:rsidR="008E598C" w:rsidRPr="00EE20B3" w:rsidRDefault="008E598C" w:rsidP="00A11585">
            <w:pPr>
              <w:rPr>
                <w:rFonts w:cs="Arial"/>
                <w:bCs/>
                <w:szCs w:val="20"/>
              </w:rPr>
            </w:pPr>
          </w:p>
        </w:tc>
        <w:tc>
          <w:tcPr>
            <w:tcW w:w="383" w:type="dxa"/>
            <w:shd w:val="clear" w:color="auto" w:fill="FFFFFF" w:themeFill="background1"/>
          </w:tcPr>
          <w:p w14:paraId="241F0617" w14:textId="3FDB59BC" w:rsidR="008E598C" w:rsidRPr="00EE20B3" w:rsidRDefault="008E598C" w:rsidP="00A11585">
            <w:pPr>
              <w:rPr>
                <w:rFonts w:cs="Arial"/>
                <w:bCs/>
                <w:szCs w:val="20"/>
              </w:rPr>
            </w:pPr>
            <w:r>
              <w:rPr>
                <w:rFonts w:cs="Arial"/>
                <w:szCs w:val="20"/>
                <w:lang w:val="pl"/>
              </w:rPr>
              <w:t>b.</w:t>
            </w:r>
          </w:p>
        </w:tc>
        <w:tc>
          <w:tcPr>
            <w:tcW w:w="8294" w:type="dxa"/>
            <w:shd w:val="clear" w:color="auto" w:fill="FFFFFF" w:themeFill="background1"/>
          </w:tcPr>
          <w:p w14:paraId="5539636A" w14:textId="6CA8B542" w:rsidR="008E598C" w:rsidRPr="00EE20B3" w:rsidRDefault="000B0C60" w:rsidP="000B0C60">
            <w:pPr>
              <w:rPr>
                <w:rFonts w:cs="Arial"/>
                <w:szCs w:val="20"/>
              </w:rPr>
            </w:pPr>
            <w:r>
              <w:rPr>
                <w:rFonts w:cs="Arial"/>
                <w:szCs w:val="20"/>
                <w:lang w:val="pl"/>
              </w:rPr>
              <w:t>Jeśli nie uda się osiągnąć porozumienia, pracownik tymczasowy może w ciągu jednego tygodnia złożyć skargę do agencji pracy tymczasowej, która ma dwa tygodnie na podjęcie decyzji w tej sprawie.</w:t>
            </w:r>
          </w:p>
        </w:tc>
      </w:tr>
      <w:tr w:rsidR="00AD78FE" w:rsidRPr="00EE20B3" w14:paraId="58E9DFFB" w14:textId="77777777" w:rsidTr="00991041">
        <w:tc>
          <w:tcPr>
            <w:tcW w:w="383" w:type="dxa"/>
            <w:shd w:val="clear" w:color="auto" w:fill="FFFFFF" w:themeFill="background1"/>
          </w:tcPr>
          <w:p w14:paraId="30AD35FE" w14:textId="77777777" w:rsidR="008E598C" w:rsidRPr="00EE20B3" w:rsidRDefault="008E598C" w:rsidP="00A11585">
            <w:pPr>
              <w:rPr>
                <w:rFonts w:cs="Arial"/>
                <w:bCs/>
                <w:szCs w:val="20"/>
              </w:rPr>
            </w:pPr>
          </w:p>
        </w:tc>
        <w:tc>
          <w:tcPr>
            <w:tcW w:w="383" w:type="dxa"/>
            <w:shd w:val="clear" w:color="auto" w:fill="FFFFFF" w:themeFill="background1"/>
          </w:tcPr>
          <w:p w14:paraId="7FFD1D2C" w14:textId="1B64FCE6" w:rsidR="008E598C" w:rsidRPr="00EE20B3" w:rsidRDefault="008E598C" w:rsidP="00A11585">
            <w:pPr>
              <w:rPr>
                <w:rFonts w:cs="Arial"/>
                <w:bCs/>
                <w:szCs w:val="20"/>
              </w:rPr>
            </w:pPr>
            <w:r>
              <w:rPr>
                <w:rFonts w:cs="Arial"/>
                <w:szCs w:val="20"/>
                <w:lang w:val="pl"/>
              </w:rPr>
              <w:t>c.</w:t>
            </w:r>
          </w:p>
        </w:tc>
        <w:tc>
          <w:tcPr>
            <w:tcW w:w="8294" w:type="dxa"/>
            <w:shd w:val="clear" w:color="auto" w:fill="FFFFFF" w:themeFill="background1"/>
          </w:tcPr>
          <w:p w14:paraId="2C552143" w14:textId="7AF981D7" w:rsidR="008E598C" w:rsidRPr="00EE20B3" w:rsidRDefault="000B0C60" w:rsidP="000B0C60">
            <w:pPr>
              <w:rPr>
                <w:rFonts w:cs="Arial"/>
                <w:szCs w:val="20"/>
              </w:rPr>
            </w:pPr>
            <w:r>
              <w:rPr>
                <w:rFonts w:cs="Arial"/>
                <w:szCs w:val="20"/>
                <w:lang w:val="pl"/>
              </w:rPr>
              <w:t>Jeżeli pracownik tymczasowy nie zgadza się z decyzją podjętą przez agencję pracy tymczasowej, może w ciągu dwóch tygodni złożyć wniosek o rozstrzygnięcie sporu przez Komisję rozjemczą.</w:t>
            </w:r>
          </w:p>
        </w:tc>
      </w:tr>
      <w:tr w:rsidR="003B14BD" w:rsidRPr="003B14BD" w14:paraId="2E744FB8" w14:textId="77777777" w:rsidTr="00E81897">
        <w:tc>
          <w:tcPr>
            <w:tcW w:w="383" w:type="dxa"/>
            <w:shd w:val="clear" w:color="auto" w:fill="F7CAAC" w:themeFill="accent2" w:themeFillTint="66"/>
          </w:tcPr>
          <w:p w14:paraId="2D0655E3" w14:textId="1363977D" w:rsidR="000B0C60" w:rsidRPr="003B14BD" w:rsidRDefault="000B0C60" w:rsidP="00A11585">
            <w:pPr>
              <w:rPr>
                <w:rFonts w:cs="Arial"/>
                <w:bCs/>
                <w:szCs w:val="20"/>
              </w:rPr>
            </w:pPr>
            <w:r w:rsidRPr="003B14BD">
              <w:rPr>
                <w:rFonts w:cs="Arial"/>
                <w:szCs w:val="20"/>
                <w:lang w:val="pl"/>
              </w:rPr>
              <w:t>4.</w:t>
            </w:r>
          </w:p>
        </w:tc>
        <w:tc>
          <w:tcPr>
            <w:tcW w:w="8677" w:type="dxa"/>
            <w:gridSpan w:val="2"/>
            <w:shd w:val="clear" w:color="auto" w:fill="F7CAAC" w:themeFill="accent2" w:themeFillTint="66"/>
          </w:tcPr>
          <w:p w14:paraId="3C8DFECA" w14:textId="4CB6866F" w:rsidR="000B0C60" w:rsidRPr="003B14BD" w:rsidRDefault="000B0C60" w:rsidP="000B0C60">
            <w:pPr>
              <w:rPr>
                <w:rFonts w:cs="Arial"/>
                <w:bCs/>
                <w:szCs w:val="20"/>
                <w:lang w:val="pl"/>
              </w:rPr>
            </w:pPr>
            <w:r w:rsidRPr="003B14BD">
              <w:rPr>
                <w:szCs w:val="20"/>
                <w:lang w:val="pl"/>
              </w:rPr>
              <w:t xml:space="preserve">Komisja ustala swój sposób działania w formie regulaminu. W regulaminie ustala się także, w jakim składzie komisja może rozpatrzyć dany spór. Z regulaminem Komisji rozjemczej można zapoznać się na stronie </w:t>
            </w:r>
            <w:hyperlink r:id="rId16" w:history="1">
              <w:r w:rsidRPr="003B14BD">
                <w:rPr>
                  <w:rStyle w:val="Hyperlink"/>
                  <w:rFonts w:cs="Arial"/>
                  <w:color w:val="auto"/>
                  <w:szCs w:val="20"/>
                  <w:lang w:val="pl"/>
                </w:rPr>
                <w:t>www.abu.nl/www.nbbu.nl</w:t>
              </w:r>
              <w:r w:rsidRPr="003B14BD">
                <w:rPr>
                  <w:rStyle w:val="Hyperlink"/>
                  <w:color w:val="auto"/>
                  <w:lang w:val="pl"/>
                </w:rPr>
                <w:t>/www.vvdn.nl</w:t>
              </w:r>
            </w:hyperlink>
            <w:r w:rsidRPr="003B14BD">
              <w:rPr>
                <w:lang w:val="pl"/>
              </w:rPr>
              <w:t xml:space="preserve"> </w:t>
            </w:r>
          </w:p>
        </w:tc>
      </w:tr>
    </w:tbl>
    <w:p w14:paraId="635A9801" w14:textId="77777777" w:rsidR="00116FC6" w:rsidRPr="00EE0D76" w:rsidRDefault="00116FC6" w:rsidP="007F01C0">
      <w:pPr>
        <w:rPr>
          <w:rFonts w:cs="Arial"/>
          <w:szCs w:val="20"/>
          <w:lang w:val="pl"/>
        </w:rPr>
      </w:pPr>
    </w:p>
    <w:p w14:paraId="7751491B" w14:textId="77777777" w:rsidR="00A44E31" w:rsidRPr="00EE0D76" w:rsidRDefault="00A44E31" w:rsidP="007F01C0">
      <w:pPr>
        <w:rPr>
          <w:rFonts w:cs="Arial"/>
          <w:szCs w:val="20"/>
          <w:lang w:val="pl"/>
        </w:rPr>
      </w:pPr>
    </w:p>
    <w:tbl>
      <w:tblPr>
        <w:tblStyle w:val="Tabelraster"/>
        <w:tblW w:w="0" w:type="auto"/>
        <w:shd w:val="clear" w:color="auto" w:fill="FFFFFF" w:themeFill="background1"/>
        <w:tblLook w:val="04A0" w:firstRow="1" w:lastRow="0" w:firstColumn="1" w:lastColumn="0" w:noHBand="0" w:noVBand="1"/>
      </w:tblPr>
      <w:tblGrid>
        <w:gridCol w:w="9060"/>
      </w:tblGrid>
      <w:tr w:rsidR="00A44E31" w:rsidRPr="00247060" w14:paraId="71B12620" w14:textId="77777777" w:rsidTr="00991041">
        <w:tc>
          <w:tcPr>
            <w:tcW w:w="9060" w:type="dxa"/>
            <w:shd w:val="clear" w:color="auto" w:fill="FFFFFF" w:themeFill="background1"/>
          </w:tcPr>
          <w:p w14:paraId="36E45C2E" w14:textId="2B4763AC" w:rsidR="00A44E31" w:rsidRPr="00EE0D76" w:rsidRDefault="00A44E31" w:rsidP="00882372">
            <w:pPr>
              <w:rPr>
                <w:rFonts w:cs="Arial"/>
                <w:b/>
                <w:szCs w:val="20"/>
                <w:lang w:val="pl"/>
              </w:rPr>
            </w:pPr>
            <w:r>
              <w:rPr>
                <w:rFonts w:cs="Arial"/>
                <w:b/>
                <w:bCs/>
                <w:szCs w:val="20"/>
                <w:lang w:val="pl"/>
              </w:rPr>
              <w:t>Artykuł 57. Zasady postępowania w przypadku fuzji</w:t>
            </w:r>
          </w:p>
        </w:tc>
      </w:tr>
      <w:tr w:rsidR="00A44E31" w:rsidRPr="00247060" w14:paraId="7C51A71A" w14:textId="77777777" w:rsidTr="00867172">
        <w:tc>
          <w:tcPr>
            <w:tcW w:w="9060" w:type="dxa"/>
          </w:tcPr>
          <w:p w14:paraId="34109C87" w14:textId="670DF920" w:rsidR="00A44E31" w:rsidRPr="00EE0D76" w:rsidRDefault="00A44E31" w:rsidP="00882372">
            <w:pPr>
              <w:rPr>
                <w:rFonts w:cs="Arial"/>
                <w:szCs w:val="20"/>
                <w:lang w:val="pl"/>
              </w:rPr>
            </w:pPr>
            <w:r>
              <w:rPr>
                <w:rFonts w:cs="Arial"/>
                <w:szCs w:val="20"/>
                <w:lang w:val="pl"/>
              </w:rPr>
              <w:t>Agencja pracy tymczasowej w odpowiednim czasie informuje odpowiednie organizacje pracownicze o zamierzonych fuzjach i reorganizacjach, zgodnie z obowiązującymi Zasadami postępowania w przypadku fuzji opracowanymi przez Radę Społeczno-Ekonomiczną (SER-Fusiegedragsregels) i umożliwia tym organizacjom wydanie opinii.</w:t>
            </w:r>
          </w:p>
        </w:tc>
      </w:tr>
    </w:tbl>
    <w:p w14:paraId="4DB56124" w14:textId="77777777" w:rsidR="00A44E31" w:rsidRPr="00EE0D76" w:rsidRDefault="00A44E31" w:rsidP="007F01C0">
      <w:pPr>
        <w:rPr>
          <w:rFonts w:cs="Arial"/>
          <w:szCs w:val="20"/>
          <w:lang w:val="pl"/>
        </w:rPr>
      </w:pPr>
    </w:p>
    <w:p w14:paraId="2F8A791B" w14:textId="77777777" w:rsidR="005A5690" w:rsidRPr="00EE0D76" w:rsidRDefault="005A5690" w:rsidP="005A5690">
      <w:pPr>
        <w:rPr>
          <w:rFonts w:cs="Arial"/>
          <w:szCs w:val="20"/>
          <w:lang w:val="pl"/>
        </w:rPr>
      </w:pPr>
    </w:p>
    <w:tbl>
      <w:tblPr>
        <w:tblStyle w:val="Tabelraster"/>
        <w:tblW w:w="0" w:type="auto"/>
        <w:shd w:val="clear" w:color="auto" w:fill="FFFFFF" w:themeFill="background1"/>
        <w:tblLook w:val="04A0" w:firstRow="1" w:lastRow="0" w:firstColumn="1" w:lastColumn="0" w:noHBand="0" w:noVBand="1"/>
      </w:tblPr>
      <w:tblGrid>
        <w:gridCol w:w="383"/>
        <w:gridCol w:w="8677"/>
      </w:tblGrid>
      <w:tr w:rsidR="00E440DA" w:rsidRPr="00EE20B3" w14:paraId="4846849F" w14:textId="77777777" w:rsidTr="00991041">
        <w:tc>
          <w:tcPr>
            <w:tcW w:w="9060" w:type="dxa"/>
            <w:gridSpan w:val="2"/>
            <w:shd w:val="clear" w:color="auto" w:fill="FFFFFF" w:themeFill="background1"/>
          </w:tcPr>
          <w:p w14:paraId="6E54DA45" w14:textId="3C284950" w:rsidR="005A5690" w:rsidRPr="00EE20B3" w:rsidRDefault="00286E95" w:rsidP="00A11585">
            <w:pPr>
              <w:rPr>
                <w:rFonts w:cs="Arial"/>
                <w:b/>
                <w:szCs w:val="20"/>
              </w:rPr>
            </w:pPr>
            <w:r>
              <w:rPr>
                <w:rFonts w:cs="Arial"/>
                <w:b/>
                <w:bCs/>
                <w:szCs w:val="20"/>
                <w:lang w:val="pl"/>
              </w:rPr>
              <w:t>Artykuł 58. Przestrzeganie przepisów CAO</w:t>
            </w:r>
          </w:p>
        </w:tc>
      </w:tr>
      <w:tr w:rsidR="00AD78FE" w:rsidRPr="00EE20B3" w14:paraId="633A590D" w14:textId="77777777" w:rsidTr="00991041">
        <w:tc>
          <w:tcPr>
            <w:tcW w:w="383" w:type="dxa"/>
            <w:shd w:val="clear" w:color="auto" w:fill="FFFFFF" w:themeFill="background1"/>
          </w:tcPr>
          <w:p w14:paraId="545AB5D5" w14:textId="77777777" w:rsidR="00286E95" w:rsidRPr="00EE20B3" w:rsidRDefault="00286E95" w:rsidP="00A11585">
            <w:pPr>
              <w:rPr>
                <w:rFonts w:cs="Arial"/>
                <w:bCs/>
                <w:szCs w:val="20"/>
              </w:rPr>
            </w:pPr>
            <w:r>
              <w:rPr>
                <w:rFonts w:cs="Arial"/>
                <w:szCs w:val="20"/>
                <w:lang w:val="pl"/>
              </w:rPr>
              <w:t>1.</w:t>
            </w:r>
          </w:p>
        </w:tc>
        <w:tc>
          <w:tcPr>
            <w:tcW w:w="8677" w:type="dxa"/>
            <w:shd w:val="clear" w:color="auto" w:fill="FFFFFF" w:themeFill="background1"/>
          </w:tcPr>
          <w:p w14:paraId="2E9D4A5B" w14:textId="5BD09860" w:rsidR="00286E95" w:rsidRPr="00EE20B3" w:rsidRDefault="00286E95" w:rsidP="00A11585">
            <w:pPr>
              <w:rPr>
                <w:rFonts w:cs="Arial"/>
                <w:szCs w:val="20"/>
              </w:rPr>
            </w:pPr>
            <w:r>
              <w:rPr>
                <w:rFonts w:cs="Arial"/>
                <w:szCs w:val="20"/>
                <w:lang w:val="pl"/>
              </w:rPr>
              <w:t>Strony niniejszego CAO utworzyły Stowarzyszenie ds. przestrzegania przepisów CAO dla Pracowników tymczasowych (Stichting Naleving CAO voor Uitzendkrachten, SNCU).</w:t>
            </w:r>
          </w:p>
        </w:tc>
      </w:tr>
      <w:tr w:rsidR="00AD78FE" w:rsidRPr="00247060" w14:paraId="6E80CC48" w14:textId="77777777" w:rsidTr="00991041">
        <w:tc>
          <w:tcPr>
            <w:tcW w:w="383" w:type="dxa"/>
            <w:shd w:val="clear" w:color="auto" w:fill="FFFFFF" w:themeFill="background1"/>
          </w:tcPr>
          <w:p w14:paraId="252C47D4" w14:textId="4054D7C7" w:rsidR="00286E95" w:rsidRPr="00EE20B3" w:rsidRDefault="00286E95" w:rsidP="00A11585">
            <w:pPr>
              <w:rPr>
                <w:rFonts w:cs="Arial"/>
                <w:bCs/>
                <w:szCs w:val="20"/>
              </w:rPr>
            </w:pPr>
            <w:r>
              <w:rPr>
                <w:rFonts w:cs="Arial"/>
                <w:szCs w:val="20"/>
                <w:lang w:val="pl"/>
              </w:rPr>
              <w:t>2.</w:t>
            </w:r>
          </w:p>
        </w:tc>
        <w:tc>
          <w:tcPr>
            <w:tcW w:w="8677" w:type="dxa"/>
            <w:shd w:val="clear" w:color="auto" w:fill="FFFFFF" w:themeFill="background1"/>
          </w:tcPr>
          <w:p w14:paraId="2ECC4BB3" w14:textId="1C45C6AE" w:rsidR="00286E95" w:rsidRPr="00EE0D76" w:rsidRDefault="00286E95" w:rsidP="00A11585">
            <w:pPr>
              <w:rPr>
                <w:rFonts w:cs="Arial"/>
                <w:szCs w:val="20"/>
                <w:lang w:val="en-US"/>
              </w:rPr>
            </w:pPr>
            <w:r>
              <w:rPr>
                <w:rFonts w:cs="Arial"/>
                <w:szCs w:val="20"/>
                <w:lang w:val="pl"/>
              </w:rPr>
              <w:t xml:space="preserve">Statut i regulaminy SNCU ujęto w </w:t>
            </w:r>
            <w:r>
              <w:rPr>
                <w:rFonts w:cs="Arial"/>
                <w:i/>
                <w:iCs/>
                <w:szCs w:val="20"/>
                <w:lang w:val="pl"/>
              </w:rPr>
              <w:t>CAO Funduszu socjalnego dla branży pracy tymczasowej.</w:t>
            </w:r>
          </w:p>
        </w:tc>
      </w:tr>
      <w:tr w:rsidR="00AD78FE" w:rsidRPr="00EE20B3" w14:paraId="20A6AD74" w14:textId="77777777" w:rsidTr="00991041">
        <w:tc>
          <w:tcPr>
            <w:tcW w:w="383" w:type="dxa"/>
            <w:shd w:val="clear" w:color="auto" w:fill="FFFFFF" w:themeFill="background1"/>
          </w:tcPr>
          <w:p w14:paraId="7BFEFFF0" w14:textId="5C94DEFB" w:rsidR="00286E95" w:rsidRPr="00EE20B3" w:rsidRDefault="00286E95" w:rsidP="00A11585">
            <w:pPr>
              <w:rPr>
                <w:rFonts w:cs="Arial"/>
                <w:bCs/>
                <w:szCs w:val="20"/>
              </w:rPr>
            </w:pPr>
            <w:r>
              <w:rPr>
                <w:rFonts w:cs="Arial"/>
                <w:szCs w:val="20"/>
                <w:lang w:val="pl"/>
              </w:rPr>
              <w:t>3.</w:t>
            </w:r>
          </w:p>
        </w:tc>
        <w:tc>
          <w:tcPr>
            <w:tcW w:w="8677" w:type="dxa"/>
            <w:shd w:val="clear" w:color="auto" w:fill="FFFFFF" w:themeFill="background1"/>
          </w:tcPr>
          <w:p w14:paraId="00ADA52F" w14:textId="4B3FC0B0" w:rsidR="00286E95" w:rsidRPr="00EE20B3" w:rsidRDefault="00286E95" w:rsidP="00A11585">
            <w:pPr>
              <w:rPr>
                <w:rFonts w:cs="Arial"/>
                <w:szCs w:val="20"/>
              </w:rPr>
            </w:pPr>
            <w:r>
              <w:rPr>
                <w:rFonts w:cs="Arial"/>
                <w:szCs w:val="20"/>
                <w:lang w:val="pl"/>
              </w:rPr>
              <w:t>SNCU odpowiada za sprawowanie nadzoru nad powszechnym i całkowitym przestrzeganiem postanowień niniejszego CAO, a strony niniejszego CAO upoważniają SNCU do podejmowania w tym celu wszelkich przydatnych i koniecznych działań.</w:t>
            </w:r>
          </w:p>
        </w:tc>
      </w:tr>
      <w:tr w:rsidR="00AD78FE" w:rsidRPr="00EE20B3" w14:paraId="52367B48" w14:textId="77777777" w:rsidTr="00991041">
        <w:tc>
          <w:tcPr>
            <w:tcW w:w="383" w:type="dxa"/>
            <w:shd w:val="clear" w:color="auto" w:fill="FFFFFF" w:themeFill="background1"/>
          </w:tcPr>
          <w:p w14:paraId="01058A1D" w14:textId="36538FA7" w:rsidR="00286E95" w:rsidRPr="00EE20B3" w:rsidRDefault="00286E95" w:rsidP="00A11585">
            <w:pPr>
              <w:rPr>
                <w:rFonts w:cs="Arial"/>
                <w:bCs/>
                <w:szCs w:val="20"/>
              </w:rPr>
            </w:pPr>
            <w:r>
              <w:rPr>
                <w:rFonts w:cs="Arial"/>
                <w:szCs w:val="20"/>
                <w:lang w:val="pl"/>
              </w:rPr>
              <w:t>4.</w:t>
            </w:r>
          </w:p>
        </w:tc>
        <w:tc>
          <w:tcPr>
            <w:tcW w:w="8677" w:type="dxa"/>
            <w:shd w:val="clear" w:color="auto" w:fill="FFFFFF" w:themeFill="background1"/>
          </w:tcPr>
          <w:p w14:paraId="4C902DB6" w14:textId="350F1FAE" w:rsidR="00286E95" w:rsidRPr="00EE20B3" w:rsidRDefault="00286E95" w:rsidP="00A11585">
            <w:pPr>
              <w:rPr>
                <w:rFonts w:cs="Arial"/>
                <w:szCs w:val="20"/>
              </w:rPr>
            </w:pPr>
            <w:r>
              <w:rPr>
                <w:rFonts w:cs="Arial"/>
                <w:szCs w:val="20"/>
                <w:lang w:val="pl"/>
              </w:rPr>
              <w:t xml:space="preserve">Agencja pracy tymczasowej jest zobowiązana wykazać w sposób określony w sporządzonym(-ych) w tym celu regulaminie(-ach) SNCU, że postanowienia niniejszego </w:t>
            </w:r>
            <w:r>
              <w:rPr>
                <w:rFonts w:cs="Arial"/>
                <w:i/>
                <w:iCs/>
                <w:szCs w:val="20"/>
                <w:lang w:val="pl"/>
              </w:rPr>
              <w:t>CAO dla Pracowników tymczasowych</w:t>
            </w:r>
            <w:r>
              <w:rPr>
                <w:rFonts w:cs="Arial"/>
                <w:szCs w:val="20"/>
                <w:lang w:val="pl"/>
              </w:rPr>
              <w:t xml:space="preserve"> są ściśle przestrzegane.</w:t>
            </w:r>
          </w:p>
        </w:tc>
      </w:tr>
    </w:tbl>
    <w:p w14:paraId="5E850129" w14:textId="77777777" w:rsidR="005A5690" w:rsidRPr="00EE20B3" w:rsidRDefault="005A5690" w:rsidP="007F01C0">
      <w:pPr>
        <w:rPr>
          <w:rFonts w:cs="Arial"/>
          <w:szCs w:val="20"/>
        </w:rPr>
      </w:pPr>
    </w:p>
    <w:p w14:paraId="2304757C" w14:textId="55A3677A" w:rsidR="00230CAB" w:rsidRPr="00EE20B3" w:rsidRDefault="00230CAB"/>
    <w:tbl>
      <w:tblPr>
        <w:tblStyle w:val="Tabelraster"/>
        <w:tblW w:w="0" w:type="auto"/>
        <w:shd w:val="clear" w:color="auto" w:fill="FFFFFF" w:themeFill="background1"/>
        <w:tblLook w:val="04A0" w:firstRow="1" w:lastRow="0" w:firstColumn="1" w:lastColumn="0" w:noHBand="0" w:noVBand="1"/>
      </w:tblPr>
      <w:tblGrid>
        <w:gridCol w:w="383"/>
        <w:gridCol w:w="8677"/>
      </w:tblGrid>
      <w:tr w:rsidR="005A5690" w:rsidRPr="00EE20B3" w14:paraId="719EF7D3" w14:textId="77777777" w:rsidTr="00991041">
        <w:tc>
          <w:tcPr>
            <w:tcW w:w="9060" w:type="dxa"/>
            <w:gridSpan w:val="2"/>
            <w:shd w:val="clear" w:color="auto" w:fill="FFFFFF" w:themeFill="background1"/>
          </w:tcPr>
          <w:p w14:paraId="74120035" w14:textId="7860575D" w:rsidR="005A5690" w:rsidRPr="00EE20B3" w:rsidRDefault="000A204E" w:rsidP="00A11585">
            <w:pPr>
              <w:rPr>
                <w:rFonts w:cs="Arial"/>
                <w:b/>
                <w:szCs w:val="20"/>
              </w:rPr>
            </w:pPr>
            <w:r>
              <w:rPr>
                <w:rFonts w:cs="Arial"/>
                <w:b/>
                <w:bCs/>
                <w:szCs w:val="20"/>
                <w:lang w:val="pl"/>
              </w:rPr>
              <w:t>Artykuł 59. Zwolnienie z obowiązku przestrzegania przepisów CAO</w:t>
            </w:r>
          </w:p>
        </w:tc>
      </w:tr>
      <w:tr w:rsidR="000A204E" w:rsidRPr="00247060" w14:paraId="14E33B56" w14:textId="77777777" w:rsidTr="00991041">
        <w:tc>
          <w:tcPr>
            <w:tcW w:w="383" w:type="dxa"/>
            <w:shd w:val="clear" w:color="auto" w:fill="FFFFFF" w:themeFill="background1"/>
          </w:tcPr>
          <w:p w14:paraId="7A963C2E" w14:textId="77777777" w:rsidR="000A204E" w:rsidRPr="00EE20B3" w:rsidRDefault="000A204E" w:rsidP="00A11585">
            <w:pPr>
              <w:rPr>
                <w:rFonts w:cs="Arial"/>
                <w:bCs/>
                <w:szCs w:val="20"/>
              </w:rPr>
            </w:pPr>
            <w:r>
              <w:rPr>
                <w:rFonts w:cs="Arial"/>
                <w:szCs w:val="20"/>
                <w:lang w:val="pl"/>
              </w:rPr>
              <w:t>1.</w:t>
            </w:r>
          </w:p>
        </w:tc>
        <w:tc>
          <w:tcPr>
            <w:tcW w:w="8677" w:type="dxa"/>
            <w:shd w:val="clear" w:color="auto" w:fill="FFFFFF" w:themeFill="background1"/>
          </w:tcPr>
          <w:p w14:paraId="590E4E6B" w14:textId="4FAA569F" w:rsidR="000A204E" w:rsidRPr="00EE0D76" w:rsidRDefault="000A204E" w:rsidP="00A11585">
            <w:pPr>
              <w:rPr>
                <w:rFonts w:cs="Arial"/>
                <w:szCs w:val="20"/>
                <w:lang w:val="pl"/>
              </w:rPr>
            </w:pPr>
            <w:r>
              <w:rPr>
                <w:rFonts w:cs="Arial"/>
                <w:szCs w:val="20"/>
                <w:lang w:val="pl"/>
              </w:rPr>
              <w:t>Strony niniejszego CAO mogą na wniosek stron uczestniczących w innym CAO udzielić zwolnienia z obowiązku przestrzegania (postanowień) niniejszego CAO, zgodnie z warunkami ustalonymi przez strony CAO, które zawarto w Załączniku VI do tego CAO. W każdym przypadku warunkiem zwolnienia z obowiązku przestrzegania (przepisów) CAO będzie kontrola przeprowadzona przez Stowarzyszenie ds. Przestrzegania CAO dla Pracowników Tymczasowych (Stichting Naleving CAO voor Uitzendkrachten, SNCU) w zakresie przestrzegania CAO, do którego odnosi się zwolnienie.</w:t>
            </w:r>
          </w:p>
        </w:tc>
      </w:tr>
      <w:tr w:rsidR="000A204E" w:rsidRPr="00EE20B3" w14:paraId="52E1EC4B" w14:textId="77777777" w:rsidTr="001112BA">
        <w:tc>
          <w:tcPr>
            <w:tcW w:w="383" w:type="dxa"/>
          </w:tcPr>
          <w:p w14:paraId="596DD1A7" w14:textId="773AD749" w:rsidR="000A204E" w:rsidRPr="00EE20B3" w:rsidRDefault="000A204E" w:rsidP="00A11585">
            <w:pPr>
              <w:rPr>
                <w:rFonts w:cs="Arial"/>
                <w:bCs/>
                <w:szCs w:val="20"/>
              </w:rPr>
            </w:pPr>
            <w:r>
              <w:rPr>
                <w:rFonts w:cs="Arial"/>
                <w:szCs w:val="20"/>
                <w:lang w:val="pl"/>
              </w:rPr>
              <w:t>2.</w:t>
            </w:r>
          </w:p>
        </w:tc>
        <w:tc>
          <w:tcPr>
            <w:tcW w:w="8677" w:type="dxa"/>
          </w:tcPr>
          <w:p w14:paraId="6510DC57" w14:textId="09A802FA" w:rsidR="000A204E" w:rsidRPr="00EE20B3" w:rsidRDefault="000A204E" w:rsidP="00A11585">
            <w:pPr>
              <w:rPr>
                <w:rFonts w:cs="Arial"/>
                <w:szCs w:val="20"/>
              </w:rPr>
            </w:pPr>
            <w:r>
              <w:rPr>
                <w:szCs w:val="20"/>
                <w:lang w:val="pl"/>
              </w:rPr>
              <w:t xml:space="preserve">Wniosek o zwolnienie z obowiązku przestrzegania (przepisów) CAO należy odpowiednio uzasadnić na piśmie i przesłać na następujący adres Komisji ds. zwolnień z obowiązku przestrzegania CAO: </w:t>
            </w:r>
            <w:r>
              <w:rPr>
                <w:lang w:val="pl"/>
              </w:rPr>
              <w:t>Singaporestraat 74, 1175 RA Lijnden lub pocztą e-mail na adres dispensatiecommissie@abu.nl.</w:t>
            </w:r>
          </w:p>
        </w:tc>
      </w:tr>
      <w:tr w:rsidR="000A204E" w:rsidRPr="00EE20B3" w14:paraId="6DA0CFE9" w14:textId="77777777" w:rsidTr="00991041">
        <w:tc>
          <w:tcPr>
            <w:tcW w:w="383" w:type="dxa"/>
            <w:shd w:val="clear" w:color="auto" w:fill="FFFFFF" w:themeFill="background1"/>
          </w:tcPr>
          <w:p w14:paraId="6D098109" w14:textId="74496DE7" w:rsidR="000A204E" w:rsidRPr="00EE20B3" w:rsidRDefault="000A204E" w:rsidP="00A11585">
            <w:pPr>
              <w:rPr>
                <w:rFonts w:cs="Arial"/>
                <w:bCs/>
                <w:szCs w:val="20"/>
              </w:rPr>
            </w:pPr>
            <w:r>
              <w:rPr>
                <w:rFonts w:cs="Arial"/>
                <w:szCs w:val="20"/>
                <w:lang w:val="pl"/>
              </w:rPr>
              <w:t>3.</w:t>
            </w:r>
          </w:p>
        </w:tc>
        <w:tc>
          <w:tcPr>
            <w:tcW w:w="8677" w:type="dxa"/>
            <w:shd w:val="clear" w:color="auto" w:fill="FFFFFF" w:themeFill="background1"/>
          </w:tcPr>
          <w:p w14:paraId="20A82504" w14:textId="19624C51" w:rsidR="000A204E" w:rsidRPr="00EE20B3" w:rsidRDefault="000A204E" w:rsidP="00A11585">
            <w:pPr>
              <w:rPr>
                <w:rFonts w:cs="Arial"/>
                <w:szCs w:val="20"/>
              </w:rPr>
            </w:pPr>
            <w:r>
              <w:rPr>
                <w:rFonts w:cs="Arial"/>
                <w:szCs w:val="20"/>
                <w:lang w:val="pl"/>
              </w:rPr>
              <w:t>Komisja ds. zwolnień z obowiązku przestrzegania CAO podejmuje w imieniu stron CAO decyzję w sprawie wniosku o zwolnienie z obowiązku przestrzegania CAO.</w:t>
            </w:r>
          </w:p>
        </w:tc>
      </w:tr>
    </w:tbl>
    <w:p w14:paraId="18F772FD" w14:textId="77777777" w:rsidR="005A5690" w:rsidRPr="00EE20B3" w:rsidRDefault="005A5690" w:rsidP="005A5690">
      <w:pPr>
        <w:rPr>
          <w:rFonts w:cs="Arial"/>
          <w:b/>
          <w:szCs w:val="20"/>
          <w:u w:val="single"/>
        </w:rPr>
      </w:pPr>
    </w:p>
    <w:p w14:paraId="5C1A53CA" w14:textId="2D89A532" w:rsidR="005F3D22" w:rsidRDefault="005F3D22"/>
    <w:p w14:paraId="41604DBF" w14:textId="77777777" w:rsidR="00F234F8" w:rsidRDefault="00F234F8"/>
    <w:p w14:paraId="02B43FAF" w14:textId="77777777" w:rsidR="00F234F8" w:rsidRPr="00EE20B3" w:rsidRDefault="00F234F8"/>
    <w:tbl>
      <w:tblPr>
        <w:tblStyle w:val="Tabelraster"/>
        <w:tblW w:w="0" w:type="auto"/>
        <w:shd w:val="clear" w:color="auto" w:fill="FFFFFF" w:themeFill="background1"/>
        <w:tblLook w:val="04A0" w:firstRow="1" w:lastRow="0" w:firstColumn="1" w:lastColumn="0" w:noHBand="0" w:noVBand="1"/>
      </w:tblPr>
      <w:tblGrid>
        <w:gridCol w:w="9060"/>
      </w:tblGrid>
      <w:tr w:rsidR="00D25B77" w:rsidRPr="00EE20B3" w14:paraId="67A333DC" w14:textId="77777777" w:rsidTr="00991041">
        <w:tc>
          <w:tcPr>
            <w:tcW w:w="9060" w:type="dxa"/>
            <w:shd w:val="clear" w:color="auto" w:fill="FFFFFF" w:themeFill="background1"/>
          </w:tcPr>
          <w:p w14:paraId="1954DCB1" w14:textId="3C55F2A1" w:rsidR="005A5690" w:rsidRPr="00EE20B3" w:rsidRDefault="00B752E0" w:rsidP="00A11585">
            <w:pPr>
              <w:rPr>
                <w:rFonts w:cs="Arial"/>
                <w:b/>
                <w:szCs w:val="20"/>
              </w:rPr>
            </w:pPr>
            <w:r>
              <w:rPr>
                <w:rFonts w:cs="Arial"/>
                <w:b/>
                <w:bCs/>
                <w:szCs w:val="20"/>
                <w:lang w:val="pl"/>
              </w:rPr>
              <w:t>Artykuł 60. Pracownicy tymczasowi zatrudnieni na podstawie zagranicznej umowy o pracę (WagwEU)</w:t>
            </w:r>
          </w:p>
        </w:tc>
      </w:tr>
      <w:tr w:rsidR="004844C2" w:rsidRPr="00EE20B3" w14:paraId="2C6EDA83" w14:textId="77777777" w:rsidTr="00991041">
        <w:tc>
          <w:tcPr>
            <w:tcW w:w="9060" w:type="dxa"/>
            <w:shd w:val="clear" w:color="auto" w:fill="FFFFFF" w:themeFill="background1"/>
          </w:tcPr>
          <w:p w14:paraId="4C852F27" w14:textId="709A8632" w:rsidR="00B752E0" w:rsidRPr="00EE20B3" w:rsidRDefault="00B752E0" w:rsidP="00A11585">
            <w:bookmarkStart w:id="55" w:name="_Hlk106628994"/>
            <w:r>
              <w:rPr>
                <w:szCs w:val="20"/>
                <w:lang w:val="pl"/>
              </w:rPr>
              <w:t>Udostępniony pracownik, którego udostępnienie nastąpiło zgodnie z </w:t>
            </w:r>
            <w:hyperlink r:id="rId17" w:history="1">
              <w:r>
                <w:rPr>
                  <w:lang w:val="pl"/>
                </w:rPr>
                <w:t>art. 1 ust. 1 pkt 3 Ustawy o warunkach zatrudnienia pracowników delegowanych na terenie Unii Europejskiej (Wet arbeidsvoorwaarden gedetacheerde werknemers in de Europese Unie, WagwEU)</w:t>
              </w:r>
            </w:hyperlink>
            <w:r>
              <w:rPr>
                <w:szCs w:val="20"/>
                <w:lang w:val="pl"/>
              </w:rPr>
              <w:t>, ma prawo, w odstępstwie od ust. 2 (</w:t>
            </w:r>
            <w:hyperlink r:id="rId18" w:history="1">
              <w:r>
                <w:rPr>
                  <w:lang w:val="pl"/>
                </w:rPr>
                <w:t>art. 2a ust. 1 i 4 Ustawy o określaniu postanowień układów zbiorowych pracy jako ogólnie wiążących lub niewiążących – Wet op het algemeen verbindend verklaren van bepalingen van collectieve arbeidsovereenkomsten</w:t>
              </w:r>
            </w:hyperlink>
            <w:r>
              <w:rPr>
                <w:lang w:val="pl"/>
              </w:rPr>
              <w:t>)</w:t>
            </w:r>
            <w:r>
              <w:rPr>
                <w:szCs w:val="20"/>
                <w:lang w:val="pl"/>
              </w:rPr>
              <w:t xml:space="preserve">, do co najmniej takich warunków zatrudnienia na mocy postanowień CAO uznanych za ogólnie wiążące, jakie musi stosować podmiot świadczący </w:t>
            </w:r>
            <w:r>
              <w:rPr>
                <w:szCs w:val="20"/>
                <w:lang w:val="pl"/>
              </w:rPr>
              <w:lastRenderedPageBreak/>
              <w:t>usługi, za wyjątkiem postanowień w zakresie procedur, formalności oraz warunków zawierania i rozwiązywania umów o pracę oraz w zakresie uzupełniających programów emerytalnych przedsiębiorstwa.</w:t>
            </w:r>
            <w:bookmarkEnd w:id="55"/>
          </w:p>
        </w:tc>
      </w:tr>
    </w:tbl>
    <w:p w14:paraId="07238E39" w14:textId="77777777" w:rsidR="005A5690" w:rsidRPr="00EE20B3" w:rsidRDefault="005A5690" w:rsidP="005A5690">
      <w:pPr>
        <w:rPr>
          <w:rFonts w:cs="Arial"/>
          <w:b/>
          <w:szCs w:val="20"/>
          <w:u w:val="single"/>
        </w:rPr>
      </w:pPr>
    </w:p>
    <w:p w14:paraId="79AF7BF3" w14:textId="77777777" w:rsidR="00365846" w:rsidRPr="00EE20B3" w:rsidRDefault="00365846" w:rsidP="005A5690">
      <w:pPr>
        <w:rPr>
          <w:rFonts w:cs="Arial"/>
          <w:b/>
          <w:szCs w:val="20"/>
          <w:u w:val="single"/>
        </w:rPr>
      </w:pPr>
    </w:p>
    <w:tbl>
      <w:tblPr>
        <w:tblStyle w:val="Tabelraster"/>
        <w:tblW w:w="0" w:type="auto"/>
        <w:tblLook w:val="04A0" w:firstRow="1" w:lastRow="0" w:firstColumn="1" w:lastColumn="0" w:noHBand="0" w:noVBand="1"/>
      </w:tblPr>
      <w:tblGrid>
        <w:gridCol w:w="383"/>
        <w:gridCol w:w="383"/>
        <w:gridCol w:w="8294"/>
      </w:tblGrid>
      <w:tr w:rsidR="00474CE2" w:rsidRPr="00EE20B3" w14:paraId="01E167AC" w14:textId="77777777" w:rsidTr="00882372">
        <w:tc>
          <w:tcPr>
            <w:tcW w:w="9060" w:type="dxa"/>
            <w:gridSpan w:val="3"/>
          </w:tcPr>
          <w:p w14:paraId="3CFE4672" w14:textId="55843F4A" w:rsidR="00474CE2" w:rsidRPr="00EE20B3" w:rsidRDefault="009918BD" w:rsidP="00882372">
            <w:pPr>
              <w:rPr>
                <w:rFonts w:cs="Arial"/>
                <w:b/>
                <w:szCs w:val="20"/>
              </w:rPr>
            </w:pPr>
            <w:bookmarkStart w:id="56" w:name="_Hlk192672600"/>
            <w:r>
              <w:rPr>
                <w:rFonts w:cs="Arial"/>
                <w:b/>
                <w:bCs/>
                <w:szCs w:val="20"/>
                <w:lang w:val="pl"/>
              </w:rPr>
              <w:t>Artykuł 61. Zmiany</w:t>
            </w:r>
          </w:p>
        </w:tc>
      </w:tr>
      <w:tr w:rsidR="00595899" w:rsidRPr="00EE20B3" w14:paraId="046C3CBD" w14:textId="77777777" w:rsidTr="004445B8">
        <w:tc>
          <w:tcPr>
            <w:tcW w:w="383" w:type="dxa"/>
            <w:shd w:val="clear" w:color="auto" w:fill="FFFFFF" w:themeFill="background1"/>
          </w:tcPr>
          <w:p w14:paraId="37C4BD49" w14:textId="4F2E2B4C" w:rsidR="00595899" w:rsidRPr="00EE20B3" w:rsidRDefault="00595899" w:rsidP="00882372">
            <w:pPr>
              <w:rPr>
                <w:rFonts w:cs="Arial"/>
                <w:bCs/>
                <w:szCs w:val="20"/>
              </w:rPr>
            </w:pPr>
            <w:bookmarkStart w:id="57" w:name="_Hlk194420921"/>
            <w:r>
              <w:rPr>
                <w:rFonts w:cs="Arial"/>
                <w:szCs w:val="20"/>
                <w:lang w:val="pl"/>
              </w:rPr>
              <w:t>1.</w:t>
            </w:r>
          </w:p>
        </w:tc>
        <w:tc>
          <w:tcPr>
            <w:tcW w:w="8677" w:type="dxa"/>
            <w:gridSpan w:val="2"/>
            <w:shd w:val="clear" w:color="auto" w:fill="FFFFFF" w:themeFill="background1"/>
          </w:tcPr>
          <w:p w14:paraId="119E63ED" w14:textId="5B4D38CC" w:rsidR="00595899" w:rsidRPr="00EE20B3" w:rsidRDefault="00595899" w:rsidP="00882372">
            <w:pPr>
              <w:rPr>
                <w:rFonts w:cs="Arial"/>
                <w:bCs/>
                <w:szCs w:val="20"/>
              </w:rPr>
            </w:pPr>
            <w:r>
              <w:rPr>
                <w:rFonts w:cs="Arial"/>
                <w:szCs w:val="20"/>
                <w:lang w:val="pl"/>
              </w:rPr>
              <w:t xml:space="preserve">W przypadku zmiany przepisów ustawowych i wykonawczych strony CAO wprowadzą stosowne (tymczasowe) zmiany do układu zbiorowego pracy.  </w:t>
            </w:r>
          </w:p>
        </w:tc>
      </w:tr>
      <w:tr w:rsidR="00E659A1" w:rsidRPr="00247060" w14:paraId="25C14E83" w14:textId="77777777" w:rsidTr="004445B8">
        <w:tc>
          <w:tcPr>
            <w:tcW w:w="383" w:type="dxa"/>
            <w:shd w:val="clear" w:color="auto" w:fill="FFFFFF" w:themeFill="background1"/>
          </w:tcPr>
          <w:p w14:paraId="3B9540A0" w14:textId="0B9DED26" w:rsidR="00E659A1" w:rsidRPr="00EE20B3" w:rsidRDefault="00F50FB8" w:rsidP="00882372">
            <w:pPr>
              <w:rPr>
                <w:rFonts w:cs="Arial"/>
                <w:bCs/>
                <w:szCs w:val="20"/>
              </w:rPr>
            </w:pPr>
            <w:r>
              <w:rPr>
                <w:rFonts w:cs="Arial"/>
                <w:szCs w:val="20"/>
                <w:lang w:val="pl"/>
              </w:rPr>
              <w:t>2.</w:t>
            </w:r>
          </w:p>
        </w:tc>
        <w:tc>
          <w:tcPr>
            <w:tcW w:w="8677" w:type="dxa"/>
            <w:gridSpan w:val="2"/>
            <w:shd w:val="clear" w:color="auto" w:fill="FFFFFF" w:themeFill="background1"/>
          </w:tcPr>
          <w:p w14:paraId="67DD0979" w14:textId="5636ABA5" w:rsidR="00E659A1" w:rsidRPr="00EE0D76" w:rsidRDefault="007C7D19" w:rsidP="00F50FB8">
            <w:pPr>
              <w:pStyle w:val="Geenafstand"/>
              <w:rPr>
                <w:sz w:val="20"/>
                <w:szCs w:val="20"/>
                <w:lang w:val="pl"/>
              </w:rPr>
            </w:pPr>
            <w:r>
              <w:rPr>
                <w:sz w:val="20"/>
                <w:szCs w:val="20"/>
                <w:lang w:val="pl"/>
              </w:rPr>
              <w:t>Jeśli w trakcie obowiązywania CAO nastąpią dalsze zmiany mające wpływ na niniejszy układ zbiorowy, strony CAO podejmą rozmowy w tej sprawie i w razie potrzeby dokonają również (tymczasowych) zmian w układzie zbiorowym pracy. Powodem do rozmów i ewentualnych zmian w CAO są w każdym razie:</w:t>
            </w:r>
          </w:p>
        </w:tc>
      </w:tr>
      <w:tr w:rsidR="00F50FB8" w:rsidRPr="00247060" w14:paraId="14D972E1" w14:textId="77777777" w:rsidTr="004445B8">
        <w:tc>
          <w:tcPr>
            <w:tcW w:w="383" w:type="dxa"/>
            <w:shd w:val="clear" w:color="auto" w:fill="FFFFFF" w:themeFill="background1"/>
          </w:tcPr>
          <w:p w14:paraId="2612C2D6" w14:textId="77777777" w:rsidR="00F50FB8" w:rsidRPr="00EE0D76" w:rsidRDefault="00F50FB8" w:rsidP="00882372">
            <w:pPr>
              <w:rPr>
                <w:rFonts w:cs="Arial"/>
                <w:bCs/>
                <w:szCs w:val="20"/>
                <w:lang w:val="pl"/>
              </w:rPr>
            </w:pPr>
          </w:p>
        </w:tc>
        <w:tc>
          <w:tcPr>
            <w:tcW w:w="383" w:type="dxa"/>
            <w:shd w:val="clear" w:color="auto" w:fill="FFFFFF" w:themeFill="background1"/>
          </w:tcPr>
          <w:p w14:paraId="38C9455D" w14:textId="54FF1ED6" w:rsidR="00F50FB8" w:rsidRPr="00EE20B3" w:rsidRDefault="00E44706" w:rsidP="00882372">
            <w:pPr>
              <w:rPr>
                <w:rFonts w:cs="Arial"/>
                <w:bCs/>
                <w:szCs w:val="20"/>
              </w:rPr>
            </w:pPr>
            <w:r>
              <w:rPr>
                <w:rFonts w:cs="Arial"/>
                <w:szCs w:val="20"/>
                <w:lang w:val="pl"/>
              </w:rPr>
              <w:t>a.</w:t>
            </w:r>
          </w:p>
        </w:tc>
        <w:tc>
          <w:tcPr>
            <w:tcW w:w="8294" w:type="dxa"/>
            <w:shd w:val="clear" w:color="auto" w:fill="FFFFFF" w:themeFill="background1"/>
          </w:tcPr>
          <w:p w14:paraId="1C76CE6A" w14:textId="51FB5AF8" w:rsidR="00F50FB8" w:rsidRPr="00EE0D76" w:rsidRDefault="00C55F08" w:rsidP="00F50FB8">
            <w:pPr>
              <w:pStyle w:val="Geenafstand"/>
              <w:rPr>
                <w:sz w:val="20"/>
                <w:szCs w:val="20"/>
                <w:lang w:val="pl"/>
              </w:rPr>
            </w:pPr>
            <w:r>
              <w:rPr>
                <w:sz w:val="20"/>
                <w:szCs w:val="20"/>
                <w:lang w:val="pl"/>
              </w:rPr>
              <w:t>zmiany w zakresie migracji zarobkowej, a w szczególności pożądane z politycznego i społecznego punktu widzenia rozdzielenie życia prywatnego od zawodowego. Postanowienia CAO dotyczące migracji zarobkowej, a w szczególności zakwaterowania, zostaną poddane ocenie przez strony CAO w 2026 r.;</w:t>
            </w:r>
          </w:p>
        </w:tc>
      </w:tr>
      <w:tr w:rsidR="005449CA" w:rsidRPr="00EE20B3" w14:paraId="02353DEA" w14:textId="77777777" w:rsidTr="004445B8">
        <w:tc>
          <w:tcPr>
            <w:tcW w:w="383" w:type="dxa"/>
            <w:shd w:val="clear" w:color="auto" w:fill="FFFFFF" w:themeFill="background1"/>
          </w:tcPr>
          <w:p w14:paraId="39695674" w14:textId="77777777" w:rsidR="005449CA" w:rsidRPr="00EE0D76" w:rsidRDefault="005449CA" w:rsidP="00882372">
            <w:pPr>
              <w:rPr>
                <w:rFonts w:cs="Arial"/>
                <w:bCs/>
                <w:szCs w:val="20"/>
                <w:lang w:val="pl"/>
              </w:rPr>
            </w:pPr>
          </w:p>
        </w:tc>
        <w:tc>
          <w:tcPr>
            <w:tcW w:w="383" w:type="dxa"/>
            <w:shd w:val="clear" w:color="auto" w:fill="FFFFFF" w:themeFill="background1"/>
          </w:tcPr>
          <w:p w14:paraId="19266F0B" w14:textId="20182CC8" w:rsidR="005449CA" w:rsidRPr="00EE20B3" w:rsidRDefault="00E44706" w:rsidP="00882372">
            <w:pPr>
              <w:rPr>
                <w:rFonts w:cs="Arial"/>
                <w:bCs/>
                <w:szCs w:val="20"/>
              </w:rPr>
            </w:pPr>
            <w:r>
              <w:rPr>
                <w:rFonts w:cs="Arial"/>
                <w:szCs w:val="20"/>
                <w:lang w:val="pl"/>
              </w:rPr>
              <w:t>b.</w:t>
            </w:r>
          </w:p>
        </w:tc>
        <w:tc>
          <w:tcPr>
            <w:tcW w:w="8294" w:type="dxa"/>
            <w:shd w:val="clear" w:color="auto" w:fill="FFFFFF" w:themeFill="background1"/>
          </w:tcPr>
          <w:p w14:paraId="727EB6BC" w14:textId="1A5EB7A5" w:rsidR="005449CA" w:rsidRPr="00EE20B3" w:rsidRDefault="000B5F98" w:rsidP="00F50FB8">
            <w:pPr>
              <w:pStyle w:val="Geenafstand"/>
              <w:rPr>
                <w:sz w:val="20"/>
                <w:szCs w:val="20"/>
              </w:rPr>
            </w:pPr>
            <w:r>
              <w:rPr>
                <w:sz w:val="20"/>
                <w:szCs w:val="20"/>
                <w:lang w:val="pl"/>
              </w:rPr>
              <w:t>nieprzewidziane skutki stosowania CAO. Strony CAO monitorują sposób stosowania przepisów CAO i w razie potrzeby zawierają dalsze porozumienia w celu przeciwdziałania niepożądanym skutkom;</w:t>
            </w:r>
          </w:p>
        </w:tc>
      </w:tr>
      <w:tr w:rsidR="005449CA" w:rsidRPr="00EE20B3" w14:paraId="7DC83ECD" w14:textId="77777777" w:rsidTr="004445B8">
        <w:tc>
          <w:tcPr>
            <w:tcW w:w="383" w:type="dxa"/>
            <w:shd w:val="clear" w:color="auto" w:fill="FFFFFF" w:themeFill="background1"/>
          </w:tcPr>
          <w:p w14:paraId="07A90CEF" w14:textId="77777777" w:rsidR="005449CA" w:rsidRPr="00EE20B3" w:rsidRDefault="005449CA" w:rsidP="00882372">
            <w:pPr>
              <w:rPr>
                <w:rFonts w:cs="Arial"/>
                <w:bCs/>
                <w:szCs w:val="20"/>
              </w:rPr>
            </w:pPr>
          </w:p>
        </w:tc>
        <w:tc>
          <w:tcPr>
            <w:tcW w:w="383" w:type="dxa"/>
            <w:shd w:val="clear" w:color="auto" w:fill="FFFFFF" w:themeFill="background1"/>
          </w:tcPr>
          <w:p w14:paraId="7B61EAF0" w14:textId="30E6D720" w:rsidR="005449CA" w:rsidRPr="00EE20B3" w:rsidRDefault="00E44706" w:rsidP="00882372">
            <w:pPr>
              <w:rPr>
                <w:rFonts w:cs="Arial"/>
                <w:bCs/>
                <w:szCs w:val="20"/>
              </w:rPr>
            </w:pPr>
            <w:r>
              <w:rPr>
                <w:rFonts w:cs="Arial"/>
                <w:szCs w:val="20"/>
                <w:lang w:val="pl"/>
              </w:rPr>
              <w:t>c.</w:t>
            </w:r>
          </w:p>
        </w:tc>
        <w:tc>
          <w:tcPr>
            <w:tcW w:w="8294" w:type="dxa"/>
            <w:shd w:val="clear" w:color="auto" w:fill="FFFFFF" w:themeFill="background1"/>
          </w:tcPr>
          <w:p w14:paraId="767EE947" w14:textId="7196457A" w:rsidR="005449CA" w:rsidRPr="00EE20B3" w:rsidRDefault="0087640B" w:rsidP="005449CA">
            <w:pPr>
              <w:pStyle w:val="Geenafstand"/>
              <w:rPr>
                <w:sz w:val="20"/>
                <w:szCs w:val="20"/>
              </w:rPr>
            </w:pPr>
            <w:r>
              <w:rPr>
                <w:sz w:val="20"/>
                <w:szCs w:val="20"/>
                <w:lang w:val="pl"/>
              </w:rPr>
              <w:t>Strony CAO monitorują wykonalność postanowień CAO w praktyce i w razie potrzeby zawierają dodatkowe porozumienia w celu zapewnienia prawidłowego i praktycznego ich wykonania.</w:t>
            </w:r>
          </w:p>
        </w:tc>
      </w:tr>
      <w:bookmarkEnd w:id="56"/>
      <w:bookmarkEnd w:id="57"/>
    </w:tbl>
    <w:p w14:paraId="394025DF" w14:textId="08A16D6B" w:rsidR="00BF61B3" w:rsidRPr="00EE20B3" w:rsidRDefault="00BF61B3">
      <w:pPr>
        <w:rPr>
          <w:rFonts w:cs="Arial"/>
          <w:b/>
          <w:szCs w:val="20"/>
          <w:u w:val="single"/>
        </w:rPr>
      </w:pPr>
      <w:r>
        <w:rPr>
          <w:rFonts w:cs="Arial"/>
          <w:b/>
          <w:bCs/>
          <w:szCs w:val="20"/>
          <w:u w:val="single"/>
          <w:lang w:val="pl"/>
        </w:rPr>
        <w:br w:type="page"/>
      </w:r>
    </w:p>
    <w:p w14:paraId="33EF51AD" w14:textId="77777777" w:rsidR="005E35E8" w:rsidRPr="00EE20B3" w:rsidRDefault="005E35E8" w:rsidP="005A5690">
      <w:pPr>
        <w:rPr>
          <w:rFonts w:cs="Arial"/>
          <w:b/>
          <w:szCs w:val="20"/>
          <w:u w:val="single"/>
        </w:rPr>
      </w:pPr>
    </w:p>
    <w:tbl>
      <w:tblPr>
        <w:tblStyle w:val="Tabelraster"/>
        <w:tblW w:w="0" w:type="auto"/>
        <w:shd w:val="clear" w:color="auto" w:fill="FFFFFF" w:themeFill="background1"/>
        <w:tblLook w:val="04A0" w:firstRow="1" w:lastRow="0" w:firstColumn="1" w:lastColumn="0" w:noHBand="0" w:noVBand="1"/>
      </w:tblPr>
      <w:tblGrid>
        <w:gridCol w:w="439"/>
        <w:gridCol w:w="8621"/>
      </w:tblGrid>
      <w:tr w:rsidR="005E19D1" w:rsidRPr="00EE20B3" w14:paraId="4A58DDC7" w14:textId="77777777" w:rsidTr="00C50A9E">
        <w:tc>
          <w:tcPr>
            <w:tcW w:w="9060" w:type="dxa"/>
            <w:gridSpan w:val="2"/>
            <w:shd w:val="clear" w:color="auto" w:fill="FFFFFF" w:themeFill="background1"/>
          </w:tcPr>
          <w:p w14:paraId="2067D4BB" w14:textId="0D0C77F6" w:rsidR="005E19D1" w:rsidRPr="00EE20B3" w:rsidRDefault="005E19D1" w:rsidP="00882372">
            <w:pPr>
              <w:rPr>
                <w:rFonts w:cs="Arial"/>
                <w:b/>
                <w:szCs w:val="20"/>
              </w:rPr>
            </w:pPr>
            <w:r>
              <w:rPr>
                <w:rFonts w:cs="Arial"/>
                <w:b/>
                <w:bCs/>
                <w:szCs w:val="20"/>
                <w:lang w:val="pl"/>
              </w:rPr>
              <w:t xml:space="preserve">Załącznik I. Odcinek wypłaty </w:t>
            </w:r>
          </w:p>
        </w:tc>
      </w:tr>
      <w:tr w:rsidR="006F26BE" w:rsidRPr="00247060" w14:paraId="6F8B52CB" w14:textId="77777777" w:rsidTr="00C50A9E">
        <w:tc>
          <w:tcPr>
            <w:tcW w:w="9060" w:type="dxa"/>
            <w:gridSpan w:val="2"/>
            <w:shd w:val="clear" w:color="auto" w:fill="FFFFFF" w:themeFill="background1"/>
          </w:tcPr>
          <w:p w14:paraId="70079FD3" w14:textId="13D9BE90" w:rsidR="006F26BE" w:rsidRPr="00EE0D76" w:rsidRDefault="006F26BE" w:rsidP="00882372">
            <w:pPr>
              <w:rPr>
                <w:rFonts w:cs="Arial"/>
                <w:bCs/>
                <w:szCs w:val="20"/>
                <w:lang w:val="pl"/>
              </w:rPr>
            </w:pPr>
            <w:r>
              <w:rPr>
                <w:rFonts w:cs="Arial"/>
                <w:szCs w:val="20"/>
                <w:lang w:val="pl"/>
              </w:rPr>
              <w:t xml:space="preserve">Wraz z wypłatą wynagrodzenia agencja pracy tymczasowej sporządza dla pracownika tymczasowego odcinek wypłaty w formie pisemnej. Na wniosek pracownika tymczasowego udostępniony zostanie mu egzemplarz odcinka wypłaty w wersji drukowanej. </w:t>
            </w:r>
          </w:p>
        </w:tc>
      </w:tr>
      <w:tr w:rsidR="006F26BE" w:rsidRPr="00247060" w14:paraId="1A90CAC6" w14:textId="77777777" w:rsidTr="00C50A9E">
        <w:tc>
          <w:tcPr>
            <w:tcW w:w="9060" w:type="dxa"/>
            <w:gridSpan w:val="2"/>
            <w:shd w:val="clear" w:color="auto" w:fill="FFFFFF" w:themeFill="background1"/>
          </w:tcPr>
          <w:p w14:paraId="1068ABBA" w14:textId="34A685E9" w:rsidR="006F26BE" w:rsidRPr="00EE0D76" w:rsidRDefault="006F26BE" w:rsidP="00882372">
            <w:pPr>
              <w:rPr>
                <w:rFonts w:cs="Arial"/>
                <w:bCs/>
                <w:szCs w:val="20"/>
                <w:lang w:val="pl"/>
              </w:rPr>
            </w:pPr>
            <w:r>
              <w:rPr>
                <w:rFonts w:cs="Arial"/>
                <w:szCs w:val="20"/>
                <w:lang w:val="pl"/>
              </w:rPr>
              <w:t>Odcinek wypłaty zawiera takie dane, jak:</w:t>
            </w:r>
          </w:p>
        </w:tc>
      </w:tr>
      <w:tr w:rsidR="006F26BE" w:rsidRPr="00EE20B3" w14:paraId="535FD77F" w14:textId="77777777" w:rsidTr="00C50A9E">
        <w:tc>
          <w:tcPr>
            <w:tcW w:w="439" w:type="dxa"/>
            <w:shd w:val="clear" w:color="auto" w:fill="FFFFFF" w:themeFill="background1"/>
          </w:tcPr>
          <w:p w14:paraId="4EF41A60" w14:textId="41A70E04" w:rsidR="006F26BE" w:rsidRPr="00EE20B3" w:rsidRDefault="006F26BE" w:rsidP="00882372">
            <w:pPr>
              <w:rPr>
                <w:rFonts w:cs="Arial"/>
                <w:bCs/>
                <w:szCs w:val="20"/>
              </w:rPr>
            </w:pPr>
            <w:r>
              <w:rPr>
                <w:rFonts w:cs="Arial"/>
                <w:szCs w:val="20"/>
                <w:lang w:val="pl"/>
              </w:rPr>
              <w:t>a.</w:t>
            </w:r>
          </w:p>
        </w:tc>
        <w:tc>
          <w:tcPr>
            <w:tcW w:w="8621" w:type="dxa"/>
            <w:shd w:val="clear" w:color="auto" w:fill="FFFFFF" w:themeFill="background1"/>
          </w:tcPr>
          <w:p w14:paraId="36F4409F" w14:textId="1776EDE4" w:rsidR="006F26BE" w:rsidRPr="00EE20B3" w:rsidRDefault="006F26BE" w:rsidP="006F26BE">
            <w:pPr>
              <w:rPr>
                <w:rFonts w:cs="Arial"/>
                <w:bCs/>
                <w:szCs w:val="20"/>
              </w:rPr>
            </w:pPr>
            <w:r>
              <w:rPr>
                <w:rFonts w:cs="Arial"/>
                <w:szCs w:val="20"/>
                <w:lang w:val="pl"/>
              </w:rPr>
              <w:t>kwota wynagrodzenia;</w:t>
            </w:r>
          </w:p>
        </w:tc>
      </w:tr>
      <w:tr w:rsidR="006F26BE" w:rsidRPr="00EE20B3" w14:paraId="4CE212A0" w14:textId="77777777" w:rsidTr="00C50A9E">
        <w:tc>
          <w:tcPr>
            <w:tcW w:w="439" w:type="dxa"/>
            <w:shd w:val="clear" w:color="auto" w:fill="FFFFFF" w:themeFill="background1"/>
          </w:tcPr>
          <w:p w14:paraId="5DB055EC" w14:textId="7DA58EE8" w:rsidR="006F26BE" w:rsidRPr="00EE20B3" w:rsidRDefault="006F26BE" w:rsidP="00882372">
            <w:pPr>
              <w:rPr>
                <w:rFonts w:cs="Arial"/>
                <w:bCs/>
                <w:szCs w:val="20"/>
              </w:rPr>
            </w:pPr>
            <w:r>
              <w:rPr>
                <w:rFonts w:cs="Arial"/>
                <w:szCs w:val="20"/>
                <w:lang w:val="pl"/>
              </w:rPr>
              <w:t>b.</w:t>
            </w:r>
          </w:p>
        </w:tc>
        <w:tc>
          <w:tcPr>
            <w:tcW w:w="8621" w:type="dxa"/>
            <w:shd w:val="clear" w:color="auto" w:fill="FFFFFF" w:themeFill="background1"/>
          </w:tcPr>
          <w:p w14:paraId="50DD17AC" w14:textId="38D16E4B" w:rsidR="006F26BE" w:rsidRPr="00EE20B3" w:rsidRDefault="006F26BE" w:rsidP="00882372">
            <w:pPr>
              <w:tabs>
                <w:tab w:val="left" w:pos="426"/>
                <w:tab w:val="left" w:pos="1134"/>
              </w:tabs>
              <w:rPr>
                <w:rFonts w:cs="Arial"/>
                <w:szCs w:val="20"/>
              </w:rPr>
            </w:pPr>
            <w:r>
              <w:rPr>
                <w:rFonts w:cs="Arial"/>
                <w:szCs w:val="20"/>
                <w:lang w:val="pl"/>
              </w:rPr>
              <w:t>poszczególne składniki wynagrodzenia;</w:t>
            </w:r>
          </w:p>
        </w:tc>
      </w:tr>
      <w:tr w:rsidR="006F26BE" w:rsidRPr="00EE20B3" w14:paraId="20BD566E" w14:textId="77777777" w:rsidTr="00C50A9E">
        <w:tc>
          <w:tcPr>
            <w:tcW w:w="439" w:type="dxa"/>
            <w:shd w:val="clear" w:color="auto" w:fill="FFFFFF" w:themeFill="background1"/>
          </w:tcPr>
          <w:p w14:paraId="13C1EE88" w14:textId="66FF265F" w:rsidR="006F26BE" w:rsidRPr="00EE20B3" w:rsidRDefault="006F26BE" w:rsidP="00882372">
            <w:pPr>
              <w:rPr>
                <w:rFonts w:cs="Arial"/>
                <w:bCs/>
                <w:szCs w:val="20"/>
              </w:rPr>
            </w:pPr>
            <w:r>
              <w:rPr>
                <w:rFonts w:cs="Arial"/>
                <w:szCs w:val="20"/>
                <w:lang w:val="pl"/>
              </w:rPr>
              <w:t>c.</w:t>
            </w:r>
          </w:p>
        </w:tc>
        <w:tc>
          <w:tcPr>
            <w:tcW w:w="8621" w:type="dxa"/>
            <w:shd w:val="clear" w:color="auto" w:fill="FFFFFF" w:themeFill="background1"/>
          </w:tcPr>
          <w:p w14:paraId="11E88830" w14:textId="21AE91F8" w:rsidR="006F26BE" w:rsidRPr="00EE20B3" w:rsidRDefault="006F26BE" w:rsidP="00882372">
            <w:pPr>
              <w:tabs>
                <w:tab w:val="left" w:pos="426"/>
                <w:tab w:val="left" w:pos="1134"/>
              </w:tabs>
              <w:rPr>
                <w:rFonts w:cs="Arial"/>
                <w:szCs w:val="20"/>
              </w:rPr>
            </w:pPr>
            <w:r>
              <w:rPr>
                <w:rFonts w:cs="Arial"/>
                <w:szCs w:val="20"/>
                <w:lang w:val="pl"/>
              </w:rPr>
              <w:t>poszczególne potrącenia z wynagrodzenia;</w:t>
            </w:r>
          </w:p>
        </w:tc>
      </w:tr>
      <w:tr w:rsidR="006F26BE" w:rsidRPr="00EE20B3" w14:paraId="47617A04" w14:textId="77777777" w:rsidTr="00C50A9E">
        <w:tc>
          <w:tcPr>
            <w:tcW w:w="439" w:type="dxa"/>
            <w:shd w:val="clear" w:color="auto" w:fill="FFFFFF" w:themeFill="background1"/>
          </w:tcPr>
          <w:p w14:paraId="020C6995" w14:textId="164980CD" w:rsidR="006F26BE" w:rsidRPr="00EE20B3" w:rsidRDefault="006F26BE" w:rsidP="00882372">
            <w:pPr>
              <w:rPr>
                <w:rFonts w:cs="Arial"/>
                <w:bCs/>
                <w:szCs w:val="20"/>
              </w:rPr>
            </w:pPr>
            <w:r>
              <w:rPr>
                <w:rFonts w:cs="Arial"/>
                <w:szCs w:val="20"/>
                <w:lang w:val="pl"/>
              </w:rPr>
              <w:t>d.</w:t>
            </w:r>
          </w:p>
        </w:tc>
        <w:tc>
          <w:tcPr>
            <w:tcW w:w="8621" w:type="dxa"/>
            <w:shd w:val="clear" w:color="auto" w:fill="FFFFFF" w:themeFill="background1"/>
          </w:tcPr>
          <w:p w14:paraId="313B34B3" w14:textId="29158B58" w:rsidR="006F26BE" w:rsidRPr="00EE20B3" w:rsidRDefault="006F26BE" w:rsidP="00882372">
            <w:pPr>
              <w:tabs>
                <w:tab w:val="left" w:pos="426"/>
                <w:tab w:val="left" w:pos="1134"/>
              </w:tabs>
              <w:rPr>
                <w:rFonts w:cs="Arial"/>
                <w:szCs w:val="20"/>
              </w:rPr>
            </w:pPr>
            <w:r>
              <w:rPr>
                <w:rFonts w:cs="Arial"/>
                <w:szCs w:val="20"/>
                <w:lang w:val="pl"/>
              </w:rPr>
              <w:t>stawka godzinowa brutto;</w:t>
            </w:r>
          </w:p>
        </w:tc>
      </w:tr>
      <w:tr w:rsidR="006F26BE" w:rsidRPr="00EE20B3" w14:paraId="22CD1E16" w14:textId="77777777" w:rsidTr="00C50A9E">
        <w:tc>
          <w:tcPr>
            <w:tcW w:w="439" w:type="dxa"/>
            <w:shd w:val="clear" w:color="auto" w:fill="FFFFFF" w:themeFill="background1"/>
          </w:tcPr>
          <w:p w14:paraId="0248CB3B" w14:textId="3213D829" w:rsidR="006F26BE" w:rsidRPr="00EE20B3" w:rsidRDefault="006F26BE" w:rsidP="00882372">
            <w:pPr>
              <w:rPr>
                <w:rFonts w:cs="Arial"/>
                <w:bCs/>
                <w:szCs w:val="20"/>
              </w:rPr>
            </w:pPr>
            <w:r>
              <w:rPr>
                <w:rFonts w:cs="Arial"/>
                <w:szCs w:val="20"/>
                <w:lang w:val="pl"/>
              </w:rPr>
              <w:t>e.</w:t>
            </w:r>
          </w:p>
        </w:tc>
        <w:tc>
          <w:tcPr>
            <w:tcW w:w="8621" w:type="dxa"/>
            <w:shd w:val="clear" w:color="auto" w:fill="FFFFFF" w:themeFill="background1"/>
          </w:tcPr>
          <w:p w14:paraId="3DA94BC8" w14:textId="09716D1B" w:rsidR="006F26BE" w:rsidRPr="00EE20B3" w:rsidRDefault="006F26BE" w:rsidP="00882372">
            <w:pPr>
              <w:tabs>
                <w:tab w:val="left" w:pos="426"/>
                <w:tab w:val="left" w:pos="1134"/>
              </w:tabs>
              <w:rPr>
                <w:rFonts w:cs="Arial"/>
                <w:szCs w:val="20"/>
              </w:rPr>
            </w:pPr>
            <w:r>
              <w:rPr>
                <w:rFonts w:cs="Arial"/>
                <w:szCs w:val="20"/>
                <w:lang w:val="pl"/>
              </w:rPr>
              <w:t>liczba przepracowanych godzin;</w:t>
            </w:r>
          </w:p>
        </w:tc>
      </w:tr>
      <w:tr w:rsidR="006F26BE" w:rsidRPr="00EE20B3" w14:paraId="1266520A" w14:textId="77777777" w:rsidTr="00C50A9E">
        <w:tc>
          <w:tcPr>
            <w:tcW w:w="439" w:type="dxa"/>
            <w:shd w:val="clear" w:color="auto" w:fill="FFFFFF" w:themeFill="background1"/>
          </w:tcPr>
          <w:p w14:paraId="6FE0B9C6" w14:textId="6356F5E3" w:rsidR="006F26BE" w:rsidRPr="00EE20B3" w:rsidRDefault="006F26BE" w:rsidP="00882372">
            <w:pPr>
              <w:rPr>
                <w:rFonts w:cs="Arial"/>
                <w:bCs/>
                <w:szCs w:val="20"/>
              </w:rPr>
            </w:pPr>
            <w:r>
              <w:rPr>
                <w:rFonts w:cs="Arial"/>
                <w:szCs w:val="20"/>
                <w:lang w:val="pl"/>
              </w:rPr>
              <w:t>f.</w:t>
            </w:r>
          </w:p>
        </w:tc>
        <w:tc>
          <w:tcPr>
            <w:tcW w:w="8621" w:type="dxa"/>
            <w:shd w:val="clear" w:color="auto" w:fill="FFFFFF" w:themeFill="background1"/>
          </w:tcPr>
          <w:p w14:paraId="1B43C842" w14:textId="4123A49B" w:rsidR="006F26BE" w:rsidRPr="00EE20B3" w:rsidRDefault="006F26BE" w:rsidP="006F26BE">
            <w:pPr>
              <w:rPr>
                <w:rFonts w:cs="Arial"/>
                <w:bCs/>
                <w:szCs w:val="20"/>
              </w:rPr>
            </w:pPr>
            <w:r>
              <w:rPr>
                <w:rFonts w:cs="Arial"/>
                <w:szCs w:val="20"/>
                <w:lang w:val="pl"/>
              </w:rPr>
              <w:t xml:space="preserve">poszczególne dodatki naliczane od stawki godzinowej, podane w podziale na rodzaje dodatków (wyrażone zarówno w procentach, jak i w euro) oraz godziny; </w:t>
            </w:r>
          </w:p>
        </w:tc>
      </w:tr>
      <w:tr w:rsidR="00114A0E" w:rsidRPr="00EE20B3" w14:paraId="5089B82A" w14:textId="77777777" w:rsidTr="00C50A9E">
        <w:tc>
          <w:tcPr>
            <w:tcW w:w="439" w:type="dxa"/>
            <w:shd w:val="clear" w:color="auto" w:fill="FFFFFF" w:themeFill="background1"/>
          </w:tcPr>
          <w:p w14:paraId="7B1A29F0" w14:textId="4F1015A9" w:rsidR="00114A0E" w:rsidRPr="00EE20B3" w:rsidRDefault="00114A0E" w:rsidP="00882372">
            <w:pPr>
              <w:rPr>
                <w:rFonts w:cs="Arial"/>
                <w:bCs/>
                <w:szCs w:val="20"/>
              </w:rPr>
            </w:pPr>
            <w:r>
              <w:rPr>
                <w:rFonts w:cs="Arial"/>
                <w:szCs w:val="20"/>
                <w:lang w:val="pl"/>
              </w:rPr>
              <w:t>g.</w:t>
            </w:r>
          </w:p>
        </w:tc>
        <w:tc>
          <w:tcPr>
            <w:tcW w:w="8621" w:type="dxa"/>
            <w:shd w:val="clear" w:color="auto" w:fill="FFFFFF" w:themeFill="background1"/>
          </w:tcPr>
          <w:p w14:paraId="35C7E42F" w14:textId="39587596" w:rsidR="00114A0E" w:rsidRPr="00EE20B3" w:rsidRDefault="00114A0E" w:rsidP="00882372">
            <w:pPr>
              <w:tabs>
                <w:tab w:val="left" w:pos="426"/>
                <w:tab w:val="left" w:pos="1134"/>
              </w:tabs>
              <w:rPr>
                <w:rFonts w:cs="Arial"/>
                <w:szCs w:val="20"/>
              </w:rPr>
            </w:pPr>
            <w:r>
              <w:rPr>
                <w:rFonts w:cs="Arial"/>
                <w:szCs w:val="20"/>
                <w:lang w:val="pl"/>
              </w:rPr>
              <w:t>nazwa agencji pracy tymczasowej;</w:t>
            </w:r>
          </w:p>
        </w:tc>
      </w:tr>
      <w:tr w:rsidR="00114A0E" w:rsidRPr="00EE20B3" w14:paraId="41378625" w14:textId="77777777" w:rsidTr="00C50A9E">
        <w:tc>
          <w:tcPr>
            <w:tcW w:w="439" w:type="dxa"/>
            <w:shd w:val="clear" w:color="auto" w:fill="FFFFFF" w:themeFill="background1"/>
          </w:tcPr>
          <w:p w14:paraId="4E6AFBF9" w14:textId="40B2663F" w:rsidR="00114A0E" w:rsidRPr="00EE20B3" w:rsidRDefault="00114A0E" w:rsidP="00882372">
            <w:pPr>
              <w:rPr>
                <w:rFonts w:cs="Arial"/>
                <w:bCs/>
                <w:szCs w:val="20"/>
              </w:rPr>
            </w:pPr>
            <w:r>
              <w:rPr>
                <w:rFonts w:cs="Arial"/>
                <w:szCs w:val="20"/>
                <w:lang w:val="pl"/>
              </w:rPr>
              <w:t>h.</w:t>
            </w:r>
          </w:p>
        </w:tc>
        <w:tc>
          <w:tcPr>
            <w:tcW w:w="8621" w:type="dxa"/>
            <w:shd w:val="clear" w:color="auto" w:fill="FFFFFF" w:themeFill="background1"/>
          </w:tcPr>
          <w:p w14:paraId="79515BB1" w14:textId="1F536F27" w:rsidR="00114A0E" w:rsidRPr="00EE20B3" w:rsidRDefault="00114A0E" w:rsidP="00882372">
            <w:pPr>
              <w:tabs>
                <w:tab w:val="left" w:pos="426"/>
                <w:tab w:val="left" w:pos="1134"/>
              </w:tabs>
              <w:rPr>
                <w:rFonts w:cs="Arial"/>
                <w:szCs w:val="20"/>
              </w:rPr>
            </w:pPr>
            <w:r>
              <w:rPr>
                <w:rFonts w:cs="Arial"/>
                <w:szCs w:val="20"/>
                <w:lang w:val="pl"/>
              </w:rPr>
              <w:t>imię i nazwisko pracownika tymczasowego;</w:t>
            </w:r>
          </w:p>
        </w:tc>
      </w:tr>
      <w:tr w:rsidR="006F26BE" w:rsidRPr="00247060" w14:paraId="475AF63C" w14:textId="77777777" w:rsidTr="00C50A9E">
        <w:tc>
          <w:tcPr>
            <w:tcW w:w="439" w:type="dxa"/>
            <w:shd w:val="clear" w:color="auto" w:fill="FFFFFF" w:themeFill="background1"/>
          </w:tcPr>
          <w:p w14:paraId="7A9DFD37" w14:textId="624381FE" w:rsidR="006F26BE" w:rsidRPr="00EE20B3" w:rsidRDefault="006F26BE" w:rsidP="00882372">
            <w:pPr>
              <w:rPr>
                <w:rFonts w:cs="Arial"/>
                <w:bCs/>
                <w:szCs w:val="20"/>
              </w:rPr>
            </w:pPr>
            <w:r>
              <w:rPr>
                <w:rFonts w:cs="Arial"/>
                <w:szCs w:val="20"/>
                <w:lang w:val="pl"/>
              </w:rPr>
              <w:t>i.</w:t>
            </w:r>
          </w:p>
        </w:tc>
        <w:tc>
          <w:tcPr>
            <w:tcW w:w="8621" w:type="dxa"/>
            <w:shd w:val="clear" w:color="auto" w:fill="FFFFFF" w:themeFill="background1"/>
          </w:tcPr>
          <w:p w14:paraId="1A083160" w14:textId="66A479AE" w:rsidR="006F26BE" w:rsidRPr="00EE0D76" w:rsidRDefault="00114A0E" w:rsidP="00882372">
            <w:pPr>
              <w:tabs>
                <w:tab w:val="left" w:pos="426"/>
                <w:tab w:val="left" w:pos="1134"/>
              </w:tabs>
              <w:rPr>
                <w:rFonts w:cs="Arial"/>
                <w:szCs w:val="20"/>
                <w:lang w:val="en-US"/>
              </w:rPr>
            </w:pPr>
            <w:r>
              <w:rPr>
                <w:rFonts w:cs="Arial"/>
                <w:szCs w:val="20"/>
                <w:lang w:val="pl"/>
              </w:rPr>
              <w:t>jeśli to możliwe, nazwa i adres siedziby zleceniodawcy;</w:t>
            </w:r>
          </w:p>
        </w:tc>
      </w:tr>
      <w:tr w:rsidR="00114A0E" w:rsidRPr="00EE20B3" w14:paraId="6460DAB8" w14:textId="77777777" w:rsidTr="00C50A9E">
        <w:tc>
          <w:tcPr>
            <w:tcW w:w="439" w:type="dxa"/>
            <w:shd w:val="clear" w:color="auto" w:fill="FFFFFF" w:themeFill="background1"/>
          </w:tcPr>
          <w:p w14:paraId="24909409" w14:textId="7405E143" w:rsidR="00114A0E" w:rsidRPr="00EE20B3" w:rsidRDefault="00114A0E" w:rsidP="00882372">
            <w:pPr>
              <w:rPr>
                <w:rFonts w:cs="Arial"/>
                <w:bCs/>
                <w:szCs w:val="20"/>
              </w:rPr>
            </w:pPr>
            <w:r>
              <w:rPr>
                <w:rFonts w:cs="Arial"/>
                <w:szCs w:val="20"/>
                <w:lang w:val="pl"/>
              </w:rPr>
              <w:t>j.</w:t>
            </w:r>
          </w:p>
        </w:tc>
        <w:tc>
          <w:tcPr>
            <w:tcW w:w="8621" w:type="dxa"/>
            <w:shd w:val="clear" w:color="auto" w:fill="FFFFFF" w:themeFill="background1"/>
          </w:tcPr>
          <w:p w14:paraId="598BD46A" w14:textId="0F18AB25" w:rsidR="00114A0E" w:rsidRPr="00EE20B3" w:rsidRDefault="00A31D58" w:rsidP="00882372">
            <w:pPr>
              <w:tabs>
                <w:tab w:val="left" w:pos="426"/>
                <w:tab w:val="left" w:pos="1134"/>
              </w:tabs>
              <w:rPr>
                <w:rFonts w:cs="Arial"/>
                <w:szCs w:val="20"/>
              </w:rPr>
            </w:pPr>
            <w:r>
              <w:rPr>
                <w:rFonts w:cs="Arial"/>
                <w:szCs w:val="20"/>
                <w:lang w:val="pl"/>
              </w:rPr>
              <w:t xml:space="preserve">jeśli dotyczy, kategoria zaszeregowania u zleceniodawcy; </w:t>
            </w:r>
          </w:p>
        </w:tc>
      </w:tr>
      <w:tr w:rsidR="006F26BE" w:rsidRPr="00EE20B3" w14:paraId="5C094B8A" w14:textId="77777777" w:rsidTr="00C50A9E">
        <w:tc>
          <w:tcPr>
            <w:tcW w:w="439" w:type="dxa"/>
            <w:shd w:val="clear" w:color="auto" w:fill="FFFFFF" w:themeFill="background1"/>
          </w:tcPr>
          <w:p w14:paraId="43BD9178" w14:textId="05375EBF" w:rsidR="006F26BE" w:rsidRPr="00EE20B3" w:rsidRDefault="006F26BE" w:rsidP="00882372">
            <w:pPr>
              <w:rPr>
                <w:rFonts w:cs="Arial"/>
                <w:bCs/>
                <w:szCs w:val="20"/>
              </w:rPr>
            </w:pPr>
            <w:r>
              <w:rPr>
                <w:rFonts w:cs="Arial"/>
                <w:szCs w:val="20"/>
                <w:lang w:val="pl"/>
              </w:rPr>
              <w:t>k.</w:t>
            </w:r>
          </w:p>
        </w:tc>
        <w:tc>
          <w:tcPr>
            <w:tcW w:w="8621" w:type="dxa"/>
            <w:shd w:val="clear" w:color="auto" w:fill="FFFFFF" w:themeFill="background1"/>
          </w:tcPr>
          <w:p w14:paraId="5A8283DB" w14:textId="343DE1E0" w:rsidR="006F26BE" w:rsidRPr="00EE20B3" w:rsidRDefault="00114A0E" w:rsidP="00882372">
            <w:pPr>
              <w:tabs>
                <w:tab w:val="left" w:pos="426"/>
                <w:tab w:val="left" w:pos="1134"/>
              </w:tabs>
              <w:rPr>
                <w:rFonts w:cs="Arial"/>
                <w:szCs w:val="20"/>
              </w:rPr>
            </w:pPr>
            <w:r>
              <w:rPr>
                <w:rFonts w:cs="Arial"/>
                <w:szCs w:val="20"/>
                <w:lang w:val="pl"/>
              </w:rPr>
              <w:t>wypłacone wynagrodzenie;</w:t>
            </w:r>
          </w:p>
        </w:tc>
      </w:tr>
      <w:tr w:rsidR="003B14BD" w:rsidRPr="003B14BD" w14:paraId="4B9F774F" w14:textId="77777777" w:rsidTr="001C6899">
        <w:tc>
          <w:tcPr>
            <w:tcW w:w="439" w:type="dxa"/>
            <w:shd w:val="clear" w:color="auto" w:fill="F7CAAC" w:themeFill="accent2" w:themeFillTint="66"/>
          </w:tcPr>
          <w:p w14:paraId="72B01136" w14:textId="77777777" w:rsidR="0047219A" w:rsidRPr="003B14BD" w:rsidRDefault="0047219A" w:rsidP="001C6899">
            <w:pPr>
              <w:rPr>
                <w:rFonts w:cs="Arial"/>
                <w:bCs/>
                <w:szCs w:val="20"/>
              </w:rPr>
            </w:pPr>
            <w:r w:rsidRPr="003B14BD">
              <w:rPr>
                <w:rFonts w:cs="Arial"/>
                <w:szCs w:val="20"/>
                <w:lang w:val="pl"/>
              </w:rPr>
              <w:t>l.</w:t>
            </w:r>
          </w:p>
        </w:tc>
        <w:tc>
          <w:tcPr>
            <w:tcW w:w="8621" w:type="dxa"/>
            <w:shd w:val="clear" w:color="auto" w:fill="F7CAAC" w:themeFill="accent2" w:themeFillTint="66"/>
          </w:tcPr>
          <w:p w14:paraId="679148B7" w14:textId="3F439D13" w:rsidR="0047219A" w:rsidRPr="003B14BD" w:rsidRDefault="0047219A" w:rsidP="001C6899">
            <w:pPr>
              <w:tabs>
                <w:tab w:val="left" w:pos="426"/>
                <w:tab w:val="left" w:pos="1134"/>
              </w:tabs>
              <w:rPr>
                <w:rFonts w:cs="Arial"/>
                <w:szCs w:val="20"/>
              </w:rPr>
            </w:pPr>
            <w:r w:rsidRPr="003B14BD">
              <w:rPr>
                <w:rFonts w:cs="Arial"/>
                <w:szCs w:val="20"/>
                <w:lang w:val="pl"/>
              </w:rPr>
              <w:t>obowiązująca dla pracownika tymczasowego w danym okresie ustawowa płaca minimalna</w:t>
            </w:r>
            <w:r w:rsidRPr="003B14BD">
              <w:rPr>
                <w:rFonts w:cs="Arial"/>
                <w:strike/>
                <w:szCs w:val="20"/>
                <w:lang w:val="pl"/>
              </w:rPr>
              <w:t>;</w:t>
            </w:r>
          </w:p>
        </w:tc>
      </w:tr>
      <w:tr w:rsidR="006F26BE" w:rsidRPr="00EE20B3" w14:paraId="532A36F7" w14:textId="77777777" w:rsidTr="00C50A9E">
        <w:tc>
          <w:tcPr>
            <w:tcW w:w="439" w:type="dxa"/>
            <w:shd w:val="clear" w:color="auto" w:fill="FFFFFF" w:themeFill="background1"/>
          </w:tcPr>
          <w:p w14:paraId="3710D61D" w14:textId="19C5E7A5" w:rsidR="006F26BE" w:rsidRPr="00EE20B3" w:rsidRDefault="006F26BE" w:rsidP="00882372">
            <w:pPr>
              <w:rPr>
                <w:rFonts w:cs="Arial"/>
                <w:bCs/>
                <w:szCs w:val="20"/>
              </w:rPr>
            </w:pPr>
            <w:r>
              <w:rPr>
                <w:rFonts w:cs="Arial"/>
                <w:szCs w:val="20"/>
                <w:lang w:val="pl"/>
              </w:rPr>
              <w:t>m.</w:t>
            </w:r>
          </w:p>
        </w:tc>
        <w:tc>
          <w:tcPr>
            <w:tcW w:w="8621" w:type="dxa"/>
            <w:shd w:val="clear" w:color="auto" w:fill="FFFFFF" w:themeFill="background1"/>
          </w:tcPr>
          <w:p w14:paraId="1BF2F83F" w14:textId="4B3718DF" w:rsidR="006F26BE" w:rsidRPr="00EE20B3" w:rsidRDefault="00114A0E" w:rsidP="00882372">
            <w:pPr>
              <w:tabs>
                <w:tab w:val="left" w:pos="426"/>
                <w:tab w:val="left" w:pos="1134"/>
              </w:tabs>
              <w:rPr>
                <w:rFonts w:cs="Arial"/>
                <w:szCs w:val="20"/>
              </w:rPr>
            </w:pPr>
            <w:r>
              <w:rPr>
                <w:rFonts w:cs="Arial"/>
                <w:szCs w:val="20"/>
                <w:lang w:val="pl"/>
              </w:rPr>
              <w:t>wyjaśnienie użytych skrótów;</w:t>
            </w:r>
          </w:p>
        </w:tc>
      </w:tr>
      <w:tr w:rsidR="006F26BE" w:rsidRPr="00EE20B3" w14:paraId="495DAA06" w14:textId="77777777" w:rsidTr="00C50A9E">
        <w:tc>
          <w:tcPr>
            <w:tcW w:w="439" w:type="dxa"/>
            <w:shd w:val="clear" w:color="auto" w:fill="FFFFFF" w:themeFill="background1"/>
          </w:tcPr>
          <w:p w14:paraId="3B093191" w14:textId="3632B9A8" w:rsidR="006F26BE" w:rsidRPr="00EE20B3" w:rsidRDefault="006F26BE" w:rsidP="00882372">
            <w:pPr>
              <w:rPr>
                <w:rFonts w:cs="Arial"/>
                <w:bCs/>
                <w:szCs w:val="20"/>
              </w:rPr>
            </w:pPr>
            <w:r>
              <w:rPr>
                <w:rFonts w:cs="Arial"/>
                <w:szCs w:val="20"/>
                <w:lang w:val="pl"/>
              </w:rPr>
              <w:t>n.</w:t>
            </w:r>
          </w:p>
        </w:tc>
        <w:tc>
          <w:tcPr>
            <w:tcW w:w="8621" w:type="dxa"/>
            <w:shd w:val="clear" w:color="auto" w:fill="FFFFFF" w:themeFill="background1"/>
          </w:tcPr>
          <w:p w14:paraId="6ABF5646" w14:textId="2062926B" w:rsidR="006F26BE" w:rsidRPr="00EE20B3" w:rsidRDefault="00114A0E" w:rsidP="00882372">
            <w:pPr>
              <w:tabs>
                <w:tab w:val="left" w:pos="426"/>
                <w:tab w:val="left" w:pos="1134"/>
              </w:tabs>
              <w:rPr>
                <w:rFonts w:cs="Arial"/>
                <w:szCs w:val="20"/>
              </w:rPr>
            </w:pPr>
            <w:r>
              <w:rPr>
                <w:rFonts w:cs="Arial"/>
                <w:szCs w:val="20"/>
                <w:lang w:val="pl"/>
              </w:rPr>
              <w:t>ewentualne pozostałe potrącenia. Jeśli potrącenia z wynagrodzenia są dokonywane w sposób inny niż przewidziany przez prawo lub niniejsze CAO, odbywa się to wyłącznie w porozumieniu z pracownikiem tymczasowym i jest to odnotowane na odcinku wypłaty.</w:t>
            </w:r>
          </w:p>
        </w:tc>
      </w:tr>
    </w:tbl>
    <w:p w14:paraId="2C00C2F0" w14:textId="77777777" w:rsidR="005E19D1" w:rsidRPr="00EE20B3" w:rsidRDefault="005E19D1" w:rsidP="005A5690">
      <w:pPr>
        <w:rPr>
          <w:rFonts w:cs="Arial"/>
          <w:b/>
          <w:szCs w:val="20"/>
          <w:u w:val="single"/>
        </w:rPr>
      </w:pPr>
    </w:p>
    <w:p w14:paraId="096B4162" w14:textId="77777777" w:rsidR="00A31D58" w:rsidRPr="00EE20B3" w:rsidRDefault="00A31D58" w:rsidP="005A5690">
      <w:pPr>
        <w:rPr>
          <w:rFonts w:cs="Arial"/>
          <w:b/>
          <w:szCs w:val="20"/>
          <w:u w:val="single"/>
        </w:rPr>
      </w:pPr>
    </w:p>
    <w:tbl>
      <w:tblPr>
        <w:tblStyle w:val="Tabelraster"/>
        <w:tblW w:w="0" w:type="auto"/>
        <w:tblLook w:val="04A0" w:firstRow="1" w:lastRow="0" w:firstColumn="1" w:lastColumn="0" w:noHBand="0" w:noVBand="1"/>
      </w:tblPr>
      <w:tblGrid>
        <w:gridCol w:w="9060"/>
      </w:tblGrid>
      <w:tr w:rsidR="008110E3" w:rsidRPr="001F4658" w14:paraId="1C524D08" w14:textId="77777777" w:rsidTr="00882372">
        <w:tc>
          <w:tcPr>
            <w:tcW w:w="9060" w:type="dxa"/>
          </w:tcPr>
          <w:p w14:paraId="2FB05FA7" w14:textId="55069235" w:rsidR="008110E3" w:rsidRPr="001F4658" w:rsidRDefault="00735580" w:rsidP="00882372">
            <w:pPr>
              <w:rPr>
                <w:rFonts w:cs="Arial"/>
                <w:b/>
                <w:szCs w:val="20"/>
              </w:rPr>
            </w:pPr>
            <w:bookmarkStart w:id="58" w:name="_Hlk192673024"/>
            <w:r>
              <w:rPr>
                <w:rFonts w:cs="Arial"/>
                <w:b/>
                <w:bCs/>
                <w:szCs w:val="20"/>
                <w:lang w:val="pl"/>
              </w:rPr>
              <w:t>Załącznik II. Emerytura</w:t>
            </w:r>
          </w:p>
        </w:tc>
      </w:tr>
      <w:tr w:rsidR="001F4658" w:rsidRPr="00EE20B3" w14:paraId="633B246C" w14:textId="77777777" w:rsidTr="00CA6F83">
        <w:tc>
          <w:tcPr>
            <w:tcW w:w="9060" w:type="dxa"/>
          </w:tcPr>
          <w:p w14:paraId="02647723" w14:textId="18969E54" w:rsidR="001F4658" w:rsidRPr="00EE20B3" w:rsidRDefault="001F4658" w:rsidP="00882372">
            <w:pPr>
              <w:rPr>
                <w:rFonts w:cs="Arial"/>
                <w:szCs w:val="20"/>
              </w:rPr>
            </w:pPr>
            <w:bookmarkStart w:id="59" w:name="_Hlk195711860"/>
            <w:r>
              <w:rPr>
                <w:rFonts w:cs="Arial"/>
                <w:szCs w:val="20"/>
                <w:lang w:val="pl"/>
              </w:rPr>
              <w:t>Zostanie dodany w późniejszym terminie.</w:t>
            </w:r>
          </w:p>
        </w:tc>
      </w:tr>
      <w:bookmarkEnd w:id="58"/>
      <w:bookmarkEnd w:id="59"/>
    </w:tbl>
    <w:p w14:paraId="14CD3B47" w14:textId="77777777" w:rsidR="005E19D1" w:rsidRPr="00EE20B3" w:rsidRDefault="005E19D1" w:rsidP="005A5690">
      <w:pPr>
        <w:rPr>
          <w:rFonts w:cs="Arial"/>
          <w:b/>
          <w:szCs w:val="20"/>
          <w:u w:val="single"/>
        </w:rPr>
      </w:pPr>
    </w:p>
    <w:p w14:paraId="78014928" w14:textId="77777777" w:rsidR="00D95D85" w:rsidRPr="00EE20B3" w:rsidRDefault="00D95D85" w:rsidP="005A5690">
      <w:pPr>
        <w:rPr>
          <w:rFonts w:cs="Arial"/>
          <w:b/>
          <w:szCs w:val="20"/>
          <w:u w:val="single"/>
        </w:rPr>
      </w:pPr>
    </w:p>
    <w:tbl>
      <w:tblPr>
        <w:tblStyle w:val="Tabelraster"/>
        <w:tblW w:w="0" w:type="auto"/>
        <w:shd w:val="clear" w:color="auto" w:fill="F7CAAC" w:themeFill="accent2" w:themeFillTint="66"/>
        <w:tblLook w:val="04A0" w:firstRow="1" w:lastRow="0" w:firstColumn="1" w:lastColumn="0" w:noHBand="0" w:noVBand="1"/>
      </w:tblPr>
      <w:tblGrid>
        <w:gridCol w:w="383"/>
        <w:gridCol w:w="56"/>
        <w:gridCol w:w="327"/>
        <w:gridCol w:w="8294"/>
      </w:tblGrid>
      <w:tr w:rsidR="00056E49" w:rsidRPr="00EE20B3" w14:paraId="62161629" w14:textId="77777777" w:rsidTr="003F73C9">
        <w:tc>
          <w:tcPr>
            <w:tcW w:w="9060" w:type="dxa"/>
            <w:gridSpan w:val="4"/>
            <w:shd w:val="clear" w:color="auto" w:fill="FFFFFF" w:themeFill="background1"/>
          </w:tcPr>
          <w:p w14:paraId="361F1930" w14:textId="0538F6E7" w:rsidR="00056E49" w:rsidRPr="00EE20B3" w:rsidRDefault="00056E49" w:rsidP="00882372">
            <w:pPr>
              <w:rPr>
                <w:rFonts w:cs="Arial"/>
                <w:b/>
                <w:szCs w:val="20"/>
              </w:rPr>
            </w:pPr>
            <w:r>
              <w:rPr>
                <w:rFonts w:cs="Arial"/>
                <w:b/>
                <w:bCs/>
                <w:szCs w:val="20"/>
                <w:lang w:val="pl"/>
              </w:rPr>
              <w:t>Załącznik III. Klasyfikacja i poziomy stanowisk</w:t>
            </w:r>
          </w:p>
        </w:tc>
      </w:tr>
      <w:tr w:rsidR="00A61152" w:rsidRPr="00EE20B3" w14:paraId="396F4CC1" w14:textId="77777777" w:rsidTr="003F73C9">
        <w:tc>
          <w:tcPr>
            <w:tcW w:w="439" w:type="dxa"/>
            <w:gridSpan w:val="2"/>
            <w:shd w:val="clear" w:color="auto" w:fill="FFFFFF" w:themeFill="background1"/>
          </w:tcPr>
          <w:p w14:paraId="470C2F2E" w14:textId="7AD6C646" w:rsidR="00A61152" w:rsidRPr="00EE20B3" w:rsidRDefault="00A61152" w:rsidP="00882372">
            <w:pPr>
              <w:rPr>
                <w:rFonts w:cs="Arial"/>
                <w:bCs/>
                <w:szCs w:val="20"/>
              </w:rPr>
            </w:pPr>
            <w:r>
              <w:rPr>
                <w:rFonts w:cs="Arial"/>
                <w:szCs w:val="20"/>
                <w:lang w:val="pl"/>
              </w:rPr>
              <w:t>1.</w:t>
            </w:r>
          </w:p>
        </w:tc>
        <w:tc>
          <w:tcPr>
            <w:tcW w:w="8621" w:type="dxa"/>
            <w:gridSpan w:val="2"/>
            <w:shd w:val="clear" w:color="auto" w:fill="FFFFFF" w:themeFill="background1"/>
          </w:tcPr>
          <w:p w14:paraId="397ADCA4" w14:textId="203F1348" w:rsidR="00A61152" w:rsidRPr="00EE20B3" w:rsidRDefault="00A61152" w:rsidP="004F34A7">
            <w:pPr>
              <w:rPr>
                <w:rFonts w:cs="Arial"/>
                <w:bCs/>
                <w:szCs w:val="20"/>
              </w:rPr>
            </w:pPr>
            <w:r>
              <w:rPr>
                <w:rFonts w:cs="Arial"/>
                <w:szCs w:val="20"/>
                <w:lang w:val="pl"/>
              </w:rPr>
              <w:t xml:space="preserve">Metodologia klasyfikacji stanowiska pracy tymczasowej do grupy stanowisk opiera się na </w:t>
            </w:r>
            <w:r>
              <w:rPr>
                <w:rFonts w:cs="Arial"/>
                <w:i/>
                <w:iCs/>
                <w:szCs w:val="20"/>
                <w:lang w:val="pl"/>
              </w:rPr>
              <w:t>Podręczniku klasyfikacji stanowisk dla pracowników tymczasowych</w:t>
            </w:r>
            <w:r>
              <w:rPr>
                <w:rFonts w:cs="Arial"/>
                <w:szCs w:val="20"/>
                <w:lang w:val="pl"/>
              </w:rPr>
              <w:t>.</w:t>
            </w:r>
          </w:p>
        </w:tc>
      </w:tr>
      <w:tr w:rsidR="00E13AE5" w:rsidRPr="00247060" w14:paraId="5E9CEA62" w14:textId="77777777" w:rsidTr="003F73C9">
        <w:tc>
          <w:tcPr>
            <w:tcW w:w="439" w:type="dxa"/>
            <w:gridSpan w:val="2"/>
            <w:shd w:val="clear" w:color="auto" w:fill="FFFFFF" w:themeFill="background1"/>
          </w:tcPr>
          <w:p w14:paraId="565F6608" w14:textId="2A86E8FC" w:rsidR="00E13AE5" w:rsidRPr="00EE20B3" w:rsidRDefault="00A61152" w:rsidP="00882372">
            <w:pPr>
              <w:rPr>
                <w:rFonts w:cs="Arial"/>
                <w:bCs/>
                <w:szCs w:val="20"/>
              </w:rPr>
            </w:pPr>
            <w:r>
              <w:rPr>
                <w:rFonts w:cs="Arial"/>
                <w:szCs w:val="20"/>
                <w:lang w:val="pl"/>
              </w:rPr>
              <w:t>2.</w:t>
            </w:r>
          </w:p>
        </w:tc>
        <w:tc>
          <w:tcPr>
            <w:tcW w:w="8621" w:type="dxa"/>
            <w:gridSpan w:val="2"/>
            <w:shd w:val="clear" w:color="auto" w:fill="FFFFFF" w:themeFill="background1"/>
          </w:tcPr>
          <w:p w14:paraId="24DA1D25" w14:textId="2ED3660F" w:rsidR="00E13AE5" w:rsidRPr="00EE0D76" w:rsidRDefault="004F34A7" w:rsidP="005A7096">
            <w:pPr>
              <w:rPr>
                <w:rFonts w:cs="Arial"/>
                <w:bCs/>
                <w:szCs w:val="20"/>
                <w:lang w:val="pl"/>
              </w:rPr>
            </w:pPr>
            <w:r>
              <w:rPr>
                <w:rFonts w:cs="Arial"/>
                <w:szCs w:val="20"/>
                <w:lang w:val="pl"/>
              </w:rPr>
              <w:t xml:space="preserve">W </w:t>
            </w:r>
            <w:r>
              <w:rPr>
                <w:rFonts w:cs="Arial"/>
                <w:i/>
                <w:iCs/>
                <w:szCs w:val="20"/>
                <w:lang w:val="pl"/>
              </w:rPr>
              <w:t>Podręczniku klasyfikacji stanowisk dla pracowników tymczasowych</w:t>
            </w:r>
            <w:r>
              <w:rPr>
                <w:rFonts w:cs="Arial"/>
                <w:szCs w:val="20"/>
                <w:lang w:val="pl"/>
              </w:rPr>
              <w:t xml:space="preserve"> uwzględniono stanowiska referencyjne i dla każdego stanowiska podano jego profil. Każdy profil stanowiska został oceniony i na tej podstawie dokonano klasyfikacji do grupy stanowisk.</w:t>
            </w:r>
          </w:p>
        </w:tc>
      </w:tr>
      <w:tr w:rsidR="0005515D" w:rsidRPr="00EE20B3" w14:paraId="76587824" w14:textId="77777777" w:rsidTr="003F73C9">
        <w:tc>
          <w:tcPr>
            <w:tcW w:w="439" w:type="dxa"/>
            <w:gridSpan w:val="2"/>
            <w:shd w:val="clear" w:color="auto" w:fill="FFFFFF" w:themeFill="background1"/>
          </w:tcPr>
          <w:p w14:paraId="6D089DDF" w14:textId="2A81AA99" w:rsidR="0005515D" w:rsidRPr="00EE20B3" w:rsidRDefault="005A7096" w:rsidP="00882372">
            <w:pPr>
              <w:rPr>
                <w:rFonts w:cs="Arial"/>
                <w:bCs/>
                <w:szCs w:val="20"/>
              </w:rPr>
            </w:pPr>
            <w:r>
              <w:rPr>
                <w:rFonts w:cs="Arial"/>
                <w:szCs w:val="20"/>
                <w:lang w:val="pl"/>
              </w:rPr>
              <w:t>3.</w:t>
            </w:r>
          </w:p>
        </w:tc>
        <w:tc>
          <w:tcPr>
            <w:tcW w:w="8621" w:type="dxa"/>
            <w:gridSpan w:val="2"/>
            <w:shd w:val="clear" w:color="auto" w:fill="FFFFFF" w:themeFill="background1"/>
          </w:tcPr>
          <w:p w14:paraId="7E9D5F28" w14:textId="7EFF0A10" w:rsidR="0005515D" w:rsidRPr="00EE20B3" w:rsidRDefault="0005515D" w:rsidP="009A5667">
            <w:pPr>
              <w:rPr>
                <w:rFonts w:cs="Arial"/>
                <w:bCs/>
                <w:szCs w:val="20"/>
              </w:rPr>
            </w:pPr>
            <w:r>
              <w:rPr>
                <w:rFonts w:cs="Arial"/>
                <w:i/>
                <w:iCs/>
                <w:szCs w:val="20"/>
                <w:lang w:val="pl"/>
              </w:rPr>
              <w:t>Podręcznik klasyfikacji stanowisk dla pracowników tymczasowych</w:t>
            </w:r>
            <w:r>
              <w:rPr>
                <w:rFonts w:cs="Arial"/>
                <w:szCs w:val="20"/>
                <w:lang w:val="pl"/>
              </w:rPr>
              <w:t xml:space="preserve"> można pobrać ze strony ABU i NBBU oraz ze stron organizacji pracowniczych. W podręczniku uwzględniono stanowiska referencyjne, ale w praktyce w branży pracy tymczasowej stosuje się o wiele więcej nazw stanowisk. Aby ułatwić wyszukiwanie właściwego stanowiska referencyjnego, podręcznik zawiera funkcję pomocy. W pierwszej kolumnie tej pomocy dla każdej dziedziny pracy wymieniono dużą liczbę stanowisk referencyjnych w kolejności alfabetycznej, które są często oferowane w ramach pracy tymczasowej. W drugiej kolumnie zamieszczono przynależne do poszczególnych dziedzin pracy, często stosowane alternatywne nazwy stanowisk. W trzeciej kolumnie znajdują się przynależne poziomy stanowisk.</w:t>
            </w:r>
          </w:p>
        </w:tc>
      </w:tr>
      <w:tr w:rsidR="0005515D" w:rsidRPr="00EE20B3" w14:paraId="25C9CE0A" w14:textId="77777777" w:rsidTr="003F73C9">
        <w:tc>
          <w:tcPr>
            <w:tcW w:w="9060" w:type="dxa"/>
            <w:gridSpan w:val="4"/>
            <w:shd w:val="clear" w:color="auto" w:fill="FFFFFF" w:themeFill="background1"/>
          </w:tcPr>
          <w:p w14:paraId="77CA4519" w14:textId="3825A832" w:rsidR="0005515D" w:rsidRPr="00EE20B3" w:rsidRDefault="00250188" w:rsidP="00882372">
            <w:pPr>
              <w:tabs>
                <w:tab w:val="left" w:pos="426"/>
                <w:tab w:val="left" w:pos="1134"/>
              </w:tabs>
              <w:rPr>
                <w:rFonts w:cs="Arial"/>
                <w:bCs/>
                <w:i/>
                <w:iCs/>
                <w:szCs w:val="20"/>
              </w:rPr>
            </w:pPr>
            <w:r>
              <w:rPr>
                <w:rFonts w:cs="Arial"/>
                <w:i/>
                <w:iCs/>
                <w:szCs w:val="20"/>
                <w:lang w:val="pl"/>
              </w:rPr>
              <w:t>Procedura klasyfikacji stanowisk</w:t>
            </w:r>
          </w:p>
        </w:tc>
      </w:tr>
      <w:tr w:rsidR="00162252" w:rsidRPr="00EE20B3" w14:paraId="521DE6C1" w14:textId="77777777" w:rsidTr="003F73C9">
        <w:tblPrEx>
          <w:shd w:val="clear" w:color="auto" w:fill="auto"/>
        </w:tblPrEx>
        <w:tc>
          <w:tcPr>
            <w:tcW w:w="383" w:type="dxa"/>
            <w:shd w:val="clear" w:color="auto" w:fill="FFFFFF" w:themeFill="background1"/>
          </w:tcPr>
          <w:p w14:paraId="0AAD1065" w14:textId="560C2FC8" w:rsidR="00162252" w:rsidRPr="00EE20B3" w:rsidRDefault="00162252" w:rsidP="00882372">
            <w:pPr>
              <w:rPr>
                <w:rFonts w:cs="Arial"/>
                <w:bCs/>
                <w:szCs w:val="20"/>
              </w:rPr>
            </w:pPr>
            <w:r>
              <w:rPr>
                <w:rFonts w:cs="Arial"/>
                <w:szCs w:val="20"/>
                <w:lang w:val="pl"/>
              </w:rPr>
              <w:t>4.</w:t>
            </w:r>
          </w:p>
        </w:tc>
        <w:tc>
          <w:tcPr>
            <w:tcW w:w="383" w:type="dxa"/>
            <w:gridSpan w:val="2"/>
            <w:shd w:val="clear" w:color="auto" w:fill="FFFFFF" w:themeFill="background1"/>
          </w:tcPr>
          <w:p w14:paraId="2C5AB980" w14:textId="54951606" w:rsidR="00162252" w:rsidRPr="00EE20B3" w:rsidRDefault="00162252" w:rsidP="00882372">
            <w:pPr>
              <w:rPr>
                <w:rFonts w:cs="Arial"/>
                <w:bCs/>
                <w:szCs w:val="20"/>
              </w:rPr>
            </w:pPr>
            <w:r>
              <w:rPr>
                <w:rFonts w:cs="Arial"/>
                <w:szCs w:val="20"/>
                <w:lang w:val="pl"/>
              </w:rPr>
              <w:t>a.</w:t>
            </w:r>
          </w:p>
        </w:tc>
        <w:tc>
          <w:tcPr>
            <w:tcW w:w="8294" w:type="dxa"/>
            <w:shd w:val="clear" w:color="auto" w:fill="FFFFFF" w:themeFill="background1"/>
          </w:tcPr>
          <w:p w14:paraId="09BA7B6E" w14:textId="5C7B6E53" w:rsidR="00162252" w:rsidRPr="00EE20B3" w:rsidRDefault="00162252" w:rsidP="00882372">
            <w:pPr>
              <w:tabs>
                <w:tab w:val="left" w:pos="426"/>
                <w:tab w:val="left" w:pos="1134"/>
              </w:tabs>
              <w:rPr>
                <w:rFonts w:cs="Arial"/>
                <w:bCs/>
                <w:szCs w:val="20"/>
              </w:rPr>
            </w:pPr>
            <w:r>
              <w:rPr>
                <w:rFonts w:cs="Arial"/>
                <w:szCs w:val="20"/>
                <w:lang w:val="pl"/>
              </w:rPr>
              <w:t>Pracownik tymczasowy zostaje sklasyfikowany na podstawie ostatnio przez niego wykonywanej pracy.</w:t>
            </w:r>
          </w:p>
        </w:tc>
      </w:tr>
      <w:tr w:rsidR="00162252" w:rsidRPr="00EE20B3" w14:paraId="55F78104" w14:textId="77777777" w:rsidTr="003F73C9">
        <w:tblPrEx>
          <w:shd w:val="clear" w:color="auto" w:fill="auto"/>
        </w:tblPrEx>
        <w:tc>
          <w:tcPr>
            <w:tcW w:w="383" w:type="dxa"/>
            <w:shd w:val="clear" w:color="auto" w:fill="FFFFFF" w:themeFill="background1"/>
          </w:tcPr>
          <w:p w14:paraId="79BB236F" w14:textId="77777777" w:rsidR="00162252" w:rsidRPr="00EE20B3" w:rsidRDefault="00162252" w:rsidP="00882372">
            <w:pPr>
              <w:rPr>
                <w:rFonts w:cs="Arial"/>
                <w:bCs/>
                <w:szCs w:val="20"/>
              </w:rPr>
            </w:pPr>
          </w:p>
        </w:tc>
        <w:tc>
          <w:tcPr>
            <w:tcW w:w="383" w:type="dxa"/>
            <w:gridSpan w:val="2"/>
            <w:shd w:val="clear" w:color="auto" w:fill="FFFFFF" w:themeFill="background1"/>
          </w:tcPr>
          <w:p w14:paraId="1B4B527C" w14:textId="5F26087C" w:rsidR="00162252" w:rsidRPr="00EE20B3" w:rsidRDefault="00162252" w:rsidP="00882372">
            <w:pPr>
              <w:rPr>
                <w:rFonts w:cs="Arial"/>
                <w:bCs/>
                <w:szCs w:val="20"/>
              </w:rPr>
            </w:pPr>
            <w:r>
              <w:rPr>
                <w:rFonts w:cs="Arial"/>
                <w:szCs w:val="20"/>
                <w:lang w:val="pl"/>
              </w:rPr>
              <w:t>b.</w:t>
            </w:r>
          </w:p>
        </w:tc>
        <w:tc>
          <w:tcPr>
            <w:tcW w:w="8294" w:type="dxa"/>
            <w:shd w:val="clear" w:color="auto" w:fill="FFFFFF" w:themeFill="background1"/>
          </w:tcPr>
          <w:p w14:paraId="33A82DF3" w14:textId="376C188D" w:rsidR="00162252" w:rsidRPr="00EE20B3" w:rsidRDefault="00162252" w:rsidP="00882372">
            <w:pPr>
              <w:tabs>
                <w:tab w:val="left" w:pos="426"/>
                <w:tab w:val="left" w:pos="1134"/>
              </w:tabs>
              <w:rPr>
                <w:rFonts w:cs="Arial"/>
                <w:bCs/>
                <w:szCs w:val="20"/>
              </w:rPr>
            </w:pPr>
            <w:r>
              <w:rPr>
                <w:rFonts w:cs="Arial"/>
                <w:szCs w:val="20"/>
                <w:lang w:val="pl"/>
              </w:rPr>
              <w:t>Praca ta, czyli stanowisko, obejmuje zadania, obowiązki i uprawnienia powierzone pracownikowi tymczasowemu.</w:t>
            </w:r>
          </w:p>
        </w:tc>
      </w:tr>
      <w:tr w:rsidR="00162252" w:rsidRPr="00247060" w14:paraId="76EC2D68" w14:textId="77777777" w:rsidTr="003F73C9">
        <w:tblPrEx>
          <w:shd w:val="clear" w:color="auto" w:fill="auto"/>
        </w:tblPrEx>
        <w:tc>
          <w:tcPr>
            <w:tcW w:w="383" w:type="dxa"/>
            <w:shd w:val="clear" w:color="auto" w:fill="FFFFFF" w:themeFill="background1"/>
          </w:tcPr>
          <w:p w14:paraId="32F10C6D" w14:textId="77777777" w:rsidR="00162252" w:rsidRPr="00EE20B3" w:rsidRDefault="00162252" w:rsidP="00882372">
            <w:pPr>
              <w:rPr>
                <w:rFonts w:cs="Arial"/>
                <w:bCs/>
                <w:szCs w:val="20"/>
              </w:rPr>
            </w:pPr>
          </w:p>
        </w:tc>
        <w:tc>
          <w:tcPr>
            <w:tcW w:w="383" w:type="dxa"/>
            <w:gridSpan w:val="2"/>
            <w:shd w:val="clear" w:color="auto" w:fill="FFFFFF" w:themeFill="background1"/>
          </w:tcPr>
          <w:p w14:paraId="647675C8" w14:textId="63BFF0F5" w:rsidR="00162252" w:rsidRPr="00EE20B3" w:rsidRDefault="00162252" w:rsidP="00882372">
            <w:pPr>
              <w:rPr>
                <w:rFonts w:cs="Arial"/>
                <w:bCs/>
                <w:szCs w:val="20"/>
              </w:rPr>
            </w:pPr>
            <w:r>
              <w:rPr>
                <w:rFonts w:cs="Arial"/>
                <w:szCs w:val="20"/>
                <w:lang w:val="pl"/>
              </w:rPr>
              <w:t>c.</w:t>
            </w:r>
          </w:p>
        </w:tc>
        <w:tc>
          <w:tcPr>
            <w:tcW w:w="8294" w:type="dxa"/>
            <w:shd w:val="clear" w:color="auto" w:fill="FFFFFF" w:themeFill="background1"/>
          </w:tcPr>
          <w:p w14:paraId="2F915EBC" w14:textId="193205FF" w:rsidR="00162252" w:rsidRPr="00EE0D76" w:rsidRDefault="00162252" w:rsidP="00882372">
            <w:pPr>
              <w:tabs>
                <w:tab w:val="left" w:pos="426"/>
                <w:tab w:val="left" w:pos="1134"/>
              </w:tabs>
              <w:rPr>
                <w:rFonts w:cs="Arial"/>
                <w:bCs/>
                <w:szCs w:val="20"/>
                <w:lang w:val="pl"/>
              </w:rPr>
            </w:pPr>
            <w:r>
              <w:rPr>
                <w:rFonts w:cs="Arial"/>
                <w:szCs w:val="20"/>
                <w:lang w:val="pl"/>
              </w:rPr>
              <w:t>Klasyfikacja stanowiska odbywa się poprzez porównanie stanowiska ze stanowiskami referencyjnymi. Dalsze objaśnienia w tym zakresie znajdują się w </w:t>
            </w:r>
            <w:r>
              <w:rPr>
                <w:rFonts w:cs="Arial"/>
                <w:i/>
                <w:iCs/>
                <w:szCs w:val="20"/>
                <w:lang w:val="pl"/>
              </w:rPr>
              <w:t>Podręczniku klasyfikacji stanowisk dla pracowników tymczasowych</w:t>
            </w:r>
            <w:r>
              <w:rPr>
                <w:rFonts w:cs="Arial"/>
                <w:szCs w:val="20"/>
                <w:lang w:val="pl"/>
              </w:rPr>
              <w:t>.</w:t>
            </w:r>
          </w:p>
        </w:tc>
      </w:tr>
      <w:tr w:rsidR="00162252" w:rsidRPr="00247060" w14:paraId="09135D3A" w14:textId="77777777" w:rsidTr="003F73C9">
        <w:tblPrEx>
          <w:shd w:val="clear" w:color="auto" w:fill="auto"/>
        </w:tblPrEx>
        <w:tc>
          <w:tcPr>
            <w:tcW w:w="383" w:type="dxa"/>
            <w:shd w:val="clear" w:color="auto" w:fill="FFFFFF" w:themeFill="background1"/>
          </w:tcPr>
          <w:p w14:paraId="52D83208" w14:textId="77777777" w:rsidR="00162252" w:rsidRPr="00EE0D76" w:rsidRDefault="00162252" w:rsidP="00882372">
            <w:pPr>
              <w:rPr>
                <w:rFonts w:cs="Arial"/>
                <w:bCs/>
                <w:szCs w:val="20"/>
                <w:lang w:val="pl"/>
              </w:rPr>
            </w:pPr>
          </w:p>
        </w:tc>
        <w:tc>
          <w:tcPr>
            <w:tcW w:w="383" w:type="dxa"/>
            <w:gridSpan w:val="2"/>
            <w:shd w:val="clear" w:color="auto" w:fill="FFFFFF" w:themeFill="background1"/>
          </w:tcPr>
          <w:p w14:paraId="4B044BBA" w14:textId="71DE7D2F" w:rsidR="00162252" w:rsidRPr="00EE20B3" w:rsidRDefault="00162252" w:rsidP="00882372">
            <w:pPr>
              <w:rPr>
                <w:rFonts w:cs="Arial"/>
                <w:bCs/>
                <w:szCs w:val="20"/>
              </w:rPr>
            </w:pPr>
            <w:r>
              <w:rPr>
                <w:rFonts w:cs="Arial"/>
                <w:szCs w:val="20"/>
                <w:lang w:val="pl"/>
              </w:rPr>
              <w:t>d.</w:t>
            </w:r>
          </w:p>
        </w:tc>
        <w:tc>
          <w:tcPr>
            <w:tcW w:w="8294" w:type="dxa"/>
            <w:shd w:val="clear" w:color="auto" w:fill="FFFFFF" w:themeFill="background1"/>
          </w:tcPr>
          <w:p w14:paraId="7ED9EAD8" w14:textId="4C14CC60" w:rsidR="00162252" w:rsidRPr="00EE0D76" w:rsidRDefault="00162252" w:rsidP="00882372">
            <w:pPr>
              <w:tabs>
                <w:tab w:val="left" w:pos="426"/>
                <w:tab w:val="left" w:pos="1134"/>
              </w:tabs>
              <w:rPr>
                <w:rFonts w:cs="Arial"/>
                <w:bCs/>
                <w:szCs w:val="20"/>
                <w:lang w:val="en-US"/>
              </w:rPr>
            </w:pPr>
            <w:r>
              <w:rPr>
                <w:rFonts w:cs="Arial"/>
                <w:szCs w:val="20"/>
                <w:lang w:val="pl"/>
              </w:rPr>
              <w:t>Pracownik tymczasowy może złożyć sprzeciw odnośnie do jego klasyfikacji stanowiska. W artykule 56 niniejszego CAO opisano procedurę rozpatrywania skarg i/lub sporów.</w:t>
            </w:r>
          </w:p>
        </w:tc>
      </w:tr>
    </w:tbl>
    <w:p w14:paraId="296B98FC" w14:textId="77777777" w:rsidR="00056E49" w:rsidRPr="00EE0D76" w:rsidRDefault="00056E49" w:rsidP="005A5690">
      <w:pPr>
        <w:rPr>
          <w:rFonts w:cs="Arial"/>
          <w:b/>
          <w:szCs w:val="20"/>
          <w:u w:val="single"/>
          <w:lang w:val="en-US"/>
        </w:rPr>
      </w:pPr>
    </w:p>
    <w:p w14:paraId="3CE69247" w14:textId="66E48DD9" w:rsidR="00721784" w:rsidRPr="00EE0D76" w:rsidRDefault="00721784">
      <w:pPr>
        <w:rPr>
          <w:rFonts w:cs="Arial"/>
          <w:b/>
          <w:szCs w:val="20"/>
          <w:u w:val="single"/>
          <w:lang w:val="en-US"/>
        </w:rPr>
      </w:pPr>
      <w:r>
        <w:rPr>
          <w:rFonts w:cs="Arial"/>
          <w:b/>
          <w:bCs/>
          <w:szCs w:val="20"/>
          <w:u w:val="single"/>
          <w:lang w:val="pl"/>
        </w:rPr>
        <w:br w:type="page"/>
      </w:r>
    </w:p>
    <w:p w14:paraId="6922B57E" w14:textId="77777777" w:rsidR="00BF61B3" w:rsidRPr="00EE0D76" w:rsidRDefault="00BF61B3" w:rsidP="005A5690">
      <w:pPr>
        <w:rPr>
          <w:rFonts w:cs="Arial"/>
          <w:b/>
          <w:szCs w:val="20"/>
          <w:u w:val="single"/>
          <w:lang w:val="en-US"/>
        </w:rPr>
      </w:pPr>
    </w:p>
    <w:tbl>
      <w:tblPr>
        <w:tblStyle w:val="Tabelraster"/>
        <w:tblW w:w="0" w:type="auto"/>
        <w:shd w:val="clear" w:color="auto" w:fill="FFFFFF" w:themeFill="background1"/>
        <w:tblLook w:val="04A0" w:firstRow="1" w:lastRow="0" w:firstColumn="1" w:lastColumn="0" w:noHBand="0" w:noVBand="1"/>
      </w:tblPr>
      <w:tblGrid>
        <w:gridCol w:w="495"/>
        <w:gridCol w:w="394"/>
        <w:gridCol w:w="8171"/>
      </w:tblGrid>
      <w:tr w:rsidR="00735580" w:rsidRPr="00247060" w14:paraId="610F32DF" w14:textId="77777777" w:rsidTr="00991041">
        <w:tc>
          <w:tcPr>
            <w:tcW w:w="9060" w:type="dxa"/>
            <w:gridSpan w:val="3"/>
            <w:shd w:val="clear" w:color="auto" w:fill="FFFFFF" w:themeFill="background1"/>
          </w:tcPr>
          <w:p w14:paraId="74043918" w14:textId="618C5ABA" w:rsidR="00735580" w:rsidRPr="00EE0D76" w:rsidRDefault="00735580" w:rsidP="00882372">
            <w:pPr>
              <w:rPr>
                <w:rFonts w:cs="Arial"/>
                <w:b/>
                <w:szCs w:val="20"/>
                <w:lang w:val="en-US"/>
              </w:rPr>
            </w:pPr>
            <w:r>
              <w:rPr>
                <w:rFonts w:cs="Arial"/>
                <w:b/>
                <w:bCs/>
                <w:szCs w:val="20"/>
                <w:lang w:val="pl"/>
              </w:rPr>
              <w:t>Załącznik IV. Normy w zakresie zakwaterowania</w:t>
            </w:r>
          </w:p>
        </w:tc>
      </w:tr>
      <w:tr w:rsidR="00735580" w:rsidRPr="00EE20B3" w14:paraId="4D35BE00" w14:textId="77777777" w:rsidTr="00991041">
        <w:tc>
          <w:tcPr>
            <w:tcW w:w="495" w:type="dxa"/>
            <w:shd w:val="clear" w:color="auto" w:fill="FFFFFF" w:themeFill="background1"/>
          </w:tcPr>
          <w:p w14:paraId="1F1F773F" w14:textId="77777777" w:rsidR="00735580" w:rsidRPr="00EE20B3" w:rsidRDefault="00735580" w:rsidP="00882372">
            <w:pPr>
              <w:rPr>
                <w:rFonts w:cs="Arial"/>
                <w:bCs/>
                <w:szCs w:val="20"/>
              </w:rPr>
            </w:pPr>
            <w:r>
              <w:rPr>
                <w:rFonts w:cs="Arial"/>
                <w:szCs w:val="20"/>
                <w:lang w:val="pl"/>
              </w:rPr>
              <w:t>1.</w:t>
            </w:r>
          </w:p>
        </w:tc>
        <w:tc>
          <w:tcPr>
            <w:tcW w:w="8565" w:type="dxa"/>
            <w:gridSpan w:val="2"/>
            <w:shd w:val="clear" w:color="auto" w:fill="FFFFFF" w:themeFill="background1"/>
          </w:tcPr>
          <w:p w14:paraId="0775CC92" w14:textId="2EB77536" w:rsidR="00735580" w:rsidRPr="00EE20B3" w:rsidRDefault="00735580" w:rsidP="00882372">
            <w:pPr>
              <w:rPr>
                <w:rFonts w:cs="Arial"/>
                <w:szCs w:val="20"/>
              </w:rPr>
            </w:pPr>
            <w:r>
              <w:rPr>
                <w:rFonts w:cs="Arial"/>
                <w:szCs w:val="20"/>
                <w:lang w:val="pl"/>
              </w:rPr>
              <w:t>W administracji agencji pracy tymczasowej znajduje się aktualny wykaz wszystkich miejsc zakwaterowania wraz z podaną liczbą mieszkańców.</w:t>
            </w:r>
          </w:p>
        </w:tc>
      </w:tr>
      <w:tr w:rsidR="00735580" w:rsidRPr="00EE20B3" w14:paraId="4BEA88CD" w14:textId="77777777" w:rsidTr="00991041">
        <w:tc>
          <w:tcPr>
            <w:tcW w:w="495" w:type="dxa"/>
            <w:shd w:val="clear" w:color="auto" w:fill="FFFFFF" w:themeFill="background1"/>
          </w:tcPr>
          <w:p w14:paraId="1626748C" w14:textId="6F2E08A6" w:rsidR="00735580" w:rsidRPr="00EE20B3" w:rsidRDefault="00735580" w:rsidP="00882372">
            <w:pPr>
              <w:rPr>
                <w:rFonts w:cs="Arial"/>
                <w:bCs/>
                <w:szCs w:val="20"/>
              </w:rPr>
            </w:pPr>
            <w:r>
              <w:rPr>
                <w:rFonts w:cs="Arial"/>
                <w:szCs w:val="20"/>
                <w:lang w:val="pl"/>
              </w:rPr>
              <w:t>2.</w:t>
            </w:r>
          </w:p>
        </w:tc>
        <w:tc>
          <w:tcPr>
            <w:tcW w:w="8565" w:type="dxa"/>
            <w:gridSpan w:val="2"/>
            <w:shd w:val="clear" w:color="auto" w:fill="FFFFFF" w:themeFill="background1"/>
          </w:tcPr>
          <w:p w14:paraId="5C51DF25" w14:textId="28E2A28F" w:rsidR="00735580" w:rsidRPr="00EE20B3" w:rsidRDefault="00735580" w:rsidP="00882372">
            <w:pPr>
              <w:rPr>
                <w:rFonts w:cs="Arial"/>
                <w:szCs w:val="20"/>
              </w:rPr>
            </w:pPr>
            <w:r>
              <w:rPr>
                <w:rFonts w:cs="Arial"/>
                <w:szCs w:val="20"/>
                <w:lang w:val="pl"/>
              </w:rPr>
              <w:t>Dopuszczalne formy zakwaterowania obejmują:</w:t>
            </w:r>
          </w:p>
        </w:tc>
      </w:tr>
      <w:tr w:rsidR="00735580" w:rsidRPr="00EE20B3" w14:paraId="2B505A5E" w14:textId="77777777" w:rsidTr="00991041">
        <w:tc>
          <w:tcPr>
            <w:tcW w:w="495" w:type="dxa"/>
            <w:shd w:val="clear" w:color="auto" w:fill="FFFFFF" w:themeFill="background1"/>
          </w:tcPr>
          <w:p w14:paraId="21C6F259" w14:textId="123AA73A" w:rsidR="00735580" w:rsidRPr="00EE20B3" w:rsidRDefault="00735580" w:rsidP="00882372">
            <w:pPr>
              <w:rPr>
                <w:rFonts w:cs="Arial"/>
                <w:szCs w:val="20"/>
              </w:rPr>
            </w:pPr>
          </w:p>
        </w:tc>
        <w:tc>
          <w:tcPr>
            <w:tcW w:w="394" w:type="dxa"/>
            <w:shd w:val="clear" w:color="auto" w:fill="FFFFFF" w:themeFill="background1"/>
          </w:tcPr>
          <w:p w14:paraId="684C0CD5" w14:textId="18CCB589" w:rsidR="00735580" w:rsidRPr="00EE20B3" w:rsidRDefault="00735580" w:rsidP="00882372">
            <w:pPr>
              <w:rPr>
                <w:rFonts w:cs="Arial"/>
                <w:szCs w:val="20"/>
              </w:rPr>
            </w:pPr>
            <w:r>
              <w:rPr>
                <w:rFonts w:cs="Arial"/>
                <w:szCs w:val="20"/>
                <w:lang w:val="pl"/>
              </w:rPr>
              <w:t>a.</w:t>
            </w:r>
          </w:p>
        </w:tc>
        <w:tc>
          <w:tcPr>
            <w:tcW w:w="8171" w:type="dxa"/>
            <w:shd w:val="clear" w:color="auto" w:fill="FFFFFF" w:themeFill="background1"/>
          </w:tcPr>
          <w:p w14:paraId="1EC5F4E3" w14:textId="0A389324" w:rsidR="00735580" w:rsidRPr="00EE20B3" w:rsidRDefault="00735580" w:rsidP="00882372">
            <w:pPr>
              <w:tabs>
                <w:tab w:val="left" w:pos="426"/>
                <w:tab w:val="left" w:pos="1134"/>
              </w:tabs>
              <w:rPr>
                <w:rFonts w:cs="Arial"/>
                <w:szCs w:val="20"/>
              </w:rPr>
            </w:pPr>
            <w:r>
              <w:rPr>
                <w:rFonts w:cs="Arial"/>
                <w:szCs w:val="20"/>
                <w:lang w:val="pl"/>
              </w:rPr>
              <w:t>zwykłe mieszkanie;</w:t>
            </w:r>
          </w:p>
        </w:tc>
      </w:tr>
      <w:tr w:rsidR="00735580" w:rsidRPr="00EE20B3" w14:paraId="27E8BF27" w14:textId="77777777" w:rsidTr="00991041">
        <w:tc>
          <w:tcPr>
            <w:tcW w:w="495" w:type="dxa"/>
            <w:shd w:val="clear" w:color="auto" w:fill="FFFFFF" w:themeFill="background1"/>
          </w:tcPr>
          <w:p w14:paraId="092C4D9C" w14:textId="77777777" w:rsidR="00735580" w:rsidRPr="00EE20B3" w:rsidRDefault="00735580" w:rsidP="00882372">
            <w:pPr>
              <w:rPr>
                <w:rFonts w:cs="Arial"/>
                <w:szCs w:val="20"/>
              </w:rPr>
            </w:pPr>
          </w:p>
        </w:tc>
        <w:tc>
          <w:tcPr>
            <w:tcW w:w="394" w:type="dxa"/>
            <w:shd w:val="clear" w:color="auto" w:fill="FFFFFF" w:themeFill="background1"/>
          </w:tcPr>
          <w:p w14:paraId="03AA11A6" w14:textId="0C95F3EC" w:rsidR="00735580" w:rsidRPr="00EE20B3" w:rsidRDefault="00735580" w:rsidP="00882372">
            <w:pPr>
              <w:rPr>
                <w:rFonts w:cs="Arial"/>
                <w:szCs w:val="20"/>
              </w:rPr>
            </w:pPr>
            <w:r>
              <w:rPr>
                <w:rFonts w:cs="Arial"/>
                <w:szCs w:val="20"/>
                <w:lang w:val="pl"/>
              </w:rPr>
              <w:t>b.</w:t>
            </w:r>
          </w:p>
        </w:tc>
        <w:tc>
          <w:tcPr>
            <w:tcW w:w="8171" w:type="dxa"/>
            <w:shd w:val="clear" w:color="auto" w:fill="FFFFFF" w:themeFill="background1"/>
          </w:tcPr>
          <w:p w14:paraId="2E73B4B8" w14:textId="104C4AAE" w:rsidR="00735580" w:rsidRPr="00EE20B3" w:rsidRDefault="00735580" w:rsidP="00882372">
            <w:pPr>
              <w:tabs>
                <w:tab w:val="left" w:pos="426"/>
                <w:tab w:val="left" w:pos="1134"/>
              </w:tabs>
              <w:rPr>
                <w:rFonts w:cs="Arial"/>
                <w:szCs w:val="20"/>
              </w:rPr>
            </w:pPr>
            <w:r>
              <w:rPr>
                <w:rFonts w:cs="Arial"/>
                <w:szCs w:val="20"/>
                <w:lang w:val="pl"/>
              </w:rPr>
              <w:t>hotel/pensjonat;</w:t>
            </w:r>
          </w:p>
        </w:tc>
      </w:tr>
      <w:tr w:rsidR="00735580" w:rsidRPr="00EE20B3" w14:paraId="24B348C2" w14:textId="77777777" w:rsidTr="00991041">
        <w:tc>
          <w:tcPr>
            <w:tcW w:w="495" w:type="dxa"/>
            <w:shd w:val="clear" w:color="auto" w:fill="FFFFFF" w:themeFill="background1"/>
          </w:tcPr>
          <w:p w14:paraId="4EF1D704" w14:textId="77777777" w:rsidR="00735580" w:rsidRPr="00EE20B3" w:rsidRDefault="00735580" w:rsidP="00882372">
            <w:pPr>
              <w:rPr>
                <w:rFonts w:cs="Arial"/>
                <w:szCs w:val="20"/>
              </w:rPr>
            </w:pPr>
          </w:p>
        </w:tc>
        <w:tc>
          <w:tcPr>
            <w:tcW w:w="394" w:type="dxa"/>
            <w:shd w:val="clear" w:color="auto" w:fill="FFFFFF" w:themeFill="background1"/>
          </w:tcPr>
          <w:p w14:paraId="2ED2A599" w14:textId="0064F8FB" w:rsidR="00735580" w:rsidRPr="00EE20B3" w:rsidRDefault="00735580" w:rsidP="00882372">
            <w:pPr>
              <w:rPr>
                <w:rFonts w:cs="Arial"/>
                <w:szCs w:val="20"/>
              </w:rPr>
            </w:pPr>
            <w:r>
              <w:rPr>
                <w:rFonts w:cs="Arial"/>
                <w:szCs w:val="20"/>
                <w:lang w:val="pl"/>
              </w:rPr>
              <w:t>c.</w:t>
            </w:r>
          </w:p>
        </w:tc>
        <w:tc>
          <w:tcPr>
            <w:tcW w:w="8171" w:type="dxa"/>
            <w:shd w:val="clear" w:color="auto" w:fill="FFFFFF" w:themeFill="background1"/>
          </w:tcPr>
          <w:p w14:paraId="62279CB2" w14:textId="1295D662" w:rsidR="00735580" w:rsidRPr="00EE20B3" w:rsidRDefault="00735580" w:rsidP="00882372">
            <w:pPr>
              <w:tabs>
                <w:tab w:val="left" w:pos="426"/>
                <w:tab w:val="left" w:pos="1134"/>
              </w:tabs>
              <w:rPr>
                <w:rFonts w:cs="Arial"/>
                <w:szCs w:val="20"/>
              </w:rPr>
            </w:pPr>
            <w:r>
              <w:rPr>
                <w:rFonts w:cs="Arial"/>
                <w:szCs w:val="20"/>
                <w:lang w:val="pl"/>
              </w:rPr>
              <w:t>jednostki mieszkalne w kompleksie budynków;</w:t>
            </w:r>
          </w:p>
        </w:tc>
      </w:tr>
      <w:tr w:rsidR="00735580" w:rsidRPr="00EE20B3" w14:paraId="62A57FA7" w14:textId="77777777" w:rsidTr="00991041">
        <w:tc>
          <w:tcPr>
            <w:tcW w:w="495" w:type="dxa"/>
            <w:shd w:val="clear" w:color="auto" w:fill="FFFFFF" w:themeFill="background1"/>
          </w:tcPr>
          <w:p w14:paraId="7769BFD9" w14:textId="77777777" w:rsidR="00735580" w:rsidRPr="00EE20B3" w:rsidRDefault="00735580" w:rsidP="00882372">
            <w:pPr>
              <w:rPr>
                <w:rFonts w:cs="Arial"/>
                <w:szCs w:val="20"/>
              </w:rPr>
            </w:pPr>
          </w:p>
        </w:tc>
        <w:tc>
          <w:tcPr>
            <w:tcW w:w="394" w:type="dxa"/>
            <w:shd w:val="clear" w:color="auto" w:fill="FFFFFF" w:themeFill="background1"/>
          </w:tcPr>
          <w:p w14:paraId="2EF1E616" w14:textId="57D6DF9E" w:rsidR="00735580" w:rsidRPr="00EE20B3" w:rsidRDefault="00735580" w:rsidP="00882372">
            <w:pPr>
              <w:rPr>
                <w:rFonts w:cs="Arial"/>
                <w:szCs w:val="20"/>
              </w:rPr>
            </w:pPr>
            <w:r>
              <w:rPr>
                <w:rFonts w:cs="Arial"/>
                <w:szCs w:val="20"/>
                <w:lang w:val="pl"/>
              </w:rPr>
              <w:t>d.</w:t>
            </w:r>
          </w:p>
        </w:tc>
        <w:tc>
          <w:tcPr>
            <w:tcW w:w="8171" w:type="dxa"/>
            <w:shd w:val="clear" w:color="auto" w:fill="FFFFFF" w:themeFill="background1"/>
          </w:tcPr>
          <w:p w14:paraId="1114B662" w14:textId="65B11A92" w:rsidR="00735580" w:rsidRPr="00EE20B3" w:rsidRDefault="00735580" w:rsidP="00882372">
            <w:pPr>
              <w:tabs>
                <w:tab w:val="left" w:pos="426"/>
                <w:tab w:val="left" w:pos="1134"/>
              </w:tabs>
              <w:rPr>
                <w:rFonts w:cs="Arial"/>
                <w:szCs w:val="20"/>
              </w:rPr>
            </w:pPr>
            <w:r>
              <w:rPr>
                <w:rFonts w:cs="Arial"/>
                <w:szCs w:val="20"/>
                <w:lang w:val="pl"/>
              </w:rPr>
              <w:t>domki letniskowe/jednostki mieszkalne;</w:t>
            </w:r>
          </w:p>
        </w:tc>
      </w:tr>
      <w:tr w:rsidR="00735580" w:rsidRPr="00EE20B3" w14:paraId="67BEE4A2" w14:textId="77777777" w:rsidTr="00991041">
        <w:tc>
          <w:tcPr>
            <w:tcW w:w="495" w:type="dxa"/>
            <w:shd w:val="clear" w:color="auto" w:fill="FFFFFF" w:themeFill="background1"/>
          </w:tcPr>
          <w:p w14:paraId="3E3E981A" w14:textId="77777777" w:rsidR="00735580" w:rsidRPr="00EE20B3" w:rsidRDefault="00735580" w:rsidP="00882372">
            <w:pPr>
              <w:rPr>
                <w:rFonts w:cs="Arial"/>
                <w:szCs w:val="20"/>
              </w:rPr>
            </w:pPr>
          </w:p>
        </w:tc>
        <w:tc>
          <w:tcPr>
            <w:tcW w:w="394" w:type="dxa"/>
            <w:shd w:val="clear" w:color="auto" w:fill="FFFFFF" w:themeFill="background1"/>
          </w:tcPr>
          <w:p w14:paraId="025E0094" w14:textId="5FD6CB28" w:rsidR="00735580" w:rsidRPr="00EE20B3" w:rsidRDefault="00735580" w:rsidP="00882372">
            <w:pPr>
              <w:rPr>
                <w:rFonts w:cs="Arial"/>
                <w:szCs w:val="20"/>
              </w:rPr>
            </w:pPr>
            <w:r>
              <w:rPr>
                <w:rFonts w:cs="Arial"/>
                <w:szCs w:val="20"/>
                <w:lang w:val="pl"/>
              </w:rPr>
              <w:t>e.</w:t>
            </w:r>
          </w:p>
        </w:tc>
        <w:tc>
          <w:tcPr>
            <w:tcW w:w="8171" w:type="dxa"/>
            <w:shd w:val="clear" w:color="auto" w:fill="FFFFFF" w:themeFill="background1"/>
          </w:tcPr>
          <w:p w14:paraId="6B48ED27" w14:textId="0F7E0177" w:rsidR="00735580" w:rsidRPr="00EE20B3" w:rsidRDefault="00735580" w:rsidP="00882372">
            <w:pPr>
              <w:tabs>
                <w:tab w:val="left" w:pos="426"/>
                <w:tab w:val="left" w:pos="1134"/>
              </w:tabs>
              <w:rPr>
                <w:rFonts w:cs="Arial"/>
                <w:szCs w:val="20"/>
              </w:rPr>
            </w:pPr>
            <w:r>
              <w:rPr>
                <w:rFonts w:cs="Arial"/>
                <w:szCs w:val="20"/>
                <w:lang w:val="pl"/>
              </w:rPr>
              <w:t>zakwaterowanie na terenie ośrodka wypoczynkowego;</w:t>
            </w:r>
          </w:p>
        </w:tc>
      </w:tr>
      <w:tr w:rsidR="00735580" w:rsidRPr="00EE20B3" w14:paraId="7C36FB4F" w14:textId="77777777" w:rsidTr="00991041">
        <w:tc>
          <w:tcPr>
            <w:tcW w:w="495" w:type="dxa"/>
            <w:shd w:val="clear" w:color="auto" w:fill="FFFFFF" w:themeFill="background1"/>
          </w:tcPr>
          <w:p w14:paraId="6BC900E8" w14:textId="77777777" w:rsidR="00735580" w:rsidRPr="00EE20B3" w:rsidRDefault="00735580" w:rsidP="00882372">
            <w:pPr>
              <w:rPr>
                <w:rFonts w:cs="Arial"/>
                <w:bCs/>
                <w:szCs w:val="20"/>
              </w:rPr>
            </w:pPr>
          </w:p>
        </w:tc>
        <w:tc>
          <w:tcPr>
            <w:tcW w:w="8565" w:type="dxa"/>
            <w:gridSpan w:val="2"/>
            <w:shd w:val="clear" w:color="auto" w:fill="FFFFFF" w:themeFill="background1"/>
          </w:tcPr>
          <w:p w14:paraId="18E3F4E7" w14:textId="77726E19" w:rsidR="00735580" w:rsidRPr="00EE20B3" w:rsidRDefault="00735580" w:rsidP="00735580">
            <w:pPr>
              <w:tabs>
                <w:tab w:val="left" w:pos="851"/>
              </w:tabs>
              <w:rPr>
                <w:rFonts w:cs="Arial"/>
                <w:szCs w:val="20"/>
              </w:rPr>
            </w:pPr>
            <w:r>
              <w:rPr>
                <w:rFonts w:cs="Arial"/>
                <w:szCs w:val="20"/>
                <w:lang w:val="pl"/>
              </w:rPr>
              <w:t>i inne formy zakwaterowania określone przez Stowarzyszenie Regulacji Zakwaterowania Pracowników Tymczasowych (Stichting Normering Flexwonen, SNF).</w:t>
            </w:r>
          </w:p>
        </w:tc>
      </w:tr>
      <w:tr w:rsidR="00735580" w:rsidRPr="00247060" w14:paraId="38B371F4" w14:textId="77777777" w:rsidTr="00991041">
        <w:tc>
          <w:tcPr>
            <w:tcW w:w="495" w:type="dxa"/>
            <w:shd w:val="clear" w:color="auto" w:fill="FFFFFF" w:themeFill="background1"/>
          </w:tcPr>
          <w:p w14:paraId="44A7A0F0" w14:textId="77777777" w:rsidR="00735580" w:rsidRPr="00EE20B3" w:rsidRDefault="00735580" w:rsidP="00882372">
            <w:pPr>
              <w:rPr>
                <w:rFonts w:cs="Arial"/>
                <w:bCs/>
                <w:szCs w:val="20"/>
              </w:rPr>
            </w:pPr>
            <w:r>
              <w:rPr>
                <w:rFonts w:cs="Arial"/>
                <w:szCs w:val="20"/>
                <w:lang w:val="pl"/>
              </w:rPr>
              <w:t>3.</w:t>
            </w:r>
          </w:p>
        </w:tc>
        <w:tc>
          <w:tcPr>
            <w:tcW w:w="8565" w:type="dxa"/>
            <w:gridSpan w:val="2"/>
            <w:shd w:val="clear" w:color="auto" w:fill="FFFFFF" w:themeFill="background1"/>
          </w:tcPr>
          <w:p w14:paraId="555BAAC7" w14:textId="02EFBF14" w:rsidR="00735580" w:rsidRPr="00EE0D76" w:rsidRDefault="00735580" w:rsidP="00882372">
            <w:pPr>
              <w:tabs>
                <w:tab w:val="left" w:pos="426"/>
                <w:tab w:val="left" w:pos="1134"/>
              </w:tabs>
              <w:rPr>
                <w:rFonts w:cs="Arial"/>
                <w:bCs/>
                <w:szCs w:val="20"/>
                <w:lang w:val="pl"/>
              </w:rPr>
            </w:pPr>
            <w:r>
              <w:rPr>
                <w:rFonts w:cs="Arial"/>
                <w:szCs w:val="20"/>
                <w:lang w:val="pl"/>
              </w:rPr>
              <w:t>Miejsca zakwaterowania wymienione powyżej w literach a) (zwykłe mieszkanie) i c) (jednostki mieszkalne w kompleksie budynków) muszą mieć powierzchnię użytkową (GBO)* o wielkości co najmniej 12 m</w:t>
            </w:r>
            <w:r>
              <w:rPr>
                <w:rFonts w:cs="Arial"/>
                <w:szCs w:val="20"/>
                <w:vertAlign w:val="superscript"/>
                <w:lang w:val="pl"/>
              </w:rPr>
              <w:t>2</w:t>
            </w:r>
            <w:r>
              <w:rPr>
                <w:rFonts w:cs="Arial"/>
                <w:szCs w:val="20"/>
                <w:lang w:val="pl"/>
              </w:rPr>
              <w:t>. Pozostałe miejsca zakwaterowania wymienione w literach b) (hotel/pensjonat), d) (domki letniskowe/jednostki mieszkalne) i e) (zakwaterowanie na terenie ośrodka wypoczynkowego) muszą mieć powierzchnię o wielkości co najmniej 10 m</w:t>
            </w:r>
            <w:r>
              <w:rPr>
                <w:rFonts w:cs="Arial"/>
                <w:szCs w:val="20"/>
                <w:vertAlign w:val="superscript"/>
                <w:lang w:val="pl"/>
              </w:rPr>
              <w:t>2</w:t>
            </w:r>
            <w:r>
              <w:rPr>
                <w:rFonts w:cs="Arial"/>
                <w:szCs w:val="20"/>
                <w:lang w:val="pl"/>
              </w:rPr>
              <w:t xml:space="preserve"> zamkniętej przestrzeni mieszkalnej na osobę.</w:t>
            </w:r>
          </w:p>
        </w:tc>
      </w:tr>
      <w:tr w:rsidR="00735580" w:rsidRPr="00EE20B3" w14:paraId="4B22D706" w14:textId="77777777" w:rsidTr="00991041">
        <w:tc>
          <w:tcPr>
            <w:tcW w:w="495" w:type="dxa"/>
            <w:shd w:val="clear" w:color="auto" w:fill="FFFFFF" w:themeFill="background1"/>
          </w:tcPr>
          <w:p w14:paraId="06A970A0" w14:textId="5D8065F9" w:rsidR="00735580" w:rsidRPr="00EE20B3" w:rsidRDefault="00735580" w:rsidP="00882372">
            <w:pPr>
              <w:rPr>
                <w:rFonts w:cs="Arial"/>
                <w:bCs/>
                <w:szCs w:val="20"/>
              </w:rPr>
            </w:pPr>
            <w:r>
              <w:rPr>
                <w:rFonts w:cs="Arial"/>
                <w:szCs w:val="20"/>
                <w:lang w:val="pl"/>
              </w:rPr>
              <w:t>4.</w:t>
            </w:r>
          </w:p>
        </w:tc>
        <w:tc>
          <w:tcPr>
            <w:tcW w:w="8565" w:type="dxa"/>
            <w:gridSpan w:val="2"/>
            <w:shd w:val="clear" w:color="auto" w:fill="FFFFFF" w:themeFill="background1"/>
          </w:tcPr>
          <w:p w14:paraId="2D5258BB" w14:textId="0B655980" w:rsidR="00735580" w:rsidRPr="00EE20B3" w:rsidRDefault="00735580" w:rsidP="00882372">
            <w:pPr>
              <w:tabs>
                <w:tab w:val="left" w:pos="426"/>
                <w:tab w:val="left" w:pos="1134"/>
              </w:tabs>
              <w:rPr>
                <w:rFonts w:cs="Arial"/>
                <w:szCs w:val="20"/>
              </w:rPr>
            </w:pPr>
            <w:r>
              <w:rPr>
                <w:rFonts w:cs="Arial"/>
                <w:szCs w:val="20"/>
                <w:lang w:val="pl"/>
              </w:rPr>
              <w:t>Organ kontrolny może ocenić bezpieczeństwo i warunki higieniczne w miejscu zakwaterowania.</w:t>
            </w:r>
          </w:p>
        </w:tc>
      </w:tr>
      <w:tr w:rsidR="00735580" w:rsidRPr="00EE20B3" w14:paraId="7A8792BD" w14:textId="77777777" w:rsidTr="00991041">
        <w:tc>
          <w:tcPr>
            <w:tcW w:w="495" w:type="dxa"/>
            <w:shd w:val="clear" w:color="auto" w:fill="FFFFFF" w:themeFill="background1"/>
          </w:tcPr>
          <w:p w14:paraId="583A2446" w14:textId="64EB6D28" w:rsidR="00735580" w:rsidRPr="00EE20B3" w:rsidRDefault="00735580" w:rsidP="00882372">
            <w:pPr>
              <w:rPr>
                <w:rFonts w:cs="Arial"/>
                <w:bCs/>
                <w:szCs w:val="20"/>
              </w:rPr>
            </w:pPr>
            <w:r>
              <w:rPr>
                <w:rFonts w:cs="Arial"/>
                <w:szCs w:val="20"/>
                <w:lang w:val="pl"/>
              </w:rPr>
              <w:t>5.</w:t>
            </w:r>
          </w:p>
        </w:tc>
        <w:tc>
          <w:tcPr>
            <w:tcW w:w="8565" w:type="dxa"/>
            <w:gridSpan w:val="2"/>
            <w:shd w:val="clear" w:color="auto" w:fill="FFFFFF" w:themeFill="background1"/>
          </w:tcPr>
          <w:p w14:paraId="498E7E14" w14:textId="3074AF5F" w:rsidR="00735580" w:rsidRPr="00EE20B3" w:rsidRDefault="00735580" w:rsidP="00882372">
            <w:pPr>
              <w:tabs>
                <w:tab w:val="left" w:pos="426"/>
                <w:tab w:val="left" w:pos="1134"/>
              </w:tabs>
              <w:rPr>
                <w:rFonts w:cs="Arial"/>
                <w:szCs w:val="20"/>
              </w:rPr>
            </w:pPr>
            <w:r>
              <w:rPr>
                <w:rFonts w:cs="Arial"/>
                <w:szCs w:val="20"/>
                <w:lang w:val="pl"/>
              </w:rPr>
              <w:t>W miejscu zakwaterowania muszą być dostępne:</w:t>
            </w:r>
          </w:p>
        </w:tc>
      </w:tr>
      <w:tr w:rsidR="00735580" w:rsidRPr="00EE20B3" w14:paraId="2FA9FBA1" w14:textId="77777777" w:rsidTr="00991041">
        <w:tc>
          <w:tcPr>
            <w:tcW w:w="495" w:type="dxa"/>
            <w:shd w:val="clear" w:color="auto" w:fill="FFFFFF" w:themeFill="background1"/>
          </w:tcPr>
          <w:p w14:paraId="296CF9CD" w14:textId="77777777" w:rsidR="00735580" w:rsidRPr="00EE20B3" w:rsidRDefault="00735580" w:rsidP="00882372">
            <w:pPr>
              <w:rPr>
                <w:rFonts w:cs="Arial"/>
                <w:bCs/>
                <w:szCs w:val="20"/>
              </w:rPr>
            </w:pPr>
          </w:p>
        </w:tc>
        <w:tc>
          <w:tcPr>
            <w:tcW w:w="394" w:type="dxa"/>
            <w:shd w:val="clear" w:color="auto" w:fill="FFFFFF" w:themeFill="background1"/>
          </w:tcPr>
          <w:p w14:paraId="54B7EDFC" w14:textId="77B44B75" w:rsidR="00735580" w:rsidRPr="00EE20B3" w:rsidRDefault="00735580" w:rsidP="00882372">
            <w:pPr>
              <w:rPr>
                <w:rFonts w:cs="Arial"/>
                <w:bCs/>
                <w:szCs w:val="20"/>
              </w:rPr>
            </w:pPr>
            <w:r>
              <w:rPr>
                <w:rFonts w:cs="Arial"/>
                <w:szCs w:val="20"/>
                <w:lang w:val="pl"/>
              </w:rPr>
              <w:t>a.</w:t>
            </w:r>
          </w:p>
        </w:tc>
        <w:tc>
          <w:tcPr>
            <w:tcW w:w="8171" w:type="dxa"/>
            <w:shd w:val="clear" w:color="auto" w:fill="FFFFFF" w:themeFill="background1"/>
          </w:tcPr>
          <w:p w14:paraId="23708BA5" w14:textId="5AECDB74" w:rsidR="00735580" w:rsidRPr="00EE20B3" w:rsidRDefault="00735580" w:rsidP="00882372">
            <w:pPr>
              <w:tabs>
                <w:tab w:val="left" w:pos="426"/>
                <w:tab w:val="left" w:pos="1134"/>
              </w:tabs>
              <w:rPr>
                <w:rFonts w:cs="Arial"/>
                <w:bCs/>
                <w:szCs w:val="20"/>
              </w:rPr>
            </w:pPr>
            <w:r>
              <w:rPr>
                <w:rFonts w:cs="Arial"/>
                <w:szCs w:val="20"/>
                <w:lang w:val="pl"/>
              </w:rPr>
              <w:t>jedna toaleta na osiem osób;</w:t>
            </w:r>
          </w:p>
        </w:tc>
      </w:tr>
      <w:tr w:rsidR="00735580" w:rsidRPr="00EE20B3" w14:paraId="486B5BFA" w14:textId="77777777" w:rsidTr="00991041">
        <w:tc>
          <w:tcPr>
            <w:tcW w:w="495" w:type="dxa"/>
            <w:shd w:val="clear" w:color="auto" w:fill="FFFFFF" w:themeFill="background1"/>
          </w:tcPr>
          <w:p w14:paraId="3DA1685E" w14:textId="77777777" w:rsidR="00735580" w:rsidRPr="00EE20B3" w:rsidRDefault="00735580" w:rsidP="00882372">
            <w:pPr>
              <w:rPr>
                <w:rFonts w:cs="Arial"/>
                <w:bCs/>
                <w:szCs w:val="20"/>
              </w:rPr>
            </w:pPr>
          </w:p>
        </w:tc>
        <w:tc>
          <w:tcPr>
            <w:tcW w:w="394" w:type="dxa"/>
            <w:shd w:val="clear" w:color="auto" w:fill="FFFFFF" w:themeFill="background1"/>
          </w:tcPr>
          <w:p w14:paraId="742DB24A" w14:textId="0A771B44" w:rsidR="00735580" w:rsidRPr="00EE20B3" w:rsidRDefault="00735580" w:rsidP="00882372">
            <w:pPr>
              <w:rPr>
                <w:rFonts w:cs="Arial"/>
                <w:bCs/>
                <w:szCs w:val="20"/>
              </w:rPr>
            </w:pPr>
            <w:r>
              <w:rPr>
                <w:rFonts w:cs="Arial"/>
                <w:szCs w:val="20"/>
                <w:lang w:val="pl"/>
              </w:rPr>
              <w:t>b.</w:t>
            </w:r>
          </w:p>
        </w:tc>
        <w:tc>
          <w:tcPr>
            <w:tcW w:w="8171" w:type="dxa"/>
            <w:shd w:val="clear" w:color="auto" w:fill="FFFFFF" w:themeFill="background1"/>
          </w:tcPr>
          <w:p w14:paraId="181DC06A" w14:textId="1F423103" w:rsidR="00735580" w:rsidRPr="00EE20B3" w:rsidRDefault="00735580" w:rsidP="00882372">
            <w:pPr>
              <w:tabs>
                <w:tab w:val="left" w:pos="426"/>
                <w:tab w:val="left" w:pos="1134"/>
              </w:tabs>
              <w:rPr>
                <w:rFonts w:cs="Arial"/>
                <w:bCs/>
                <w:szCs w:val="20"/>
              </w:rPr>
            </w:pPr>
            <w:r>
              <w:rPr>
                <w:rFonts w:cs="Arial"/>
                <w:szCs w:val="20"/>
                <w:lang w:val="pl"/>
              </w:rPr>
              <w:t>jeden prysznic na osiem osób;</w:t>
            </w:r>
          </w:p>
        </w:tc>
      </w:tr>
      <w:tr w:rsidR="00735580" w:rsidRPr="00EE20B3" w14:paraId="2B993984" w14:textId="77777777" w:rsidTr="00991041">
        <w:tc>
          <w:tcPr>
            <w:tcW w:w="495" w:type="dxa"/>
            <w:shd w:val="clear" w:color="auto" w:fill="FFFFFF" w:themeFill="background1"/>
          </w:tcPr>
          <w:p w14:paraId="4B39234B" w14:textId="77777777" w:rsidR="00735580" w:rsidRPr="00EE20B3" w:rsidRDefault="00735580" w:rsidP="00882372">
            <w:pPr>
              <w:rPr>
                <w:rFonts w:cs="Arial"/>
                <w:bCs/>
                <w:szCs w:val="20"/>
              </w:rPr>
            </w:pPr>
          </w:p>
        </w:tc>
        <w:tc>
          <w:tcPr>
            <w:tcW w:w="394" w:type="dxa"/>
            <w:shd w:val="clear" w:color="auto" w:fill="FFFFFF" w:themeFill="background1"/>
          </w:tcPr>
          <w:p w14:paraId="6A0BDD98" w14:textId="25245444" w:rsidR="00735580" w:rsidRPr="00EE20B3" w:rsidRDefault="00735580" w:rsidP="00882372">
            <w:pPr>
              <w:rPr>
                <w:rFonts w:cs="Arial"/>
                <w:bCs/>
                <w:szCs w:val="20"/>
              </w:rPr>
            </w:pPr>
            <w:r>
              <w:rPr>
                <w:rFonts w:cs="Arial"/>
                <w:szCs w:val="20"/>
                <w:lang w:val="pl"/>
              </w:rPr>
              <w:t>c.</w:t>
            </w:r>
          </w:p>
        </w:tc>
        <w:tc>
          <w:tcPr>
            <w:tcW w:w="8171" w:type="dxa"/>
            <w:shd w:val="clear" w:color="auto" w:fill="FFFFFF" w:themeFill="background1"/>
          </w:tcPr>
          <w:p w14:paraId="6440F8E4" w14:textId="3558CC4B" w:rsidR="00735580" w:rsidRPr="00EE20B3" w:rsidRDefault="00735580" w:rsidP="00882372">
            <w:pPr>
              <w:tabs>
                <w:tab w:val="left" w:pos="426"/>
                <w:tab w:val="left" w:pos="1134"/>
              </w:tabs>
              <w:rPr>
                <w:rFonts w:cs="Arial"/>
                <w:bCs/>
                <w:szCs w:val="20"/>
              </w:rPr>
            </w:pPr>
            <w:r>
              <w:rPr>
                <w:rFonts w:cs="Arial"/>
                <w:szCs w:val="20"/>
                <w:lang w:val="pl"/>
              </w:rPr>
              <w:t>30 litrów w urządzeniu chłodzącym/mrożącym na potrzeby jednej osoby;</w:t>
            </w:r>
          </w:p>
        </w:tc>
      </w:tr>
      <w:tr w:rsidR="00735580" w:rsidRPr="00EE20B3" w14:paraId="579F5341" w14:textId="77777777" w:rsidTr="00991041">
        <w:tc>
          <w:tcPr>
            <w:tcW w:w="495" w:type="dxa"/>
            <w:shd w:val="clear" w:color="auto" w:fill="FFFFFF" w:themeFill="background1"/>
          </w:tcPr>
          <w:p w14:paraId="028B3749" w14:textId="77777777" w:rsidR="00735580" w:rsidRPr="00EE20B3" w:rsidRDefault="00735580" w:rsidP="00882372">
            <w:pPr>
              <w:rPr>
                <w:rFonts w:cs="Arial"/>
                <w:bCs/>
                <w:szCs w:val="20"/>
              </w:rPr>
            </w:pPr>
          </w:p>
        </w:tc>
        <w:tc>
          <w:tcPr>
            <w:tcW w:w="394" w:type="dxa"/>
            <w:shd w:val="clear" w:color="auto" w:fill="FFFFFF" w:themeFill="background1"/>
          </w:tcPr>
          <w:p w14:paraId="31D48E70" w14:textId="17EBB657" w:rsidR="00735580" w:rsidRPr="00EE20B3" w:rsidRDefault="00735580" w:rsidP="00882372">
            <w:pPr>
              <w:rPr>
                <w:rFonts w:cs="Arial"/>
                <w:bCs/>
                <w:szCs w:val="20"/>
              </w:rPr>
            </w:pPr>
            <w:r>
              <w:rPr>
                <w:rFonts w:cs="Arial"/>
                <w:szCs w:val="20"/>
                <w:lang w:val="pl"/>
              </w:rPr>
              <w:t>d.</w:t>
            </w:r>
          </w:p>
        </w:tc>
        <w:tc>
          <w:tcPr>
            <w:tcW w:w="8171" w:type="dxa"/>
            <w:shd w:val="clear" w:color="auto" w:fill="FFFFFF" w:themeFill="background1"/>
          </w:tcPr>
          <w:p w14:paraId="42692AE4" w14:textId="32F20A62" w:rsidR="00735580" w:rsidRPr="00EE20B3" w:rsidRDefault="00735580" w:rsidP="00882372">
            <w:pPr>
              <w:tabs>
                <w:tab w:val="left" w:pos="426"/>
                <w:tab w:val="left" w:pos="1134"/>
              </w:tabs>
              <w:rPr>
                <w:rFonts w:cs="Arial"/>
                <w:bCs/>
                <w:szCs w:val="20"/>
              </w:rPr>
            </w:pPr>
            <w:r>
              <w:rPr>
                <w:rFonts w:cs="Arial"/>
                <w:szCs w:val="20"/>
                <w:lang w:val="pl"/>
              </w:rPr>
              <w:t>płyty grzewcze, co najmniej cztery pola grzejne, a w przypadku więcej niż ośmiu osób – jedno pole grzejne na dwie osoby; a jeżeli w danym miejscu zakwaterowanych jest więcej niż 30 osób – minimum 16 pól grzejnych;</w:t>
            </w:r>
          </w:p>
        </w:tc>
      </w:tr>
      <w:tr w:rsidR="00735580" w:rsidRPr="00EE20B3" w14:paraId="38C66DD0" w14:textId="77777777" w:rsidTr="00991041">
        <w:tc>
          <w:tcPr>
            <w:tcW w:w="495" w:type="dxa"/>
            <w:shd w:val="clear" w:color="auto" w:fill="FFFFFF" w:themeFill="background1"/>
          </w:tcPr>
          <w:p w14:paraId="1B3B6979" w14:textId="77777777" w:rsidR="00735580" w:rsidRPr="00EE20B3" w:rsidRDefault="00735580" w:rsidP="00882372">
            <w:pPr>
              <w:rPr>
                <w:rFonts w:cs="Arial"/>
                <w:bCs/>
                <w:szCs w:val="20"/>
              </w:rPr>
            </w:pPr>
          </w:p>
        </w:tc>
        <w:tc>
          <w:tcPr>
            <w:tcW w:w="394" w:type="dxa"/>
            <w:shd w:val="clear" w:color="auto" w:fill="FFFFFF" w:themeFill="background1"/>
          </w:tcPr>
          <w:p w14:paraId="5149FF61" w14:textId="610F1673" w:rsidR="00735580" w:rsidRPr="00EE20B3" w:rsidRDefault="00735580" w:rsidP="00882372">
            <w:pPr>
              <w:rPr>
                <w:rFonts w:cs="Arial"/>
                <w:bCs/>
                <w:szCs w:val="20"/>
              </w:rPr>
            </w:pPr>
            <w:r>
              <w:rPr>
                <w:rFonts w:cs="Arial"/>
                <w:szCs w:val="20"/>
                <w:lang w:val="pl"/>
              </w:rPr>
              <w:t>e.</w:t>
            </w:r>
          </w:p>
        </w:tc>
        <w:tc>
          <w:tcPr>
            <w:tcW w:w="8171" w:type="dxa"/>
            <w:shd w:val="clear" w:color="auto" w:fill="FFFFFF" w:themeFill="background1"/>
          </w:tcPr>
          <w:p w14:paraId="1ED6FD77" w14:textId="5B75FCA4" w:rsidR="00735580" w:rsidRPr="00EE20B3" w:rsidRDefault="00735580" w:rsidP="00882372">
            <w:pPr>
              <w:tabs>
                <w:tab w:val="left" w:pos="426"/>
                <w:tab w:val="left" w:pos="1134"/>
              </w:tabs>
              <w:rPr>
                <w:rFonts w:cs="Arial"/>
                <w:bCs/>
                <w:szCs w:val="20"/>
              </w:rPr>
            </w:pPr>
            <w:r>
              <w:rPr>
                <w:rFonts w:cs="Arial"/>
                <w:szCs w:val="20"/>
                <w:lang w:val="pl"/>
              </w:rPr>
              <w:t>sześć litrów środka gaśniczego.</w:t>
            </w:r>
          </w:p>
        </w:tc>
      </w:tr>
      <w:tr w:rsidR="00735580" w:rsidRPr="00EE20B3" w14:paraId="227D65D4" w14:textId="77777777" w:rsidTr="00991041">
        <w:tc>
          <w:tcPr>
            <w:tcW w:w="495" w:type="dxa"/>
            <w:shd w:val="clear" w:color="auto" w:fill="FFFFFF" w:themeFill="background1"/>
          </w:tcPr>
          <w:p w14:paraId="4002E6D4" w14:textId="0A702C2B" w:rsidR="00735580" w:rsidRPr="00EE20B3" w:rsidRDefault="00735580" w:rsidP="00882372">
            <w:pPr>
              <w:rPr>
                <w:rFonts w:cs="Arial"/>
                <w:bCs/>
                <w:szCs w:val="20"/>
              </w:rPr>
            </w:pPr>
            <w:r>
              <w:rPr>
                <w:rFonts w:cs="Arial"/>
                <w:szCs w:val="20"/>
                <w:lang w:val="pl"/>
              </w:rPr>
              <w:t>6.</w:t>
            </w:r>
          </w:p>
        </w:tc>
        <w:tc>
          <w:tcPr>
            <w:tcW w:w="8565" w:type="dxa"/>
            <w:gridSpan w:val="2"/>
            <w:shd w:val="clear" w:color="auto" w:fill="FFFFFF" w:themeFill="background1"/>
          </w:tcPr>
          <w:p w14:paraId="1B5B8EAE" w14:textId="11FF7D36" w:rsidR="00735580" w:rsidRPr="00EE20B3" w:rsidRDefault="00735580" w:rsidP="00882372">
            <w:pPr>
              <w:tabs>
                <w:tab w:val="left" w:pos="426"/>
                <w:tab w:val="left" w:pos="1134"/>
              </w:tabs>
              <w:rPr>
                <w:rFonts w:cs="Arial"/>
                <w:szCs w:val="20"/>
              </w:rPr>
            </w:pPr>
            <w:r>
              <w:rPr>
                <w:rFonts w:cs="Arial"/>
                <w:szCs w:val="20"/>
                <w:lang w:val="pl"/>
              </w:rPr>
              <w:t>W miejscu zakwaterowania wywieszona jest karta informacyjna. Karta informacyjna sporządzona jest w języku ojczystym mieszkańców. Karta informacyjna zawiera co najmniej następujące informacje:</w:t>
            </w:r>
          </w:p>
        </w:tc>
      </w:tr>
      <w:tr w:rsidR="00735580" w:rsidRPr="00EE20B3" w14:paraId="6B2EEB2A" w14:textId="77777777" w:rsidTr="00991041">
        <w:tc>
          <w:tcPr>
            <w:tcW w:w="495" w:type="dxa"/>
            <w:shd w:val="clear" w:color="auto" w:fill="FFFFFF" w:themeFill="background1"/>
          </w:tcPr>
          <w:p w14:paraId="66BC352C" w14:textId="77777777" w:rsidR="00735580" w:rsidRPr="00EE20B3" w:rsidRDefault="00735580" w:rsidP="00882372">
            <w:pPr>
              <w:rPr>
                <w:rFonts w:cs="Arial"/>
                <w:bCs/>
                <w:szCs w:val="20"/>
              </w:rPr>
            </w:pPr>
          </w:p>
        </w:tc>
        <w:tc>
          <w:tcPr>
            <w:tcW w:w="394" w:type="dxa"/>
            <w:shd w:val="clear" w:color="auto" w:fill="FFFFFF" w:themeFill="background1"/>
          </w:tcPr>
          <w:p w14:paraId="5D50CD1F" w14:textId="486C682B" w:rsidR="00735580" w:rsidRPr="00EE20B3" w:rsidRDefault="00735580" w:rsidP="00882372">
            <w:pPr>
              <w:rPr>
                <w:rFonts w:cs="Arial"/>
                <w:bCs/>
                <w:szCs w:val="20"/>
              </w:rPr>
            </w:pPr>
            <w:r>
              <w:rPr>
                <w:rFonts w:cs="Arial"/>
                <w:szCs w:val="20"/>
                <w:lang w:val="pl"/>
              </w:rPr>
              <w:t>a.</w:t>
            </w:r>
          </w:p>
        </w:tc>
        <w:tc>
          <w:tcPr>
            <w:tcW w:w="8171" w:type="dxa"/>
            <w:shd w:val="clear" w:color="auto" w:fill="FFFFFF" w:themeFill="background1"/>
          </w:tcPr>
          <w:p w14:paraId="7FDA0CED" w14:textId="21751CF3" w:rsidR="00735580" w:rsidRPr="00EE20B3" w:rsidRDefault="00735580" w:rsidP="00882372">
            <w:pPr>
              <w:tabs>
                <w:tab w:val="left" w:pos="426"/>
                <w:tab w:val="left" w:pos="1134"/>
              </w:tabs>
              <w:rPr>
                <w:rFonts w:cs="Arial"/>
                <w:szCs w:val="20"/>
              </w:rPr>
            </w:pPr>
            <w:r>
              <w:rPr>
                <w:rFonts w:cs="Arial"/>
                <w:szCs w:val="20"/>
                <w:lang w:val="pl"/>
              </w:rPr>
              <w:t>numer alarmowy 112;</w:t>
            </w:r>
          </w:p>
        </w:tc>
      </w:tr>
      <w:tr w:rsidR="00735580" w:rsidRPr="00247060" w14:paraId="3349DF28" w14:textId="77777777" w:rsidTr="00991041">
        <w:tc>
          <w:tcPr>
            <w:tcW w:w="495" w:type="dxa"/>
            <w:shd w:val="clear" w:color="auto" w:fill="FFFFFF" w:themeFill="background1"/>
          </w:tcPr>
          <w:p w14:paraId="2E155D01" w14:textId="77777777" w:rsidR="00735580" w:rsidRPr="00EE20B3" w:rsidRDefault="00735580" w:rsidP="00882372">
            <w:pPr>
              <w:rPr>
                <w:rFonts w:cs="Arial"/>
                <w:bCs/>
                <w:szCs w:val="20"/>
              </w:rPr>
            </w:pPr>
          </w:p>
        </w:tc>
        <w:tc>
          <w:tcPr>
            <w:tcW w:w="394" w:type="dxa"/>
            <w:shd w:val="clear" w:color="auto" w:fill="FFFFFF" w:themeFill="background1"/>
          </w:tcPr>
          <w:p w14:paraId="049DAD7C" w14:textId="4A9319C6" w:rsidR="00735580" w:rsidRPr="00EE20B3" w:rsidRDefault="00735580" w:rsidP="00882372">
            <w:pPr>
              <w:rPr>
                <w:rFonts w:cs="Arial"/>
                <w:bCs/>
                <w:szCs w:val="20"/>
              </w:rPr>
            </w:pPr>
            <w:r>
              <w:rPr>
                <w:rFonts w:cs="Arial"/>
                <w:szCs w:val="20"/>
                <w:lang w:val="pl"/>
              </w:rPr>
              <w:t>b.</w:t>
            </w:r>
          </w:p>
        </w:tc>
        <w:tc>
          <w:tcPr>
            <w:tcW w:w="8171" w:type="dxa"/>
            <w:shd w:val="clear" w:color="auto" w:fill="FFFFFF" w:themeFill="background1"/>
          </w:tcPr>
          <w:p w14:paraId="3015116A" w14:textId="1360CBC9" w:rsidR="00735580" w:rsidRPr="00EE0D76" w:rsidRDefault="00735580" w:rsidP="00882372">
            <w:pPr>
              <w:tabs>
                <w:tab w:val="left" w:pos="426"/>
                <w:tab w:val="left" w:pos="1134"/>
              </w:tabs>
              <w:rPr>
                <w:rFonts w:cs="Arial"/>
                <w:szCs w:val="20"/>
                <w:lang w:val="en-US"/>
              </w:rPr>
            </w:pPr>
            <w:r>
              <w:rPr>
                <w:rFonts w:cs="Arial"/>
                <w:szCs w:val="20"/>
                <w:lang w:val="pl"/>
              </w:rPr>
              <w:t>numer telefonu własnego ratownika, policji danego regionu i straży pożarnej;</w:t>
            </w:r>
          </w:p>
        </w:tc>
      </w:tr>
      <w:tr w:rsidR="00735580" w:rsidRPr="00EE20B3" w14:paraId="2F232AA2" w14:textId="77777777" w:rsidTr="00991041">
        <w:tc>
          <w:tcPr>
            <w:tcW w:w="495" w:type="dxa"/>
            <w:shd w:val="clear" w:color="auto" w:fill="FFFFFF" w:themeFill="background1"/>
          </w:tcPr>
          <w:p w14:paraId="493DA767" w14:textId="77777777" w:rsidR="00735580" w:rsidRPr="00EE0D76" w:rsidRDefault="00735580" w:rsidP="00882372">
            <w:pPr>
              <w:rPr>
                <w:rFonts w:cs="Arial"/>
                <w:bCs/>
                <w:szCs w:val="20"/>
                <w:lang w:val="en-US"/>
              </w:rPr>
            </w:pPr>
          </w:p>
        </w:tc>
        <w:tc>
          <w:tcPr>
            <w:tcW w:w="394" w:type="dxa"/>
            <w:shd w:val="clear" w:color="auto" w:fill="FFFFFF" w:themeFill="background1"/>
          </w:tcPr>
          <w:p w14:paraId="5D4BF18F" w14:textId="1814B752" w:rsidR="00735580" w:rsidRPr="00EE20B3" w:rsidRDefault="00735580" w:rsidP="00882372">
            <w:pPr>
              <w:rPr>
                <w:rFonts w:cs="Arial"/>
                <w:bCs/>
                <w:szCs w:val="20"/>
              </w:rPr>
            </w:pPr>
            <w:r>
              <w:rPr>
                <w:rFonts w:cs="Arial"/>
                <w:szCs w:val="20"/>
                <w:lang w:val="pl"/>
              </w:rPr>
              <w:t>c.</w:t>
            </w:r>
          </w:p>
        </w:tc>
        <w:tc>
          <w:tcPr>
            <w:tcW w:w="8171" w:type="dxa"/>
            <w:shd w:val="clear" w:color="auto" w:fill="FFFFFF" w:themeFill="background1"/>
          </w:tcPr>
          <w:p w14:paraId="457EDE4E" w14:textId="44DA4845" w:rsidR="00735580" w:rsidRPr="00EE20B3" w:rsidRDefault="00735580" w:rsidP="00882372">
            <w:pPr>
              <w:tabs>
                <w:tab w:val="left" w:pos="426"/>
                <w:tab w:val="left" w:pos="1134"/>
              </w:tabs>
              <w:rPr>
                <w:rFonts w:cs="Arial"/>
                <w:szCs w:val="20"/>
              </w:rPr>
            </w:pPr>
            <w:r>
              <w:rPr>
                <w:rFonts w:cs="Arial"/>
                <w:szCs w:val="20"/>
                <w:lang w:val="pl"/>
              </w:rPr>
              <w:t>skróconą wersję regulaminu miejsca zamieszkania;</w:t>
            </w:r>
          </w:p>
        </w:tc>
      </w:tr>
      <w:tr w:rsidR="00735580" w:rsidRPr="00EE20B3" w14:paraId="0EA26595" w14:textId="77777777" w:rsidTr="00991041">
        <w:tc>
          <w:tcPr>
            <w:tcW w:w="495" w:type="dxa"/>
            <w:shd w:val="clear" w:color="auto" w:fill="FFFFFF" w:themeFill="background1"/>
          </w:tcPr>
          <w:p w14:paraId="25E7E151" w14:textId="77777777" w:rsidR="00735580" w:rsidRPr="00EE20B3" w:rsidRDefault="00735580" w:rsidP="00882372">
            <w:pPr>
              <w:rPr>
                <w:rFonts w:cs="Arial"/>
                <w:bCs/>
                <w:szCs w:val="20"/>
              </w:rPr>
            </w:pPr>
          </w:p>
        </w:tc>
        <w:tc>
          <w:tcPr>
            <w:tcW w:w="394" w:type="dxa"/>
            <w:shd w:val="clear" w:color="auto" w:fill="FFFFFF" w:themeFill="background1"/>
          </w:tcPr>
          <w:p w14:paraId="4BBBA210" w14:textId="670BC3DF" w:rsidR="00735580" w:rsidRPr="00EE20B3" w:rsidRDefault="00735580" w:rsidP="00882372">
            <w:pPr>
              <w:rPr>
                <w:rFonts w:cs="Arial"/>
                <w:bCs/>
                <w:szCs w:val="20"/>
              </w:rPr>
            </w:pPr>
            <w:r>
              <w:rPr>
                <w:rFonts w:cs="Arial"/>
                <w:szCs w:val="20"/>
                <w:lang w:val="pl"/>
              </w:rPr>
              <w:t>d.</w:t>
            </w:r>
          </w:p>
        </w:tc>
        <w:tc>
          <w:tcPr>
            <w:tcW w:w="8171" w:type="dxa"/>
            <w:shd w:val="clear" w:color="auto" w:fill="FFFFFF" w:themeFill="background1"/>
          </w:tcPr>
          <w:p w14:paraId="78451E25" w14:textId="46262F5F" w:rsidR="00735580" w:rsidRPr="00EE20B3" w:rsidRDefault="00735580" w:rsidP="00882372">
            <w:pPr>
              <w:tabs>
                <w:tab w:val="left" w:pos="426"/>
                <w:tab w:val="left" w:pos="1134"/>
              </w:tabs>
              <w:rPr>
                <w:rFonts w:cs="Arial"/>
                <w:szCs w:val="20"/>
              </w:rPr>
            </w:pPr>
            <w:r>
              <w:rPr>
                <w:rFonts w:cs="Arial"/>
                <w:szCs w:val="20"/>
                <w:lang w:val="pl"/>
              </w:rPr>
              <w:t>procedurę ewakuacyjną i alarmową;</w:t>
            </w:r>
          </w:p>
        </w:tc>
      </w:tr>
      <w:tr w:rsidR="00735580" w:rsidRPr="00EE20B3" w14:paraId="04E57B04" w14:textId="77777777" w:rsidTr="00991041">
        <w:tc>
          <w:tcPr>
            <w:tcW w:w="495" w:type="dxa"/>
            <w:shd w:val="clear" w:color="auto" w:fill="FFFFFF" w:themeFill="background1"/>
          </w:tcPr>
          <w:p w14:paraId="55DF7CC6" w14:textId="77777777" w:rsidR="00735580" w:rsidRPr="00EE20B3" w:rsidRDefault="00735580" w:rsidP="00882372">
            <w:pPr>
              <w:rPr>
                <w:rFonts w:cs="Arial"/>
                <w:bCs/>
                <w:szCs w:val="20"/>
              </w:rPr>
            </w:pPr>
          </w:p>
        </w:tc>
        <w:tc>
          <w:tcPr>
            <w:tcW w:w="394" w:type="dxa"/>
            <w:shd w:val="clear" w:color="auto" w:fill="FFFFFF" w:themeFill="background1"/>
          </w:tcPr>
          <w:p w14:paraId="79C290DE" w14:textId="6EFC3835" w:rsidR="00735580" w:rsidRPr="00EE20B3" w:rsidRDefault="00735580" w:rsidP="00882372">
            <w:pPr>
              <w:rPr>
                <w:rFonts w:cs="Arial"/>
                <w:bCs/>
                <w:szCs w:val="20"/>
              </w:rPr>
            </w:pPr>
            <w:r>
              <w:rPr>
                <w:rFonts w:cs="Arial"/>
                <w:szCs w:val="20"/>
                <w:lang w:val="pl"/>
              </w:rPr>
              <w:t>e.</w:t>
            </w:r>
          </w:p>
        </w:tc>
        <w:tc>
          <w:tcPr>
            <w:tcW w:w="8171" w:type="dxa"/>
            <w:shd w:val="clear" w:color="auto" w:fill="FFFFFF" w:themeFill="background1"/>
          </w:tcPr>
          <w:p w14:paraId="383C85CA" w14:textId="0FFF86EB" w:rsidR="00735580" w:rsidRPr="00EE20B3" w:rsidRDefault="00735580" w:rsidP="00882372">
            <w:pPr>
              <w:tabs>
                <w:tab w:val="left" w:pos="426"/>
                <w:tab w:val="left" w:pos="1134"/>
              </w:tabs>
              <w:rPr>
                <w:rFonts w:cs="Arial"/>
                <w:szCs w:val="20"/>
              </w:rPr>
            </w:pPr>
            <w:r>
              <w:rPr>
                <w:rFonts w:cs="Arial"/>
                <w:szCs w:val="20"/>
                <w:lang w:val="pl"/>
              </w:rPr>
              <w:t>dane kontaktowe (wewnętrznego lub zewnętrznego) zarządcy danego miejsca zamieszkania.</w:t>
            </w:r>
          </w:p>
        </w:tc>
      </w:tr>
      <w:tr w:rsidR="00735580" w:rsidRPr="00EE20B3" w14:paraId="131AF835" w14:textId="77777777" w:rsidTr="00991041">
        <w:tc>
          <w:tcPr>
            <w:tcW w:w="495" w:type="dxa"/>
            <w:shd w:val="clear" w:color="auto" w:fill="FFFFFF" w:themeFill="background1"/>
          </w:tcPr>
          <w:p w14:paraId="0081F980" w14:textId="3DC7C4BD" w:rsidR="00735580" w:rsidRPr="00EE20B3" w:rsidRDefault="00735580" w:rsidP="00882372">
            <w:pPr>
              <w:rPr>
                <w:rFonts w:cs="Arial"/>
                <w:bCs/>
                <w:szCs w:val="20"/>
              </w:rPr>
            </w:pPr>
            <w:r>
              <w:rPr>
                <w:rFonts w:cs="Arial"/>
                <w:szCs w:val="20"/>
                <w:lang w:val="pl"/>
              </w:rPr>
              <w:t>7.</w:t>
            </w:r>
          </w:p>
        </w:tc>
        <w:tc>
          <w:tcPr>
            <w:tcW w:w="8565" w:type="dxa"/>
            <w:gridSpan w:val="2"/>
            <w:shd w:val="clear" w:color="auto" w:fill="FFFFFF" w:themeFill="background1"/>
          </w:tcPr>
          <w:p w14:paraId="50D83FF8" w14:textId="0315BE76" w:rsidR="00735580" w:rsidRPr="00EE20B3" w:rsidRDefault="00735580" w:rsidP="00882372">
            <w:pPr>
              <w:tabs>
                <w:tab w:val="left" w:pos="426"/>
                <w:tab w:val="left" w:pos="1134"/>
              </w:tabs>
              <w:rPr>
                <w:rFonts w:cs="Arial"/>
                <w:szCs w:val="20"/>
              </w:rPr>
            </w:pPr>
            <w:r>
              <w:rPr>
                <w:rFonts w:cs="Arial"/>
                <w:szCs w:val="20"/>
                <w:lang w:val="pl"/>
              </w:rPr>
              <w:t>Na wypadek sytuacji alarmowych musi być zawsze ktoś dostępny przez 24 godziny na dobę.</w:t>
            </w:r>
          </w:p>
        </w:tc>
      </w:tr>
      <w:tr w:rsidR="00735580" w:rsidRPr="00EE20B3" w14:paraId="118BF751" w14:textId="77777777" w:rsidTr="00991041">
        <w:tc>
          <w:tcPr>
            <w:tcW w:w="495" w:type="dxa"/>
            <w:shd w:val="clear" w:color="auto" w:fill="FFFFFF" w:themeFill="background1"/>
          </w:tcPr>
          <w:p w14:paraId="61F6EA3F" w14:textId="0955AFCA" w:rsidR="00735580" w:rsidRPr="00EE20B3" w:rsidRDefault="00735580" w:rsidP="00882372">
            <w:pPr>
              <w:rPr>
                <w:rFonts w:cs="Arial"/>
                <w:bCs/>
                <w:szCs w:val="20"/>
              </w:rPr>
            </w:pPr>
            <w:r>
              <w:rPr>
                <w:rFonts w:cs="Arial"/>
                <w:szCs w:val="20"/>
                <w:lang w:val="pl"/>
              </w:rPr>
              <w:t>8.</w:t>
            </w:r>
          </w:p>
        </w:tc>
        <w:tc>
          <w:tcPr>
            <w:tcW w:w="8565" w:type="dxa"/>
            <w:gridSpan w:val="2"/>
            <w:shd w:val="clear" w:color="auto" w:fill="FFFFFF" w:themeFill="background1"/>
          </w:tcPr>
          <w:p w14:paraId="58856BF8" w14:textId="4C52076D" w:rsidR="00735580" w:rsidRPr="00EE20B3" w:rsidRDefault="00735580" w:rsidP="00882372">
            <w:pPr>
              <w:tabs>
                <w:tab w:val="left" w:pos="426"/>
                <w:tab w:val="left" w:pos="1134"/>
              </w:tabs>
              <w:rPr>
                <w:rFonts w:cs="Arial"/>
                <w:szCs w:val="20"/>
              </w:rPr>
            </w:pPr>
            <w:r>
              <w:rPr>
                <w:rFonts w:cs="Arial"/>
                <w:szCs w:val="20"/>
                <w:lang w:val="pl"/>
              </w:rPr>
              <w:t>Jeżeli podczas kontroli zakwaterowania organ kontrolny napotka na zamknięte drzwi do sypialni, może zarządzić ponowną kontrolę miejsca zamieszkania.</w:t>
            </w:r>
          </w:p>
        </w:tc>
      </w:tr>
      <w:tr w:rsidR="00735580" w:rsidRPr="00EE20B3" w14:paraId="19DFE52E" w14:textId="77777777" w:rsidTr="00991041">
        <w:tc>
          <w:tcPr>
            <w:tcW w:w="495" w:type="dxa"/>
            <w:shd w:val="clear" w:color="auto" w:fill="FFFFFF" w:themeFill="background1"/>
          </w:tcPr>
          <w:p w14:paraId="5A870086" w14:textId="041B9131" w:rsidR="00735580" w:rsidRPr="00EE20B3" w:rsidRDefault="00735580" w:rsidP="00882372">
            <w:pPr>
              <w:rPr>
                <w:rFonts w:cs="Arial"/>
                <w:bCs/>
                <w:szCs w:val="20"/>
              </w:rPr>
            </w:pPr>
            <w:r>
              <w:rPr>
                <w:rFonts w:cs="Arial"/>
                <w:szCs w:val="20"/>
                <w:lang w:val="pl"/>
              </w:rPr>
              <w:t>9.</w:t>
            </w:r>
          </w:p>
        </w:tc>
        <w:tc>
          <w:tcPr>
            <w:tcW w:w="8565" w:type="dxa"/>
            <w:gridSpan w:val="2"/>
            <w:shd w:val="clear" w:color="auto" w:fill="FFFFFF" w:themeFill="background1"/>
          </w:tcPr>
          <w:p w14:paraId="082BF843" w14:textId="4D27CC04" w:rsidR="00735580" w:rsidRPr="00EE20B3" w:rsidRDefault="00735580" w:rsidP="00735580">
            <w:pPr>
              <w:pStyle w:val="Geenafstand"/>
              <w:rPr>
                <w:sz w:val="20"/>
                <w:szCs w:val="20"/>
              </w:rPr>
            </w:pPr>
            <w:r>
              <w:rPr>
                <w:sz w:val="20"/>
                <w:szCs w:val="20"/>
                <w:lang w:val="pl"/>
              </w:rPr>
              <w:t>Dostępna(-e) w miejscu zamieszkania gaśnica(-e) posiada(ją) aktualny atest. Na gaśnicy znajdują się wyraźne instrukcje. Gaśnica znajduje się w promieniu pięciu metrów od miejsca gotowania. Ponadto dostępny jest koc gaśniczy przy miejscach gotowania.</w:t>
            </w:r>
          </w:p>
        </w:tc>
      </w:tr>
      <w:tr w:rsidR="00735580" w:rsidRPr="00EE20B3" w14:paraId="74603A36" w14:textId="77777777" w:rsidTr="00991041">
        <w:tc>
          <w:tcPr>
            <w:tcW w:w="495" w:type="dxa"/>
            <w:shd w:val="clear" w:color="auto" w:fill="FFFFFF" w:themeFill="background1"/>
          </w:tcPr>
          <w:p w14:paraId="22184809" w14:textId="74994718" w:rsidR="00735580" w:rsidRPr="00EE20B3" w:rsidRDefault="00735580" w:rsidP="00882372">
            <w:pPr>
              <w:rPr>
                <w:rFonts w:cs="Arial"/>
                <w:bCs/>
                <w:szCs w:val="20"/>
              </w:rPr>
            </w:pPr>
            <w:r>
              <w:rPr>
                <w:rFonts w:cs="Arial"/>
                <w:szCs w:val="20"/>
                <w:lang w:val="pl"/>
              </w:rPr>
              <w:t>10.</w:t>
            </w:r>
          </w:p>
        </w:tc>
        <w:tc>
          <w:tcPr>
            <w:tcW w:w="8565" w:type="dxa"/>
            <w:gridSpan w:val="2"/>
            <w:shd w:val="clear" w:color="auto" w:fill="FFFFFF" w:themeFill="background1"/>
          </w:tcPr>
          <w:p w14:paraId="189056D7" w14:textId="7F286DB9" w:rsidR="00735580" w:rsidRPr="00EE20B3" w:rsidRDefault="00735580" w:rsidP="00882372">
            <w:pPr>
              <w:tabs>
                <w:tab w:val="left" w:pos="426"/>
                <w:tab w:val="left" w:pos="1134"/>
              </w:tabs>
              <w:rPr>
                <w:rFonts w:cs="Arial"/>
                <w:szCs w:val="20"/>
              </w:rPr>
            </w:pPr>
            <w:r>
              <w:rPr>
                <w:rFonts w:cs="Arial"/>
                <w:szCs w:val="20"/>
                <w:lang w:val="pl"/>
              </w:rPr>
              <w:t>W zalecanym miejscu montowane są w miejscu zakwaterowania działające czujniki dymu i CO.</w:t>
            </w:r>
          </w:p>
        </w:tc>
      </w:tr>
    </w:tbl>
    <w:p w14:paraId="669101B3" w14:textId="77777777" w:rsidR="00735580" w:rsidRPr="00EE20B3" w:rsidRDefault="00735580" w:rsidP="005A5690">
      <w:pPr>
        <w:rPr>
          <w:rFonts w:cs="Arial"/>
          <w:b/>
          <w:szCs w:val="20"/>
          <w:u w:val="single"/>
        </w:rPr>
      </w:pPr>
    </w:p>
    <w:p w14:paraId="3983470C" w14:textId="77777777" w:rsidR="00056E49" w:rsidRPr="00EE20B3" w:rsidRDefault="00056E49" w:rsidP="005A5690">
      <w:pPr>
        <w:rPr>
          <w:rFonts w:cs="Arial"/>
          <w:b/>
          <w:szCs w:val="20"/>
          <w:u w:val="single"/>
        </w:rPr>
      </w:pPr>
    </w:p>
    <w:p w14:paraId="49CB197B" w14:textId="37298557" w:rsidR="00644A91" w:rsidRPr="00EE20B3" w:rsidRDefault="00644A91" w:rsidP="00644A91">
      <w:pPr>
        <w:rPr>
          <w:rFonts w:cs="Arial"/>
          <w:bCs/>
          <w:szCs w:val="20"/>
        </w:rPr>
      </w:pPr>
    </w:p>
    <w:tbl>
      <w:tblPr>
        <w:tblStyle w:val="Tabelraster"/>
        <w:tblW w:w="0" w:type="auto"/>
        <w:tblLook w:val="04A0" w:firstRow="1" w:lastRow="0" w:firstColumn="1" w:lastColumn="0" w:noHBand="0" w:noVBand="1"/>
      </w:tblPr>
      <w:tblGrid>
        <w:gridCol w:w="2508"/>
        <w:gridCol w:w="2253"/>
        <w:gridCol w:w="2091"/>
        <w:gridCol w:w="2208"/>
      </w:tblGrid>
      <w:tr w:rsidR="00824630" w:rsidRPr="00EE20B3" w14:paraId="69ED0073" w14:textId="77777777" w:rsidTr="00991041">
        <w:tc>
          <w:tcPr>
            <w:tcW w:w="9060" w:type="dxa"/>
            <w:gridSpan w:val="4"/>
            <w:shd w:val="clear" w:color="auto" w:fill="FFFFFF" w:themeFill="background1"/>
          </w:tcPr>
          <w:p w14:paraId="41801687" w14:textId="4282221B" w:rsidR="00824630" w:rsidRPr="00EE20B3" w:rsidRDefault="00824630" w:rsidP="00882372">
            <w:pPr>
              <w:rPr>
                <w:rFonts w:cs="Arial"/>
                <w:b/>
                <w:szCs w:val="20"/>
              </w:rPr>
            </w:pPr>
            <w:r>
              <w:rPr>
                <w:b/>
                <w:bCs/>
                <w:szCs w:val="20"/>
                <w:lang w:val="pl"/>
              </w:rPr>
              <w:t>Załącznik V. System cena-jakość (PKS) dotyczący zakwaterowania</w:t>
            </w:r>
          </w:p>
        </w:tc>
      </w:tr>
      <w:tr w:rsidR="00E54A4B" w:rsidRPr="00247060" w14:paraId="2D0C1D40" w14:textId="77777777" w:rsidTr="00991041">
        <w:tc>
          <w:tcPr>
            <w:tcW w:w="9060" w:type="dxa"/>
            <w:gridSpan w:val="4"/>
            <w:shd w:val="clear" w:color="auto" w:fill="FFFFFF" w:themeFill="background1"/>
          </w:tcPr>
          <w:p w14:paraId="3664CF1B" w14:textId="0EDD0969" w:rsidR="005F7974" w:rsidRPr="00EE0D76" w:rsidRDefault="00E54A4B" w:rsidP="005F7974">
            <w:pPr>
              <w:rPr>
                <w:lang w:val="pl"/>
              </w:rPr>
            </w:pPr>
            <w:r>
              <w:rPr>
                <w:lang w:val="pl"/>
              </w:rPr>
              <w:t>W art. 49. odsyła się do systemu PKS (Prijs-kwaliteitsysteem) w związku z naliczaniem maksymalnego całkowitego kosztu zakwaterowania. PKS rozróżnia warunki podstawowe (dolny limit określony przez Stowarzyszenie Regulacji Zakwaterowania Pracowników Tymczasowych – Stichting Normering Flexwonen, SNF) i warunki dodatkowe. W przypadku, gdy spełnione są warunki podstawowe, kwota podstawowa na dzień 1 lipca 2024 r. wynosi 109,44 €. Kwota ta jest zawsze waloryzowana wraz ze zmianą ustawowej płacy minimalnej, a więc po raz pierwszy 1 stycznia 2025 r. Za każdy (dodatkowy) punkt kwota ta jest zwiększana o 0,90 €. Od 1 stycznia 2026 r. kwota ta będzie także zawsze waloryzowana wraz ze zmianą ustawowej płacy minimalnej.</w:t>
            </w:r>
          </w:p>
          <w:p w14:paraId="1C2AB26F" w14:textId="1563365D" w:rsidR="00E54A4B" w:rsidRPr="00EE0D76" w:rsidRDefault="00E54A4B" w:rsidP="00882372">
            <w:pPr>
              <w:rPr>
                <w:lang w:val="pl"/>
              </w:rPr>
            </w:pPr>
            <w:r>
              <w:rPr>
                <w:lang w:val="pl"/>
              </w:rPr>
              <w:t xml:space="preserve">Kwoty obejmują podatek VAT, opłaty za wodę, prąd, gaz, pościel, zameldowanie, wymeldowanie i ubezpieczenie (domu) i nie obejmują podatków lokalnych, żywności i napojów. </w:t>
            </w:r>
          </w:p>
        </w:tc>
      </w:tr>
      <w:tr w:rsidR="003B14BD" w:rsidRPr="003B14BD" w14:paraId="1BC16E22" w14:textId="77777777" w:rsidTr="00991041">
        <w:tc>
          <w:tcPr>
            <w:tcW w:w="9060" w:type="dxa"/>
            <w:gridSpan w:val="4"/>
            <w:shd w:val="clear" w:color="auto" w:fill="FFFFFF" w:themeFill="background1"/>
          </w:tcPr>
          <w:p w14:paraId="3255AC58" w14:textId="77777777" w:rsidR="00E0659D" w:rsidRPr="003B14BD" w:rsidRDefault="00E0659D" w:rsidP="005F7974">
            <w:pPr>
              <w:rPr>
                <w:lang w:val="pl"/>
              </w:rPr>
            </w:pPr>
          </w:p>
        </w:tc>
      </w:tr>
      <w:tr w:rsidR="003B14BD" w:rsidRPr="003B14BD" w14:paraId="7442D1F7" w14:textId="77777777" w:rsidTr="00EF715B">
        <w:tc>
          <w:tcPr>
            <w:tcW w:w="9060" w:type="dxa"/>
            <w:gridSpan w:val="4"/>
            <w:shd w:val="clear" w:color="auto" w:fill="F7CAAC" w:themeFill="accent2" w:themeFillTint="66"/>
          </w:tcPr>
          <w:p w14:paraId="48154D49" w14:textId="5F8E4D7B" w:rsidR="005F7974" w:rsidRPr="003B14BD" w:rsidRDefault="00FF2BD6" w:rsidP="005F7974">
            <w:r w:rsidRPr="003B14BD">
              <w:rPr>
                <w:lang w:val="pl"/>
              </w:rPr>
              <w:t xml:space="preserve">Strony CAO ustaliły wyżej wymienione kwoty na okres od 1 stycznia 2026 r. do 31 grudnia 2027 r. włącznie, zgodnie z poniższą tabelą. Kwoty te nie będą podlegały waloryzacji w tym okresie. </w:t>
            </w:r>
          </w:p>
        </w:tc>
      </w:tr>
      <w:tr w:rsidR="003B14BD" w:rsidRPr="003B14BD" w14:paraId="405FEE63" w14:textId="77777777" w:rsidTr="00EF715B">
        <w:tc>
          <w:tcPr>
            <w:tcW w:w="9060" w:type="dxa"/>
            <w:gridSpan w:val="4"/>
            <w:shd w:val="clear" w:color="auto" w:fill="F7CAAC" w:themeFill="accent2" w:themeFillTint="66"/>
          </w:tcPr>
          <w:p w14:paraId="537B685F" w14:textId="77777777" w:rsidR="00B47CB7" w:rsidRPr="003B14BD" w:rsidRDefault="00B47CB7" w:rsidP="005F7974"/>
        </w:tc>
      </w:tr>
      <w:tr w:rsidR="003B14BD" w:rsidRPr="003B14BD" w14:paraId="7CE89091" w14:textId="77777777" w:rsidTr="00FF2BD6">
        <w:tc>
          <w:tcPr>
            <w:tcW w:w="2473" w:type="dxa"/>
            <w:shd w:val="clear" w:color="auto" w:fill="F7CAAC" w:themeFill="accent2" w:themeFillTint="66"/>
          </w:tcPr>
          <w:p w14:paraId="455FAABF" w14:textId="77777777" w:rsidR="00E0659D" w:rsidRPr="003B14BD" w:rsidRDefault="00E0659D" w:rsidP="005F7974"/>
        </w:tc>
        <w:tc>
          <w:tcPr>
            <w:tcW w:w="2249" w:type="dxa"/>
            <w:shd w:val="clear" w:color="auto" w:fill="F7CAAC" w:themeFill="accent2" w:themeFillTint="66"/>
          </w:tcPr>
          <w:p w14:paraId="02263DB4" w14:textId="0D72A014" w:rsidR="00E0659D" w:rsidRPr="003B14BD" w:rsidRDefault="00BF5B5A" w:rsidP="00C172AF">
            <w:pPr>
              <w:jc w:val="center"/>
              <w:rPr>
                <w:rFonts w:ascii="Times New Roman" w:eastAsia="Times New Roman" w:hAnsi="Times New Roman"/>
                <w:szCs w:val="20"/>
              </w:rPr>
            </w:pPr>
            <w:r w:rsidRPr="003B14BD">
              <w:rPr>
                <w:rFonts w:eastAsia="Times New Roman" w:cs="Arial"/>
                <w:szCs w:val="20"/>
                <w:lang w:val="pl"/>
              </w:rPr>
              <w:t>kwota podstawowa</w:t>
            </w:r>
          </w:p>
        </w:tc>
        <w:tc>
          <w:tcPr>
            <w:tcW w:w="2134" w:type="dxa"/>
            <w:shd w:val="clear" w:color="auto" w:fill="F7CAAC" w:themeFill="accent2" w:themeFillTint="66"/>
          </w:tcPr>
          <w:p w14:paraId="1019CD7A" w14:textId="0EFA6CA0" w:rsidR="00E0659D" w:rsidRPr="003B14BD" w:rsidRDefault="00BF5B5A" w:rsidP="00C172AF">
            <w:pPr>
              <w:jc w:val="center"/>
              <w:rPr>
                <w:rFonts w:ascii="Times New Roman" w:eastAsia="Times New Roman" w:hAnsi="Times New Roman"/>
                <w:szCs w:val="20"/>
              </w:rPr>
            </w:pPr>
            <w:r w:rsidRPr="003B14BD">
              <w:rPr>
                <w:rFonts w:eastAsia="Times New Roman" w:cs="Arial"/>
                <w:szCs w:val="20"/>
                <w:lang w:val="pl"/>
              </w:rPr>
              <w:t>cena za punkt</w:t>
            </w:r>
          </w:p>
        </w:tc>
        <w:tc>
          <w:tcPr>
            <w:tcW w:w="2204" w:type="dxa"/>
            <w:shd w:val="clear" w:color="auto" w:fill="F7CAAC" w:themeFill="accent2" w:themeFillTint="66"/>
          </w:tcPr>
          <w:p w14:paraId="4216B9F4" w14:textId="0C53C40E" w:rsidR="00E0659D" w:rsidRPr="003B14BD" w:rsidRDefault="00147979" w:rsidP="00C172AF">
            <w:pPr>
              <w:jc w:val="center"/>
              <w:rPr>
                <w:rFonts w:ascii="Times New Roman" w:eastAsia="Times New Roman" w:hAnsi="Times New Roman"/>
                <w:szCs w:val="20"/>
              </w:rPr>
            </w:pPr>
            <w:r w:rsidRPr="003B14BD">
              <w:rPr>
                <w:rFonts w:eastAsia="Times New Roman" w:cs="Arial"/>
                <w:szCs w:val="20"/>
                <w:lang w:val="pl"/>
              </w:rPr>
              <w:t>kwota maksymalna</w:t>
            </w:r>
          </w:p>
        </w:tc>
      </w:tr>
      <w:tr w:rsidR="003B14BD" w:rsidRPr="003B14BD" w14:paraId="7126FB80" w14:textId="77777777" w:rsidTr="00FF2BD6">
        <w:tc>
          <w:tcPr>
            <w:tcW w:w="2473" w:type="dxa"/>
            <w:shd w:val="clear" w:color="auto" w:fill="F7CAAC" w:themeFill="accent2" w:themeFillTint="66"/>
          </w:tcPr>
          <w:p w14:paraId="1DD7AF61" w14:textId="0257D073" w:rsidR="00E0659D" w:rsidRPr="003B14BD" w:rsidRDefault="00147979" w:rsidP="005F7974">
            <w:r w:rsidRPr="003B14BD">
              <w:rPr>
                <w:lang w:val="pl"/>
              </w:rPr>
              <w:t>1 stycznia 2026 r. – 31 grudnia 2027 r.</w:t>
            </w:r>
          </w:p>
        </w:tc>
        <w:tc>
          <w:tcPr>
            <w:tcW w:w="2249" w:type="dxa"/>
            <w:shd w:val="clear" w:color="auto" w:fill="F7CAAC" w:themeFill="accent2" w:themeFillTint="66"/>
          </w:tcPr>
          <w:p w14:paraId="766FE4FE" w14:textId="44392771" w:rsidR="00E0659D" w:rsidRPr="003B14BD" w:rsidRDefault="00B47CB7" w:rsidP="00B47CB7">
            <w:pPr>
              <w:jc w:val="center"/>
              <w:rPr>
                <w:szCs w:val="20"/>
              </w:rPr>
            </w:pPr>
            <w:r w:rsidRPr="003B14BD">
              <w:rPr>
                <w:rFonts w:eastAsia="Times New Roman" w:cs="Arial"/>
                <w:szCs w:val="20"/>
                <w:lang w:val="pl"/>
              </w:rPr>
              <w:t>127,88 €</w:t>
            </w:r>
          </w:p>
        </w:tc>
        <w:tc>
          <w:tcPr>
            <w:tcW w:w="2134" w:type="dxa"/>
            <w:shd w:val="clear" w:color="auto" w:fill="F7CAAC" w:themeFill="accent2" w:themeFillTint="66"/>
          </w:tcPr>
          <w:p w14:paraId="3DB0CC6D" w14:textId="532DFE69" w:rsidR="00E0659D" w:rsidRPr="003B14BD" w:rsidRDefault="00B47CB7" w:rsidP="00B47CB7">
            <w:pPr>
              <w:jc w:val="center"/>
              <w:rPr>
                <w:szCs w:val="20"/>
              </w:rPr>
            </w:pPr>
            <w:r w:rsidRPr="003B14BD">
              <w:rPr>
                <w:rFonts w:eastAsia="Times New Roman" w:cs="Arial"/>
                <w:szCs w:val="20"/>
                <w:lang w:val="pl"/>
              </w:rPr>
              <w:t>1,00 €</w:t>
            </w:r>
          </w:p>
        </w:tc>
        <w:tc>
          <w:tcPr>
            <w:tcW w:w="2204" w:type="dxa"/>
            <w:shd w:val="clear" w:color="auto" w:fill="F7CAAC" w:themeFill="accent2" w:themeFillTint="66"/>
          </w:tcPr>
          <w:p w14:paraId="429F37A8" w14:textId="619BBA74" w:rsidR="00E0659D" w:rsidRPr="003B14BD" w:rsidRDefault="00B47CB7" w:rsidP="00B47CB7">
            <w:pPr>
              <w:jc w:val="center"/>
              <w:rPr>
                <w:szCs w:val="20"/>
              </w:rPr>
            </w:pPr>
            <w:r w:rsidRPr="003B14BD">
              <w:rPr>
                <w:rFonts w:eastAsia="Times New Roman" w:cs="Arial"/>
                <w:szCs w:val="20"/>
                <w:lang w:val="pl"/>
              </w:rPr>
              <w:t>159,85 €</w:t>
            </w:r>
          </w:p>
        </w:tc>
      </w:tr>
      <w:tr w:rsidR="00B47CB7" w:rsidRPr="00EE20B3" w14:paraId="5E14940B" w14:textId="77777777" w:rsidTr="00991041">
        <w:tc>
          <w:tcPr>
            <w:tcW w:w="9060" w:type="dxa"/>
            <w:gridSpan w:val="4"/>
            <w:shd w:val="clear" w:color="auto" w:fill="FFFFFF" w:themeFill="background1"/>
          </w:tcPr>
          <w:p w14:paraId="33C3154A" w14:textId="77777777" w:rsidR="00B47CB7" w:rsidRPr="00EE20B3" w:rsidRDefault="00B47CB7" w:rsidP="00C96FC5"/>
        </w:tc>
      </w:tr>
      <w:tr w:rsidR="00E54A4B" w:rsidRPr="00EE20B3" w14:paraId="2DFC18A6" w14:textId="77777777" w:rsidTr="00991041">
        <w:tc>
          <w:tcPr>
            <w:tcW w:w="9060" w:type="dxa"/>
            <w:gridSpan w:val="4"/>
            <w:shd w:val="clear" w:color="auto" w:fill="FFFFFF" w:themeFill="background1"/>
          </w:tcPr>
          <w:p w14:paraId="58D9937D" w14:textId="49514F30" w:rsidR="00E54A4B" w:rsidRPr="00EE20B3" w:rsidRDefault="00E54A4B" w:rsidP="00C96FC5">
            <w:r>
              <w:rPr>
                <w:lang w:val="pl"/>
              </w:rPr>
              <w:t>Pracownik tymczasowy otrzyma potwierdzenie z liczbą punktów przyznaną jego miejscu zakwaterowania i odpowiadającą im stawką.</w:t>
            </w:r>
          </w:p>
        </w:tc>
      </w:tr>
      <w:tr w:rsidR="00E54A4B" w:rsidRPr="00EE20B3" w14:paraId="48D21739" w14:textId="77777777" w:rsidTr="00991041">
        <w:tc>
          <w:tcPr>
            <w:tcW w:w="9060" w:type="dxa"/>
            <w:gridSpan w:val="4"/>
            <w:shd w:val="clear" w:color="auto" w:fill="FFFFFF" w:themeFill="background1"/>
          </w:tcPr>
          <w:p w14:paraId="79D05822" w14:textId="77777777" w:rsidR="00E54A4B" w:rsidRPr="00EE20B3" w:rsidRDefault="00E54A4B" w:rsidP="00C96FC5"/>
        </w:tc>
      </w:tr>
      <w:tr w:rsidR="00E54A4B" w:rsidRPr="00247060" w14:paraId="33C12548" w14:textId="77777777" w:rsidTr="00991041">
        <w:tc>
          <w:tcPr>
            <w:tcW w:w="9060" w:type="dxa"/>
            <w:gridSpan w:val="4"/>
            <w:shd w:val="clear" w:color="auto" w:fill="FFFFFF" w:themeFill="background1"/>
          </w:tcPr>
          <w:p w14:paraId="2D1257DB" w14:textId="1A293C05" w:rsidR="00E54A4B" w:rsidRPr="00EE0D76" w:rsidRDefault="00E54A4B" w:rsidP="00C96FC5">
            <w:pPr>
              <w:rPr>
                <w:lang w:val="pl"/>
              </w:rPr>
            </w:pPr>
            <w:r>
              <w:rPr>
                <w:lang w:val="pl"/>
              </w:rPr>
              <w:t>W przypadku ujemnych różnic agencja pracy tymczasowej jest zobowiązana do wyrównania nadpłaty wszystkim pracownikom w danym miejscu z mocą wsteczną. Jeśli w ciągu jednego roku dla samej lokalizacji wystąpią ponownie ujemne różnice w związku z tymi samymi rozbieżnościami pomiędzy liczbą punktów a stanem rzeczywistym, obowiązuje powyższa zasada oraz dodatkowa rekompensata w wysokości 100%.</w:t>
            </w:r>
          </w:p>
        </w:tc>
      </w:tr>
      <w:tr w:rsidR="00E54A4B" w:rsidRPr="00247060" w14:paraId="01C6D3DD" w14:textId="77777777" w:rsidTr="00991041">
        <w:tc>
          <w:tcPr>
            <w:tcW w:w="9060" w:type="dxa"/>
            <w:gridSpan w:val="4"/>
            <w:shd w:val="clear" w:color="auto" w:fill="FFFFFF" w:themeFill="background1"/>
          </w:tcPr>
          <w:p w14:paraId="060ED325" w14:textId="77777777" w:rsidR="00E54A4B" w:rsidRPr="00EE0D76" w:rsidRDefault="00E54A4B" w:rsidP="00C96FC5">
            <w:pPr>
              <w:rPr>
                <w:lang w:val="pl"/>
              </w:rPr>
            </w:pPr>
          </w:p>
        </w:tc>
      </w:tr>
      <w:tr w:rsidR="00E54A4B" w:rsidRPr="00EE20B3" w14:paraId="1636BD16" w14:textId="77777777" w:rsidTr="00991041">
        <w:tc>
          <w:tcPr>
            <w:tcW w:w="9060" w:type="dxa"/>
            <w:gridSpan w:val="4"/>
            <w:shd w:val="clear" w:color="auto" w:fill="FFFFFF" w:themeFill="background1"/>
          </w:tcPr>
          <w:p w14:paraId="722BD27B" w14:textId="3AF04211" w:rsidR="00E54A4B" w:rsidRPr="00EE20B3" w:rsidRDefault="00E54A4B" w:rsidP="00C96FC5">
            <w:r>
              <w:rPr>
                <w:lang w:val="pl"/>
              </w:rPr>
              <w:t xml:space="preserve">Model obliczeniowy można znaleźć na stronie www.abu.nl/kennisbank/arbeidsmigratie/prijs-kwaliteitssysteem-voor-huisvesting-arbeidsmigranten-per-1-januari-2025/ </w:t>
            </w:r>
          </w:p>
        </w:tc>
      </w:tr>
      <w:tr w:rsidR="00F30F58" w:rsidRPr="00EE20B3" w14:paraId="155CAB13" w14:textId="77777777" w:rsidTr="00991041">
        <w:tc>
          <w:tcPr>
            <w:tcW w:w="9060" w:type="dxa"/>
            <w:gridSpan w:val="4"/>
            <w:shd w:val="clear" w:color="auto" w:fill="FFFFFF" w:themeFill="background1"/>
          </w:tcPr>
          <w:p w14:paraId="03D17406" w14:textId="77777777" w:rsidR="00F30F58" w:rsidRPr="00EE20B3" w:rsidRDefault="00F30F58" w:rsidP="00C96FC5"/>
        </w:tc>
      </w:tr>
      <w:tr w:rsidR="00F30F58" w:rsidRPr="00EE20B3" w14:paraId="45B526C8" w14:textId="77777777" w:rsidTr="00991041">
        <w:tc>
          <w:tcPr>
            <w:tcW w:w="9060" w:type="dxa"/>
            <w:gridSpan w:val="4"/>
            <w:shd w:val="clear" w:color="auto" w:fill="FFFFFF" w:themeFill="background1"/>
          </w:tcPr>
          <w:p w14:paraId="2D523482" w14:textId="363C67A8" w:rsidR="00F30F58" w:rsidRPr="00EE20B3" w:rsidRDefault="00F30F58" w:rsidP="00C96FC5">
            <w:pPr>
              <w:rPr>
                <w:b/>
                <w:bCs/>
              </w:rPr>
            </w:pPr>
            <w:r>
              <w:rPr>
                <w:b/>
                <w:bCs/>
                <w:lang w:val="pl"/>
              </w:rPr>
              <w:t>Warunki podstawowe</w:t>
            </w:r>
          </w:p>
        </w:tc>
      </w:tr>
      <w:tr w:rsidR="00F30F58" w:rsidRPr="00EE20B3" w14:paraId="2AC56577" w14:textId="77777777" w:rsidTr="00991041">
        <w:tc>
          <w:tcPr>
            <w:tcW w:w="9060" w:type="dxa"/>
            <w:gridSpan w:val="4"/>
            <w:shd w:val="clear" w:color="auto" w:fill="FFFFFF" w:themeFill="background1"/>
          </w:tcPr>
          <w:p w14:paraId="7AD3CF52" w14:textId="77777777" w:rsidR="00F30F58" w:rsidRPr="00EE20B3" w:rsidRDefault="00F30F58" w:rsidP="00C96FC5"/>
        </w:tc>
      </w:tr>
      <w:tr w:rsidR="00F30F58" w:rsidRPr="00EE20B3" w14:paraId="4236F889" w14:textId="77777777" w:rsidTr="00991041">
        <w:tc>
          <w:tcPr>
            <w:tcW w:w="9060" w:type="dxa"/>
            <w:gridSpan w:val="4"/>
            <w:shd w:val="clear" w:color="auto" w:fill="FFFFFF" w:themeFill="background1"/>
          </w:tcPr>
          <w:tbl>
            <w:tblPr>
              <w:tblW w:w="8740" w:type="dxa"/>
              <w:tblCellMar>
                <w:left w:w="70" w:type="dxa"/>
                <w:right w:w="70" w:type="dxa"/>
              </w:tblCellMar>
              <w:tblLook w:val="04A0" w:firstRow="1" w:lastRow="0" w:firstColumn="1" w:lastColumn="0" w:noHBand="0" w:noVBand="1"/>
            </w:tblPr>
            <w:tblGrid>
              <w:gridCol w:w="2160"/>
              <w:gridCol w:w="2120"/>
              <w:gridCol w:w="960"/>
              <w:gridCol w:w="1600"/>
              <w:gridCol w:w="1900"/>
            </w:tblGrid>
            <w:tr w:rsidR="00F30F58" w:rsidRPr="00EE20B3" w14:paraId="4E35391E" w14:textId="77777777" w:rsidTr="00882372">
              <w:trPr>
                <w:trHeight w:val="528"/>
              </w:trPr>
              <w:tc>
                <w:tcPr>
                  <w:tcW w:w="2160" w:type="dxa"/>
                  <w:tcBorders>
                    <w:top w:val="single" w:sz="4" w:space="0" w:color="auto"/>
                    <w:left w:val="single" w:sz="4" w:space="0" w:color="auto"/>
                    <w:bottom w:val="single" w:sz="4" w:space="0" w:color="auto"/>
                    <w:right w:val="single" w:sz="4" w:space="0" w:color="auto"/>
                  </w:tcBorders>
                  <w:vAlign w:val="center"/>
                  <w:hideMark/>
                </w:tcPr>
                <w:p w14:paraId="0B1CECDA" w14:textId="77777777" w:rsidR="00F30F58" w:rsidRPr="00EE20B3" w:rsidRDefault="00F30F58" w:rsidP="00F30F58">
                  <w:pPr>
                    <w:rPr>
                      <w:rFonts w:eastAsia="Times New Roman" w:cs="Arial"/>
                      <w:b/>
                      <w:bCs/>
                      <w:color w:val="000000"/>
                      <w:szCs w:val="20"/>
                    </w:rPr>
                  </w:pPr>
                  <w:r>
                    <w:rPr>
                      <w:rFonts w:eastAsia="Times New Roman" w:cs="Arial"/>
                      <w:b/>
                      <w:bCs/>
                      <w:color w:val="000000"/>
                      <w:szCs w:val="20"/>
                      <w:lang w:val="pl"/>
                    </w:rPr>
                    <w:t># osoba(-y) (osób) na sypialnię</w:t>
                  </w:r>
                </w:p>
              </w:tc>
              <w:tc>
                <w:tcPr>
                  <w:tcW w:w="2120" w:type="dxa"/>
                  <w:tcBorders>
                    <w:top w:val="single" w:sz="4" w:space="0" w:color="auto"/>
                    <w:left w:val="nil"/>
                    <w:bottom w:val="single" w:sz="4" w:space="0" w:color="auto"/>
                    <w:right w:val="single" w:sz="4" w:space="0" w:color="auto"/>
                  </w:tcBorders>
                  <w:vAlign w:val="center"/>
                  <w:hideMark/>
                </w:tcPr>
                <w:p w14:paraId="6FB71AE5" w14:textId="77777777" w:rsidR="00F30F58" w:rsidRPr="00EE20B3" w:rsidRDefault="00F30F58" w:rsidP="00F30F58">
                  <w:pPr>
                    <w:rPr>
                      <w:rFonts w:eastAsia="Times New Roman" w:cs="Arial"/>
                      <w:b/>
                      <w:bCs/>
                      <w:color w:val="000000"/>
                      <w:szCs w:val="20"/>
                    </w:rPr>
                  </w:pPr>
                  <w:r>
                    <w:rPr>
                      <w:rFonts w:eastAsia="Times New Roman" w:cs="Arial"/>
                      <w:b/>
                      <w:bCs/>
                      <w:color w:val="000000"/>
                      <w:szCs w:val="20"/>
                      <w:lang w:val="pl"/>
                    </w:rPr>
                    <w:t>Punkty: # osoba(-y) (osób) na sypialnię</w:t>
                  </w:r>
                </w:p>
              </w:tc>
              <w:tc>
                <w:tcPr>
                  <w:tcW w:w="960" w:type="dxa"/>
                  <w:tcBorders>
                    <w:top w:val="nil"/>
                    <w:left w:val="nil"/>
                    <w:bottom w:val="nil"/>
                    <w:right w:val="nil"/>
                  </w:tcBorders>
                  <w:noWrap/>
                  <w:vAlign w:val="bottom"/>
                  <w:hideMark/>
                </w:tcPr>
                <w:p w14:paraId="5E8FA9C4" w14:textId="77777777" w:rsidR="00F30F58" w:rsidRPr="00EE20B3" w:rsidRDefault="00F30F58" w:rsidP="00F30F58">
                  <w:pPr>
                    <w:rPr>
                      <w:rFonts w:eastAsia="Times New Roman" w:cs="Arial"/>
                      <w:b/>
                      <w:bCs/>
                      <w:color w:val="000000"/>
                      <w:szCs w:val="20"/>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4870B7AB" w14:textId="77777777" w:rsidR="00F30F58" w:rsidRPr="00EE20B3" w:rsidRDefault="00F30F58" w:rsidP="00F30F58">
                  <w:pPr>
                    <w:rPr>
                      <w:rFonts w:eastAsia="Times New Roman" w:cs="Arial"/>
                      <w:b/>
                      <w:bCs/>
                      <w:color w:val="000000"/>
                      <w:szCs w:val="20"/>
                    </w:rPr>
                  </w:pPr>
                  <w:r>
                    <w:rPr>
                      <w:rFonts w:eastAsia="Times New Roman" w:cs="Arial"/>
                      <w:b/>
                      <w:bCs/>
                      <w:color w:val="000000"/>
                      <w:szCs w:val="20"/>
                      <w:lang w:val="pl"/>
                    </w:rPr>
                    <w:t># osoba(-y) (osób) na kuchnię</w:t>
                  </w:r>
                </w:p>
              </w:tc>
              <w:tc>
                <w:tcPr>
                  <w:tcW w:w="1900" w:type="dxa"/>
                  <w:tcBorders>
                    <w:top w:val="single" w:sz="4" w:space="0" w:color="auto"/>
                    <w:left w:val="nil"/>
                    <w:bottom w:val="single" w:sz="4" w:space="0" w:color="auto"/>
                    <w:right w:val="single" w:sz="4" w:space="0" w:color="auto"/>
                  </w:tcBorders>
                  <w:vAlign w:val="center"/>
                  <w:hideMark/>
                </w:tcPr>
                <w:p w14:paraId="2742F171" w14:textId="77777777" w:rsidR="00F30F58" w:rsidRPr="00EE20B3" w:rsidRDefault="00F30F58" w:rsidP="00F30F58">
                  <w:pPr>
                    <w:rPr>
                      <w:rFonts w:eastAsia="Times New Roman" w:cs="Arial"/>
                      <w:b/>
                      <w:bCs/>
                      <w:color w:val="000000"/>
                      <w:szCs w:val="20"/>
                    </w:rPr>
                  </w:pPr>
                  <w:r>
                    <w:rPr>
                      <w:rFonts w:eastAsia="Times New Roman" w:cs="Arial"/>
                      <w:b/>
                      <w:bCs/>
                      <w:color w:val="000000"/>
                      <w:szCs w:val="20"/>
                      <w:lang w:val="pl"/>
                    </w:rPr>
                    <w:t>Punkty: # osoba(-y) (osób) na kuchnię</w:t>
                  </w:r>
                </w:p>
              </w:tc>
            </w:tr>
            <w:tr w:rsidR="00F30F58" w:rsidRPr="00EE20B3" w14:paraId="5871C067"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6ADD0F29"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1</w:t>
                  </w:r>
                </w:p>
              </w:tc>
              <w:tc>
                <w:tcPr>
                  <w:tcW w:w="2120" w:type="dxa"/>
                  <w:tcBorders>
                    <w:top w:val="nil"/>
                    <w:left w:val="nil"/>
                    <w:bottom w:val="single" w:sz="4" w:space="0" w:color="auto"/>
                    <w:right w:val="single" w:sz="4" w:space="0" w:color="auto"/>
                  </w:tcBorders>
                  <w:vAlign w:val="center"/>
                  <w:hideMark/>
                </w:tcPr>
                <w:p w14:paraId="3D9B7AE0"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20</w:t>
                  </w:r>
                </w:p>
              </w:tc>
              <w:tc>
                <w:tcPr>
                  <w:tcW w:w="960" w:type="dxa"/>
                  <w:tcBorders>
                    <w:top w:val="nil"/>
                    <w:left w:val="nil"/>
                    <w:bottom w:val="nil"/>
                    <w:right w:val="nil"/>
                  </w:tcBorders>
                  <w:noWrap/>
                  <w:vAlign w:val="bottom"/>
                  <w:hideMark/>
                </w:tcPr>
                <w:p w14:paraId="10C5BB45" w14:textId="77777777" w:rsidR="00F30F58" w:rsidRPr="00EE20B3" w:rsidRDefault="00F30F58" w:rsidP="00F30F58">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0CADFC05"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1</w:t>
                  </w:r>
                </w:p>
              </w:tc>
              <w:tc>
                <w:tcPr>
                  <w:tcW w:w="1900" w:type="dxa"/>
                  <w:tcBorders>
                    <w:top w:val="nil"/>
                    <w:left w:val="nil"/>
                    <w:bottom w:val="single" w:sz="4" w:space="0" w:color="auto"/>
                    <w:right w:val="single" w:sz="4" w:space="0" w:color="auto"/>
                  </w:tcBorders>
                  <w:vAlign w:val="center"/>
                  <w:hideMark/>
                </w:tcPr>
                <w:p w14:paraId="09A9F6E7"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10</w:t>
                  </w:r>
                </w:p>
              </w:tc>
            </w:tr>
            <w:tr w:rsidR="00F30F58" w:rsidRPr="00EE20B3" w14:paraId="6C4E9C2B"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1EEF0A02"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Kawalerka 2</w:t>
                  </w:r>
                </w:p>
              </w:tc>
              <w:tc>
                <w:tcPr>
                  <w:tcW w:w="2120" w:type="dxa"/>
                  <w:tcBorders>
                    <w:top w:val="nil"/>
                    <w:left w:val="nil"/>
                    <w:bottom w:val="single" w:sz="4" w:space="0" w:color="auto"/>
                    <w:right w:val="single" w:sz="4" w:space="0" w:color="auto"/>
                  </w:tcBorders>
                  <w:vAlign w:val="center"/>
                  <w:hideMark/>
                </w:tcPr>
                <w:p w14:paraId="535FB95B"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8</w:t>
                  </w:r>
                </w:p>
              </w:tc>
              <w:tc>
                <w:tcPr>
                  <w:tcW w:w="960" w:type="dxa"/>
                  <w:tcBorders>
                    <w:top w:val="nil"/>
                    <w:left w:val="nil"/>
                    <w:bottom w:val="nil"/>
                    <w:right w:val="nil"/>
                  </w:tcBorders>
                  <w:noWrap/>
                  <w:vAlign w:val="bottom"/>
                  <w:hideMark/>
                </w:tcPr>
                <w:p w14:paraId="1A56AE9A" w14:textId="77777777" w:rsidR="00F30F58" w:rsidRPr="00EE20B3" w:rsidRDefault="00F30F58" w:rsidP="00F30F58">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0A751BEC"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2</w:t>
                  </w:r>
                </w:p>
              </w:tc>
              <w:tc>
                <w:tcPr>
                  <w:tcW w:w="1900" w:type="dxa"/>
                  <w:tcBorders>
                    <w:top w:val="nil"/>
                    <w:left w:val="nil"/>
                    <w:bottom w:val="single" w:sz="4" w:space="0" w:color="auto"/>
                    <w:right w:val="single" w:sz="4" w:space="0" w:color="auto"/>
                  </w:tcBorders>
                  <w:vAlign w:val="center"/>
                  <w:hideMark/>
                </w:tcPr>
                <w:p w14:paraId="49BCD545"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8</w:t>
                  </w:r>
                </w:p>
              </w:tc>
            </w:tr>
            <w:tr w:rsidR="00F30F58" w:rsidRPr="00EE20B3" w14:paraId="284F746F"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1ECA113D"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2</w:t>
                  </w:r>
                </w:p>
              </w:tc>
              <w:tc>
                <w:tcPr>
                  <w:tcW w:w="2120" w:type="dxa"/>
                  <w:tcBorders>
                    <w:top w:val="nil"/>
                    <w:left w:val="nil"/>
                    <w:bottom w:val="single" w:sz="4" w:space="0" w:color="auto"/>
                    <w:right w:val="single" w:sz="4" w:space="0" w:color="auto"/>
                  </w:tcBorders>
                  <w:vAlign w:val="center"/>
                  <w:hideMark/>
                </w:tcPr>
                <w:p w14:paraId="49040F20"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0</w:t>
                  </w:r>
                </w:p>
              </w:tc>
              <w:tc>
                <w:tcPr>
                  <w:tcW w:w="960" w:type="dxa"/>
                  <w:tcBorders>
                    <w:top w:val="nil"/>
                    <w:left w:val="nil"/>
                    <w:bottom w:val="nil"/>
                    <w:right w:val="nil"/>
                  </w:tcBorders>
                  <w:noWrap/>
                  <w:vAlign w:val="bottom"/>
                  <w:hideMark/>
                </w:tcPr>
                <w:p w14:paraId="3BC520C8" w14:textId="77777777" w:rsidR="00F30F58" w:rsidRPr="00EE20B3" w:rsidRDefault="00F30F58" w:rsidP="00F30F58">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1487708D"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3</w:t>
                  </w:r>
                </w:p>
              </w:tc>
              <w:tc>
                <w:tcPr>
                  <w:tcW w:w="1900" w:type="dxa"/>
                  <w:tcBorders>
                    <w:top w:val="nil"/>
                    <w:left w:val="nil"/>
                    <w:bottom w:val="single" w:sz="4" w:space="0" w:color="auto"/>
                    <w:right w:val="single" w:sz="4" w:space="0" w:color="auto"/>
                  </w:tcBorders>
                  <w:vAlign w:val="center"/>
                  <w:hideMark/>
                </w:tcPr>
                <w:p w14:paraId="2AF5872C"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6</w:t>
                  </w:r>
                </w:p>
              </w:tc>
            </w:tr>
            <w:tr w:rsidR="00F30F58" w:rsidRPr="00EE20B3" w14:paraId="558C978D" w14:textId="77777777" w:rsidTr="00882372">
              <w:trPr>
                <w:trHeight w:val="264"/>
              </w:trPr>
              <w:tc>
                <w:tcPr>
                  <w:tcW w:w="2160" w:type="dxa"/>
                  <w:tcBorders>
                    <w:top w:val="nil"/>
                    <w:left w:val="nil"/>
                    <w:bottom w:val="nil"/>
                    <w:right w:val="nil"/>
                  </w:tcBorders>
                  <w:noWrap/>
                  <w:vAlign w:val="bottom"/>
                  <w:hideMark/>
                </w:tcPr>
                <w:p w14:paraId="0B328AD0" w14:textId="77777777" w:rsidR="00F30F58" w:rsidRPr="00EE20B3" w:rsidRDefault="00F30F58" w:rsidP="00F30F58">
                  <w:pPr>
                    <w:jc w:val="center"/>
                    <w:rPr>
                      <w:rFonts w:eastAsia="Times New Roman" w:cs="Arial"/>
                      <w:color w:val="000000"/>
                      <w:szCs w:val="20"/>
                    </w:rPr>
                  </w:pPr>
                </w:p>
              </w:tc>
              <w:tc>
                <w:tcPr>
                  <w:tcW w:w="2120" w:type="dxa"/>
                  <w:tcBorders>
                    <w:top w:val="nil"/>
                    <w:left w:val="nil"/>
                    <w:bottom w:val="nil"/>
                    <w:right w:val="nil"/>
                  </w:tcBorders>
                  <w:noWrap/>
                  <w:vAlign w:val="bottom"/>
                  <w:hideMark/>
                </w:tcPr>
                <w:p w14:paraId="2D0401CA" w14:textId="77777777" w:rsidR="00F30F58" w:rsidRPr="00EE20B3" w:rsidRDefault="00F30F58" w:rsidP="00F30F58">
                  <w:pPr>
                    <w:rPr>
                      <w:rFonts w:ascii="Times New Roman" w:eastAsia="Times New Roman" w:hAnsi="Times New Roman"/>
                      <w:szCs w:val="20"/>
                    </w:rPr>
                  </w:pPr>
                </w:p>
              </w:tc>
              <w:tc>
                <w:tcPr>
                  <w:tcW w:w="960" w:type="dxa"/>
                  <w:tcBorders>
                    <w:top w:val="nil"/>
                    <w:left w:val="nil"/>
                    <w:bottom w:val="nil"/>
                    <w:right w:val="nil"/>
                  </w:tcBorders>
                  <w:noWrap/>
                  <w:vAlign w:val="bottom"/>
                  <w:hideMark/>
                </w:tcPr>
                <w:p w14:paraId="0DC56D04" w14:textId="77777777" w:rsidR="00F30F58" w:rsidRPr="00EE20B3" w:rsidRDefault="00F30F58" w:rsidP="00F30F58">
                  <w:pPr>
                    <w:rPr>
                      <w:rFonts w:ascii="Times New Roman" w:eastAsia="Times New Roman" w:hAnsi="Times New Roman"/>
                      <w:szCs w:val="20"/>
                    </w:rPr>
                  </w:pPr>
                </w:p>
              </w:tc>
              <w:tc>
                <w:tcPr>
                  <w:tcW w:w="1600" w:type="dxa"/>
                  <w:tcBorders>
                    <w:top w:val="nil"/>
                    <w:left w:val="single" w:sz="4" w:space="0" w:color="auto"/>
                    <w:bottom w:val="single" w:sz="4" w:space="0" w:color="auto"/>
                    <w:right w:val="single" w:sz="4" w:space="0" w:color="auto"/>
                  </w:tcBorders>
                  <w:vAlign w:val="center"/>
                  <w:hideMark/>
                </w:tcPr>
                <w:p w14:paraId="69F3E2A1"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4</w:t>
                  </w:r>
                </w:p>
              </w:tc>
              <w:tc>
                <w:tcPr>
                  <w:tcW w:w="1900" w:type="dxa"/>
                  <w:tcBorders>
                    <w:top w:val="nil"/>
                    <w:left w:val="nil"/>
                    <w:bottom w:val="single" w:sz="4" w:space="0" w:color="auto"/>
                    <w:right w:val="single" w:sz="4" w:space="0" w:color="auto"/>
                  </w:tcBorders>
                  <w:vAlign w:val="center"/>
                  <w:hideMark/>
                </w:tcPr>
                <w:p w14:paraId="4C4A32D3"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4</w:t>
                  </w:r>
                </w:p>
              </w:tc>
            </w:tr>
            <w:tr w:rsidR="00F30F58" w:rsidRPr="00EE20B3" w14:paraId="6C35AFFF" w14:textId="77777777" w:rsidTr="00882372">
              <w:trPr>
                <w:trHeight w:val="528"/>
              </w:trPr>
              <w:tc>
                <w:tcPr>
                  <w:tcW w:w="2160" w:type="dxa"/>
                  <w:tcBorders>
                    <w:top w:val="single" w:sz="4" w:space="0" w:color="auto"/>
                    <w:left w:val="single" w:sz="4" w:space="0" w:color="auto"/>
                    <w:bottom w:val="single" w:sz="4" w:space="0" w:color="auto"/>
                    <w:right w:val="single" w:sz="4" w:space="0" w:color="auto"/>
                  </w:tcBorders>
                  <w:vAlign w:val="center"/>
                  <w:hideMark/>
                </w:tcPr>
                <w:p w14:paraId="0D9EE055" w14:textId="77777777" w:rsidR="00F30F58" w:rsidRPr="00EE0D76" w:rsidRDefault="00F30F58" w:rsidP="00F30F58">
                  <w:pPr>
                    <w:rPr>
                      <w:rFonts w:eastAsia="Times New Roman" w:cs="Arial"/>
                      <w:b/>
                      <w:bCs/>
                      <w:color w:val="000000"/>
                      <w:szCs w:val="20"/>
                      <w:lang w:val="en-US"/>
                    </w:rPr>
                  </w:pPr>
                  <w:r>
                    <w:rPr>
                      <w:rFonts w:eastAsia="Times New Roman" w:cs="Arial"/>
                      <w:b/>
                      <w:bCs/>
                      <w:color w:val="000000"/>
                      <w:szCs w:val="20"/>
                      <w:lang w:val="pl"/>
                    </w:rPr>
                    <w:t># osoba(-y) (osób) na prysznic</w:t>
                  </w:r>
                </w:p>
              </w:tc>
              <w:tc>
                <w:tcPr>
                  <w:tcW w:w="2120" w:type="dxa"/>
                  <w:tcBorders>
                    <w:top w:val="single" w:sz="4" w:space="0" w:color="auto"/>
                    <w:left w:val="nil"/>
                    <w:bottom w:val="single" w:sz="4" w:space="0" w:color="auto"/>
                    <w:right w:val="single" w:sz="4" w:space="0" w:color="auto"/>
                  </w:tcBorders>
                  <w:vAlign w:val="center"/>
                  <w:hideMark/>
                </w:tcPr>
                <w:p w14:paraId="2310C3C5" w14:textId="77777777" w:rsidR="00F30F58" w:rsidRPr="00EE0D76" w:rsidRDefault="00F30F58" w:rsidP="00F30F58">
                  <w:pPr>
                    <w:rPr>
                      <w:rFonts w:eastAsia="Times New Roman" w:cs="Arial"/>
                      <w:b/>
                      <w:bCs/>
                      <w:color w:val="000000"/>
                      <w:szCs w:val="20"/>
                      <w:lang w:val="en-US"/>
                    </w:rPr>
                  </w:pPr>
                  <w:r>
                    <w:rPr>
                      <w:rFonts w:eastAsia="Times New Roman" w:cs="Arial"/>
                      <w:b/>
                      <w:bCs/>
                      <w:color w:val="000000"/>
                      <w:szCs w:val="20"/>
                      <w:lang w:val="pl"/>
                    </w:rPr>
                    <w:t>Punkty: # osoba(-y) (osób) na prysznic</w:t>
                  </w:r>
                </w:p>
              </w:tc>
              <w:tc>
                <w:tcPr>
                  <w:tcW w:w="960" w:type="dxa"/>
                  <w:tcBorders>
                    <w:top w:val="nil"/>
                    <w:left w:val="nil"/>
                    <w:bottom w:val="nil"/>
                    <w:right w:val="nil"/>
                  </w:tcBorders>
                  <w:noWrap/>
                  <w:vAlign w:val="bottom"/>
                  <w:hideMark/>
                </w:tcPr>
                <w:p w14:paraId="55331A75" w14:textId="77777777" w:rsidR="00F30F58" w:rsidRPr="00EE0D76" w:rsidRDefault="00F30F58" w:rsidP="00F30F58">
                  <w:pPr>
                    <w:rPr>
                      <w:rFonts w:eastAsia="Times New Roman" w:cs="Arial"/>
                      <w:b/>
                      <w:bCs/>
                      <w:color w:val="000000"/>
                      <w:szCs w:val="20"/>
                      <w:lang w:val="en-US"/>
                    </w:rPr>
                  </w:pPr>
                </w:p>
              </w:tc>
              <w:tc>
                <w:tcPr>
                  <w:tcW w:w="1600" w:type="dxa"/>
                  <w:tcBorders>
                    <w:top w:val="nil"/>
                    <w:left w:val="single" w:sz="4" w:space="0" w:color="auto"/>
                    <w:bottom w:val="single" w:sz="4" w:space="0" w:color="auto"/>
                    <w:right w:val="single" w:sz="4" w:space="0" w:color="auto"/>
                  </w:tcBorders>
                  <w:vAlign w:val="center"/>
                  <w:hideMark/>
                </w:tcPr>
                <w:p w14:paraId="248AD5B2"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5</w:t>
                  </w:r>
                </w:p>
              </w:tc>
              <w:tc>
                <w:tcPr>
                  <w:tcW w:w="1900" w:type="dxa"/>
                  <w:tcBorders>
                    <w:top w:val="nil"/>
                    <w:left w:val="nil"/>
                    <w:bottom w:val="single" w:sz="4" w:space="0" w:color="auto"/>
                    <w:right w:val="single" w:sz="4" w:space="0" w:color="auto"/>
                  </w:tcBorders>
                  <w:vAlign w:val="center"/>
                  <w:hideMark/>
                </w:tcPr>
                <w:p w14:paraId="7D34C34F"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2</w:t>
                  </w:r>
                </w:p>
              </w:tc>
            </w:tr>
            <w:tr w:rsidR="00F30F58" w:rsidRPr="00EE20B3" w14:paraId="0CABD268"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62ADC50B"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1</w:t>
                  </w:r>
                </w:p>
              </w:tc>
              <w:tc>
                <w:tcPr>
                  <w:tcW w:w="2120" w:type="dxa"/>
                  <w:tcBorders>
                    <w:top w:val="nil"/>
                    <w:left w:val="nil"/>
                    <w:bottom w:val="single" w:sz="4" w:space="0" w:color="auto"/>
                    <w:right w:val="single" w:sz="4" w:space="0" w:color="auto"/>
                  </w:tcBorders>
                  <w:vAlign w:val="center"/>
                  <w:hideMark/>
                </w:tcPr>
                <w:p w14:paraId="3F6D1721"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10</w:t>
                  </w:r>
                </w:p>
              </w:tc>
              <w:tc>
                <w:tcPr>
                  <w:tcW w:w="960" w:type="dxa"/>
                  <w:tcBorders>
                    <w:top w:val="nil"/>
                    <w:left w:val="nil"/>
                    <w:bottom w:val="nil"/>
                    <w:right w:val="nil"/>
                  </w:tcBorders>
                  <w:noWrap/>
                  <w:vAlign w:val="bottom"/>
                  <w:hideMark/>
                </w:tcPr>
                <w:p w14:paraId="571D288D" w14:textId="77777777" w:rsidR="00F30F58" w:rsidRPr="00EE20B3" w:rsidRDefault="00F30F58" w:rsidP="00F30F58">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14A981B7"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6</w:t>
                  </w:r>
                </w:p>
              </w:tc>
              <w:tc>
                <w:tcPr>
                  <w:tcW w:w="1900" w:type="dxa"/>
                  <w:tcBorders>
                    <w:top w:val="nil"/>
                    <w:left w:val="nil"/>
                    <w:bottom w:val="single" w:sz="4" w:space="0" w:color="auto"/>
                    <w:right w:val="single" w:sz="4" w:space="0" w:color="auto"/>
                  </w:tcBorders>
                  <w:vAlign w:val="center"/>
                  <w:hideMark/>
                </w:tcPr>
                <w:p w14:paraId="45E210D0"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0</w:t>
                  </w:r>
                </w:p>
              </w:tc>
            </w:tr>
            <w:tr w:rsidR="00F30F58" w:rsidRPr="00EE20B3" w14:paraId="3D438920"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36B3A744"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2</w:t>
                  </w:r>
                </w:p>
              </w:tc>
              <w:tc>
                <w:tcPr>
                  <w:tcW w:w="2120" w:type="dxa"/>
                  <w:tcBorders>
                    <w:top w:val="nil"/>
                    <w:left w:val="nil"/>
                    <w:bottom w:val="single" w:sz="4" w:space="0" w:color="auto"/>
                    <w:right w:val="single" w:sz="4" w:space="0" w:color="auto"/>
                  </w:tcBorders>
                  <w:vAlign w:val="center"/>
                  <w:hideMark/>
                </w:tcPr>
                <w:p w14:paraId="25249A1F"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8</w:t>
                  </w:r>
                </w:p>
              </w:tc>
              <w:tc>
                <w:tcPr>
                  <w:tcW w:w="960" w:type="dxa"/>
                  <w:tcBorders>
                    <w:top w:val="nil"/>
                    <w:left w:val="nil"/>
                    <w:bottom w:val="nil"/>
                    <w:right w:val="nil"/>
                  </w:tcBorders>
                  <w:noWrap/>
                  <w:vAlign w:val="bottom"/>
                  <w:hideMark/>
                </w:tcPr>
                <w:p w14:paraId="08395681" w14:textId="77777777" w:rsidR="00F30F58" w:rsidRPr="00EE20B3" w:rsidRDefault="00F30F58" w:rsidP="00F30F58">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1AB85208"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7</w:t>
                  </w:r>
                </w:p>
              </w:tc>
              <w:tc>
                <w:tcPr>
                  <w:tcW w:w="1900" w:type="dxa"/>
                  <w:tcBorders>
                    <w:top w:val="nil"/>
                    <w:left w:val="nil"/>
                    <w:bottom w:val="single" w:sz="4" w:space="0" w:color="auto"/>
                    <w:right w:val="single" w:sz="4" w:space="0" w:color="auto"/>
                  </w:tcBorders>
                  <w:vAlign w:val="center"/>
                  <w:hideMark/>
                </w:tcPr>
                <w:p w14:paraId="2C2FB51B"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0</w:t>
                  </w:r>
                </w:p>
              </w:tc>
            </w:tr>
            <w:tr w:rsidR="00F30F58" w:rsidRPr="00EE20B3" w14:paraId="0D265179"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62F072EE"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3</w:t>
                  </w:r>
                </w:p>
              </w:tc>
              <w:tc>
                <w:tcPr>
                  <w:tcW w:w="2120" w:type="dxa"/>
                  <w:tcBorders>
                    <w:top w:val="nil"/>
                    <w:left w:val="nil"/>
                    <w:bottom w:val="single" w:sz="4" w:space="0" w:color="auto"/>
                    <w:right w:val="single" w:sz="4" w:space="0" w:color="auto"/>
                  </w:tcBorders>
                  <w:vAlign w:val="center"/>
                  <w:hideMark/>
                </w:tcPr>
                <w:p w14:paraId="3D75FA4A"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6</w:t>
                  </w:r>
                </w:p>
              </w:tc>
              <w:tc>
                <w:tcPr>
                  <w:tcW w:w="960" w:type="dxa"/>
                  <w:tcBorders>
                    <w:top w:val="nil"/>
                    <w:left w:val="nil"/>
                    <w:bottom w:val="nil"/>
                    <w:right w:val="nil"/>
                  </w:tcBorders>
                  <w:noWrap/>
                  <w:vAlign w:val="bottom"/>
                  <w:hideMark/>
                </w:tcPr>
                <w:p w14:paraId="720FBCF3" w14:textId="77777777" w:rsidR="00F30F58" w:rsidRPr="00EE20B3" w:rsidRDefault="00F30F58" w:rsidP="00F30F58">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60D0AED6"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8</w:t>
                  </w:r>
                </w:p>
              </w:tc>
              <w:tc>
                <w:tcPr>
                  <w:tcW w:w="1900" w:type="dxa"/>
                  <w:tcBorders>
                    <w:top w:val="nil"/>
                    <w:left w:val="nil"/>
                    <w:bottom w:val="single" w:sz="4" w:space="0" w:color="auto"/>
                    <w:right w:val="single" w:sz="4" w:space="0" w:color="auto"/>
                  </w:tcBorders>
                  <w:vAlign w:val="center"/>
                  <w:hideMark/>
                </w:tcPr>
                <w:p w14:paraId="40D02B9F"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0</w:t>
                  </w:r>
                </w:p>
              </w:tc>
            </w:tr>
            <w:tr w:rsidR="00F30F58" w:rsidRPr="00EE20B3" w14:paraId="57146D53"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12105937"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4</w:t>
                  </w:r>
                </w:p>
              </w:tc>
              <w:tc>
                <w:tcPr>
                  <w:tcW w:w="2120" w:type="dxa"/>
                  <w:tcBorders>
                    <w:top w:val="nil"/>
                    <w:left w:val="nil"/>
                    <w:bottom w:val="single" w:sz="4" w:space="0" w:color="auto"/>
                    <w:right w:val="single" w:sz="4" w:space="0" w:color="auto"/>
                  </w:tcBorders>
                  <w:vAlign w:val="center"/>
                  <w:hideMark/>
                </w:tcPr>
                <w:p w14:paraId="183B46AF"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4</w:t>
                  </w:r>
                </w:p>
              </w:tc>
              <w:tc>
                <w:tcPr>
                  <w:tcW w:w="960" w:type="dxa"/>
                  <w:tcBorders>
                    <w:top w:val="nil"/>
                    <w:left w:val="nil"/>
                    <w:bottom w:val="nil"/>
                    <w:right w:val="nil"/>
                  </w:tcBorders>
                  <w:noWrap/>
                  <w:vAlign w:val="bottom"/>
                  <w:hideMark/>
                </w:tcPr>
                <w:p w14:paraId="351367CA" w14:textId="77777777" w:rsidR="00F30F58" w:rsidRPr="00EE20B3" w:rsidRDefault="00F30F58" w:rsidP="00F30F58">
                  <w:pPr>
                    <w:jc w:val="center"/>
                    <w:rPr>
                      <w:rFonts w:eastAsia="Times New Roman" w:cs="Arial"/>
                      <w:color w:val="000000"/>
                      <w:szCs w:val="20"/>
                    </w:rPr>
                  </w:pPr>
                </w:p>
              </w:tc>
              <w:tc>
                <w:tcPr>
                  <w:tcW w:w="1600" w:type="dxa"/>
                  <w:tcBorders>
                    <w:top w:val="nil"/>
                    <w:left w:val="nil"/>
                    <w:bottom w:val="nil"/>
                    <w:right w:val="nil"/>
                  </w:tcBorders>
                  <w:noWrap/>
                  <w:vAlign w:val="bottom"/>
                  <w:hideMark/>
                </w:tcPr>
                <w:p w14:paraId="44817D69" w14:textId="77777777" w:rsidR="00F30F58" w:rsidRPr="00EE20B3" w:rsidRDefault="00F30F58" w:rsidP="00F30F58">
                  <w:pPr>
                    <w:rPr>
                      <w:rFonts w:ascii="Times New Roman" w:eastAsia="Times New Roman" w:hAnsi="Times New Roman"/>
                      <w:szCs w:val="20"/>
                    </w:rPr>
                  </w:pPr>
                </w:p>
              </w:tc>
              <w:tc>
                <w:tcPr>
                  <w:tcW w:w="1900" w:type="dxa"/>
                  <w:tcBorders>
                    <w:top w:val="nil"/>
                    <w:left w:val="nil"/>
                    <w:bottom w:val="nil"/>
                    <w:right w:val="nil"/>
                  </w:tcBorders>
                  <w:noWrap/>
                  <w:vAlign w:val="bottom"/>
                  <w:hideMark/>
                </w:tcPr>
                <w:p w14:paraId="36B4F47F" w14:textId="77777777" w:rsidR="00F30F58" w:rsidRPr="00EE20B3" w:rsidRDefault="00F30F58" w:rsidP="00F30F58">
                  <w:pPr>
                    <w:rPr>
                      <w:rFonts w:ascii="Times New Roman" w:eastAsia="Times New Roman" w:hAnsi="Times New Roman"/>
                      <w:szCs w:val="20"/>
                    </w:rPr>
                  </w:pPr>
                </w:p>
              </w:tc>
            </w:tr>
            <w:tr w:rsidR="00F30F58" w:rsidRPr="00EE20B3" w14:paraId="6D2F949A"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45B2E40A"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5</w:t>
                  </w:r>
                </w:p>
              </w:tc>
              <w:tc>
                <w:tcPr>
                  <w:tcW w:w="2120" w:type="dxa"/>
                  <w:tcBorders>
                    <w:top w:val="nil"/>
                    <w:left w:val="nil"/>
                    <w:bottom w:val="single" w:sz="4" w:space="0" w:color="auto"/>
                    <w:right w:val="single" w:sz="4" w:space="0" w:color="auto"/>
                  </w:tcBorders>
                  <w:vAlign w:val="center"/>
                  <w:hideMark/>
                </w:tcPr>
                <w:p w14:paraId="7AE33A22"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2</w:t>
                  </w:r>
                </w:p>
              </w:tc>
              <w:tc>
                <w:tcPr>
                  <w:tcW w:w="960" w:type="dxa"/>
                  <w:tcBorders>
                    <w:top w:val="nil"/>
                    <w:left w:val="nil"/>
                    <w:bottom w:val="nil"/>
                    <w:right w:val="nil"/>
                  </w:tcBorders>
                  <w:noWrap/>
                  <w:vAlign w:val="bottom"/>
                  <w:hideMark/>
                </w:tcPr>
                <w:p w14:paraId="7A3A16C5" w14:textId="77777777" w:rsidR="00F30F58" w:rsidRPr="00EE20B3" w:rsidRDefault="00F30F58" w:rsidP="00F30F58">
                  <w:pPr>
                    <w:jc w:val="center"/>
                    <w:rPr>
                      <w:rFonts w:eastAsia="Times New Roman" w:cs="Arial"/>
                      <w:color w:val="000000"/>
                      <w:szCs w:val="20"/>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21887D7A" w14:textId="77777777" w:rsidR="00F30F58" w:rsidRPr="00EE20B3" w:rsidRDefault="00F30F58" w:rsidP="00F30F58">
                  <w:pPr>
                    <w:rPr>
                      <w:rFonts w:eastAsia="Times New Roman" w:cs="Arial"/>
                      <w:b/>
                      <w:bCs/>
                      <w:color w:val="000000"/>
                      <w:szCs w:val="20"/>
                    </w:rPr>
                  </w:pPr>
                  <w:r>
                    <w:rPr>
                      <w:rFonts w:eastAsia="Times New Roman" w:cs="Arial"/>
                      <w:b/>
                      <w:bCs/>
                      <w:color w:val="000000"/>
                      <w:szCs w:val="20"/>
                      <w:lang w:val="pl"/>
                    </w:rPr>
                    <w:t># m2 pow. użytkowej</w:t>
                  </w:r>
                </w:p>
              </w:tc>
              <w:tc>
                <w:tcPr>
                  <w:tcW w:w="1900" w:type="dxa"/>
                  <w:tcBorders>
                    <w:top w:val="single" w:sz="4" w:space="0" w:color="auto"/>
                    <w:left w:val="nil"/>
                    <w:bottom w:val="single" w:sz="4" w:space="0" w:color="auto"/>
                    <w:right w:val="single" w:sz="4" w:space="0" w:color="auto"/>
                  </w:tcBorders>
                  <w:vAlign w:val="center"/>
                  <w:hideMark/>
                </w:tcPr>
                <w:p w14:paraId="0C42792E" w14:textId="77777777" w:rsidR="00F30F58" w:rsidRPr="00EE20B3" w:rsidRDefault="00F30F58" w:rsidP="00F30F58">
                  <w:pPr>
                    <w:rPr>
                      <w:rFonts w:eastAsia="Times New Roman" w:cs="Arial"/>
                      <w:b/>
                      <w:bCs/>
                      <w:color w:val="000000"/>
                      <w:szCs w:val="20"/>
                    </w:rPr>
                  </w:pPr>
                  <w:r>
                    <w:rPr>
                      <w:rFonts w:eastAsia="Times New Roman" w:cs="Arial"/>
                      <w:b/>
                      <w:bCs/>
                      <w:color w:val="000000"/>
                      <w:szCs w:val="20"/>
                      <w:lang w:val="pl"/>
                    </w:rPr>
                    <w:t>Punkty: # m2 pow. użytkowej</w:t>
                  </w:r>
                </w:p>
              </w:tc>
            </w:tr>
            <w:tr w:rsidR="00F30F58" w:rsidRPr="00EE20B3" w14:paraId="31C5F898"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5564CF4E"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6</w:t>
                  </w:r>
                </w:p>
              </w:tc>
              <w:tc>
                <w:tcPr>
                  <w:tcW w:w="2120" w:type="dxa"/>
                  <w:tcBorders>
                    <w:top w:val="nil"/>
                    <w:left w:val="nil"/>
                    <w:bottom w:val="single" w:sz="4" w:space="0" w:color="auto"/>
                    <w:right w:val="single" w:sz="4" w:space="0" w:color="auto"/>
                  </w:tcBorders>
                  <w:vAlign w:val="center"/>
                  <w:hideMark/>
                </w:tcPr>
                <w:p w14:paraId="1771CAD1"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0</w:t>
                  </w:r>
                </w:p>
              </w:tc>
              <w:tc>
                <w:tcPr>
                  <w:tcW w:w="960" w:type="dxa"/>
                  <w:tcBorders>
                    <w:top w:val="nil"/>
                    <w:left w:val="nil"/>
                    <w:bottom w:val="nil"/>
                    <w:right w:val="nil"/>
                  </w:tcBorders>
                  <w:noWrap/>
                  <w:vAlign w:val="bottom"/>
                  <w:hideMark/>
                </w:tcPr>
                <w:p w14:paraId="037E617C" w14:textId="77777777" w:rsidR="00F30F58" w:rsidRPr="00EE20B3" w:rsidRDefault="00F30F58" w:rsidP="00F30F58">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226E964F"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12</w:t>
                  </w:r>
                </w:p>
              </w:tc>
              <w:tc>
                <w:tcPr>
                  <w:tcW w:w="1900" w:type="dxa"/>
                  <w:tcBorders>
                    <w:top w:val="nil"/>
                    <w:left w:val="nil"/>
                    <w:bottom w:val="single" w:sz="4" w:space="0" w:color="auto"/>
                    <w:right w:val="single" w:sz="4" w:space="0" w:color="auto"/>
                  </w:tcBorders>
                  <w:vAlign w:val="center"/>
                  <w:hideMark/>
                </w:tcPr>
                <w:p w14:paraId="07891A63"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0</w:t>
                  </w:r>
                </w:p>
              </w:tc>
            </w:tr>
            <w:tr w:rsidR="00F30F58" w:rsidRPr="00EE20B3" w14:paraId="4D14E069"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12DEB4A4"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7</w:t>
                  </w:r>
                </w:p>
              </w:tc>
              <w:tc>
                <w:tcPr>
                  <w:tcW w:w="2120" w:type="dxa"/>
                  <w:tcBorders>
                    <w:top w:val="nil"/>
                    <w:left w:val="nil"/>
                    <w:bottom w:val="single" w:sz="4" w:space="0" w:color="auto"/>
                    <w:right w:val="single" w:sz="4" w:space="0" w:color="auto"/>
                  </w:tcBorders>
                  <w:vAlign w:val="center"/>
                  <w:hideMark/>
                </w:tcPr>
                <w:p w14:paraId="04C4ADC1"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0</w:t>
                  </w:r>
                </w:p>
              </w:tc>
              <w:tc>
                <w:tcPr>
                  <w:tcW w:w="960" w:type="dxa"/>
                  <w:tcBorders>
                    <w:top w:val="nil"/>
                    <w:left w:val="nil"/>
                    <w:bottom w:val="nil"/>
                    <w:right w:val="nil"/>
                  </w:tcBorders>
                  <w:noWrap/>
                  <w:vAlign w:val="bottom"/>
                  <w:hideMark/>
                </w:tcPr>
                <w:p w14:paraId="084A851B" w14:textId="77777777" w:rsidR="00F30F58" w:rsidRPr="00EE20B3" w:rsidRDefault="00F30F58" w:rsidP="00F30F58">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2DE114EE"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13</w:t>
                  </w:r>
                </w:p>
              </w:tc>
              <w:tc>
                <w:tcPr>
                  <w:tcW w:w="1900" w:type="dxa"/>
                  <w:tcBorders>
                    <w:top w:val="nil"/>
                    <w:left w:val="nil"/>
                    <w:bottom w:val="single" w:sz="4" w:space="0" w:color="auto"/>
                    <w:right w:val="single" w:sz="4" w:space="0" w:color="auto"/>
                  </w:tcBorders>
                  <w:vAlign w:val="center"/>
                  <w:hideMark/>
                </w:tcPr>
                <w:p w14:paraId="2EECCA2D"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0</w:t>
                  </w:r>
                </w:p>
              </w:tc>
            </w:tr>
            <w:tr w:rsidR="00F30F58" w:rsidRPr="00EE20B3" w14:paraId="153441F4"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34F20199"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8</w:t>
                  </w:r>
                </w:p>
              </w:tc>
              <w:tc>
                <w:tcPr>
                  <w:tcW w:w="2120" w:type="dxa"/>
                  <w:tcBorders>
                    <w:top w:val="nil"/>
                    <w:left w:val="nil"/>
                    <w:bottom w:val="single" w:sz="4" w:space="0" w:color="auto"/>
                    <w:right w:val="single" w:sz="4" w:space="0" w:color="auto"/>
                  </w:tcBorders>
                  <w:vAlign w:val="center"/>
                  <w:hideMark/>
                </w:tcPr>
                <w:p w14:paraId="4334222C"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0</w:t>
                  </w:r>
                </w:p>
              </w:tc>
              <w:tc>
                <w:tcPr>
                  <w:tcW w:w="960" w:type="dxa"/>
                  <w:tcBorders>
                    <w:top w:val="nil"/>
                    <w:left w:val="nil"/>
                    <w:bottom w:val="nil"/>
                    <w:right w:val="nil"/>
                  </w:tcBorders>
                  <w:noWrap/>
                  <w:vAlign w:val="bottom"/>
                  <w:hideMark/>
                </w:tcPr>
                <w:p w14:paraId="420FD8C9" w14:textId="77777777" w:rsidR="00F30F58" w:rsidRPr="00EE20B3" w:rsidRDefault="00F30F58" w:rsidP="00F30F58">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74FC78F3"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14</w:t>
                  </w:r>
                </w:p>
              </w:tc>
              <w:tc>
                <w:tcPr>
                  <w:tcW w:w="1900" w:type="dxa"/>
                  <w:tcBorders>
                    <w:top w:val="nil"/>
                    <w:left w:val="nil"/>
                    <w:bottom w:val="single" w:sz="4" w:space="0" w:color="auto"/>
                    <w:right w:val="single" w:sz="4" w:space="0" w:color="auto"/>
                  </w:tcBorders>
                  <w:vAlign w:val="center"/>
                  <w:hideMark/>
                </w:tcPr>
                <w:p w14:paraId="14B8EBA1"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0</w:t>
                  </w:r>
                </w:p>
              </w:tc>
            </w:tr>
            <w:tr w:rsidR="00F30F58" w:rsidRPr="00EE20B3" w14:paraId="1DDDD143" w14:textId="77777777" w:rsidTr="00882372">
              <w:trPr>
                <w:trHeight w:val="264"/>
              </w:trPr>
              <w:tc>
                <w:tcPr>
                  <w:tcW w:w="2160" w:type="dxa"/>
                  <w:tcBorders>
                    <w:top w:val="nil"/>
                    <w:left w:val="nil"/>
                    <w:bottom w:val="nil"/>
                    <w:right w:val="nil"/>
                  </w:tcBorders>
                  <w:noWrap/>
                  <w:vAlign w:val="bottom"/>
                  <w:hideMark/>
                </w:tcPr>
                <w:p w14:paraId="10D2E58A" w14:textId="77777777" w:rsidR="00F30F58" w:rsidRPr="00EE20B3" w:rsidRDefault="00F30F58" w:rsidP="00F30F58">
                  <w:pPr>
                    <w:jc w:val="center"/>
                    <w:rPr>
                      <w:rFonts w:eastAsia="Times New Roman" w:cs="Arial"/>
                      <w:color w:val="000000"/>
                      <w:szCs w:val="20"/>
                    </w:rPr>
                  </w:pPr>
                </w:p>
              </w:tc>
              <w:tc>
                <w:tcPr>
                  <w:tcW w:w="2120" w:type="dxa"/>
                  <w:tcBorders>
                    <w:top w:val="nil"/>
                    <w:left w:val="nil"/>
                    <w:bottom w:val="nil"/>
                    <w:right w:val="nil"/>
                  </w:tcBorders>
                  <w:noWrap/>
                  <w:vAlign w:val="bottom"/>
                  <w:hideMark/>
                </w:tcPr>
                <w:p w14:paraId="05BCA5F2" w14:textId="77777777" w:rsidR="00F30F58" w:rsidRPr="00EE20B3" w:rsidRDefault="00F30F58" w:rsidP="00F30F58">
                  <w:pPr>
                    <w:rPr>
                      <w:rFonts w:ascii="Times New Roman" w:eastAsia="Times New Roman" w:hAnsi="Times New Roman"/>
                      <w:szCs w:val="20"/>
                    </w:rPr>
                  </w:pPr>
                </w:p>
              </w:tc>
              <w:tc>
                <w:tcPr>
                  <w:tcW w:w="960" w:type="dxa"/>
                  <w:tcBorders>
                    <w:top w:val="nil"/>
                    <w:left w:val="nil"/>
                    <w:bottom w:val="nil"/>
                    <w:right w:val="nil"/>
                  </w:tcBorders>
                  <w:noWrap/>
                  <w:vAlign w:val="bottom"/>
                  <w:hideMark/>
                </w:tcPr>
                <w:p w14:paraId="3136DAFB" w14:textId="77777777" w:rsidR="00F30F58" w:rsidRPr="00EE20B3" w:rsidRDefault="00F30F58" w:rsidP="00F30F58">
                  <w:pPr>
                    <w:rPr>
                      <w:rFonts w:ascii="Times New Roman" w:eastAsia="Times New Roman" w:hAnsi="Times New Roman"/>
                      <w:szCs w:val="20"/>
                    </w:rPr>
                  </w:pPr>
                </w:p>
              </w:tc>
              <w:tc>
                <w:tcPr>
                  <w:tcW w:w="1600" w:type="dxa"/>
                  <w:tcBorders>
                    <w:top w:val="nil"/>
                    <w:left w:val="single" w:sz="4" w:space="0" w:color="auto"/>
                    <w:bottom w:val="single" w:sz="4" w:space="0" w:color="auto"/>
                    <w:right w:val="single" w:sz="4" w:space="0" w:color="auto"/>
                  </w:tcBorders>
                  <w:vAlign w:val="center"/>
                  <w:hideMark/>
                </w:tcPr>
                <w:p w14:paraId="207B8D27"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15</w:t>
                  </w:r>
                </w:p>
              </w:tc>
              <w:tc>
                <w:tcPr>
                  <w:tcW w:w="1900" w:type="dxa"/>
                  <w:tcBorders>
                    <w:top w:val="nil"/>
                    <w:left w:val="nil"/>
                    <w:bottom w:val="single" w:sz="4" w:space="0" w:color="auto"/>
                    <w:right w:val="single" w:sz="4" w:space="0" w:color="auto"/>
                  </w:tcBorders>
                  <w:vAlign w:val="center"/>
                  <w:hideMark/>
                </w:tcPr>
                <w:p w14:paraId="3EE2CCF6"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2</w:t>
                  </w:r>
                </w:p>
              </w:tc>
            </w:tr>
            <w:tr w:rsidR="00F30F58" w:rsidRPr="00EE20B3" w14:paraId="2514E80F" w14:textId="77777777" w:rsidTr="00882372">
              <w:trPr>
                <w:trHeight w:val="792"/>
              </w:trPr>
              <w:tc>
                <w:tcPr>
                  <w:tcW w:w="2160" w:type="dxa"/>
                  <w:tcBorders>
                    <w:top w:val="single" w:sz="4" w:space="0" w:color="auto"/>
                    <w:left w:val="single" w:sz="4" w:space="0" w:color="auto"/>
                    <w:bottom w:val="single" w:sz="4" w:space="0" w:color="auto"/>
                    <w:right w:val="single" w:sz="4" w:space="0" w:color="auto"/>
                  </w:tcBorders>
                  <w:vAlign w:val="center"/>
                  <w:hideMark/>
                </w:tcPr>
                <w:p w14:paraId="61B1AD49" w14:textId="77777777" w:rsidR="00F30F58" w:rsidRPr="00EE20B3" w:rsidRDefault="00F30F58" w:rsidP="00F30F58">
                  <w:pPr>
                    <w:rPr>
                      <w:rFonts w:eastAsia="Times New Roman" w:cs="Arial"/>
                      <w:b/>
                      <w:bCs/>
                      <w:color w:val="000000"/>
                      <w:szCs w:val="20"/>
                    </w:rPr>
                  </w:pPr>
                  <w:r>
                    <w:rPr>
                      <w:rFonts w:eastAsia="Times New Roman" w:cs="Arial"/>
                      <w:b/>
                      <w:bCs/>
                      <w:color w:val="000000"/>
                      <w:szCs w:val="20"/>
                      <w:lang w:val="pl"/>
                    </w:rPr>
                    <w:t># m2 powierzchni sypialni/osobę</w:t>
                  </w:r>
                </w:p>
              </w:tc>
              <w:tc>
                <w:tcPr>
                  <w:tcW w:w="2120" w:type="dxa"/>
                  <w:tcBorders>
                    <w:top w:val="single" w:sz="4" w:space="0" w:color="auto"/>
                    <w:left w:val="nil"/>
                    <w:bottom w:val="single" w:sz="4" w:space="0" w:color="auto"/>
                    <w:right w:val="single" w:sz="4" w:space="0" w:color="auto"/>
                  </w:tcBorders>
                  <w:vAlign w:val="center"/>
                  <w:hideMark/>
                </w:tcPr>
                <w:p w14:paraId="7851C154" w14:textId="77777777" w:rsidR="00F30F58" w:rsidRPr="00EE20B3" w:rsidRDefault="00F30F58" w:rsidP="00F30F58">
                  <w:pPr>
                    <w:rPr>
                      <w:rFonts w:eastAsia="Times New Roman" w:cs="Arial"/>
                      <w:b/>
                      <w:bCs/>
                      <w:color w:val="000000"/>
                      <w:szCs w:val="20"/>
                    </w:rPr>
                  </w:pPr>
                  <w:r>
                    <w:rPr>
                      <w:rFonts w:eastAsia="Times New Roman" w:cs="Arial"/>
                      <w:b/>
                      <w:bCs/>
                      <w:color w:val="000000"/>
                      <w:szCs w:val="20"/>
                      <w:lang w:val="pl"/>
                    </w:rPr>
                    <w:t>Punkty: # m2 powierzchni sypialni/osobę</w:t>
                  </w:r>
                </w:p>
              </w:tc>
              <w:tc>
                <w:tcPr>
                  <w:tcW w:w="960" w:type="dxa"/>
                  <w:tcBorders>
                    <w:top w:val="nil"/>
                    <w:left w:val="nil"/>
                    <w:bottom w:val="nil"/>
                    <w:right w:val="nil"/>
                  </w:tcBorders>
                  <w:noWrap/>
                  <w:vAlign w:val="bottom"/>
                  <w:hideMark/>
                </w:tcPr>
                <w:p w14:paraId="73729E5C" w14:textId="77777777" w:rsidR="00F30F58" w:rsidRPr="00EE20B3" w:rsidRDefault="00F30F58" w:rsidP="00F30F58">
                  <w:pPr>
                    <w:rPr>
                      <w:rFonts w:eastAsia="Times New Roman" w:cs="Arial"/>
                      <w:b/>
                      <w:bCs/>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0F323087"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16</w:t>
                  </w:r>
                </w:p>
              </w:tc>
              <w:tc>
                <w:tcPr>
                  <w:tcW w:w="1900" w:type="dxa"/>
                  <w:tcBorders>
                    <w:top w:val="nil"/>
                    <w:left w:val="nil"/>
                    <w:bottom w:val="single" w:sz="4" w:space="0" w:color="auto"/>
                    <w:right w:val="single" w:sz="4" w:space="0" w:color="auto"/>
                  </w:tcBorders>
                  <w:vAlign w:val="center"/>
                  <w:hideMark/>
                </w:tcPr>
                <w:p w14:paraId="137C5D53"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4</w:t>
                  </w:r>
                </w:p>
              </w:tc>
            </w:tr>
            <w:tr w:rsidR="00F30F58" w:rsidRPr="00EE20B3" w14:paraId="32D42A8C"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2E17560D"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3,6</w:t>
                  </w:r>
                </w:p>
              </w:tc>
              <w:tc>
                <w:tcPr>
                  <w:tcW w:w="2120" w:type="dxa"/>
                  <w:tcBorders>
                    <w:top w:val="nil"/>
                    <w:left w:val="nil"/>
                    <w:bottom w:val="single" w:sz="4" w:space="0" w:color="auto"/>
                    <w:right w:val="single" w:sz="4" w:space="0" w:color="auto"/>
                  </w:tcBorders>
                  <w:vAlign w:val="center"/>
                  <w:hideMark/>
                </w:tcPr>
                <w:p w14:paraId="504CF8F4"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0</w:t>
                  </w:r>
                </w:p>
              </w:tc>
              <w:tc>
                <w:tcPr>
                  <w:tcW w:w="960" w:type="dxa"/>
                  <w:tcBorders>
                    <w:top w:val="nil"/>
                    <w:left w:val="nil"/>
                    <w:bottom w:val="nil"/>
                    <w:right w:val="nil"/>
                  </w:tcBorders>
                  <w:noWrap/>
                  <w:vAlign w:val="bottom"/>
                  <w:hideMark/>
                </w:tcPr>
                <w:p w14:paraId="33F78661" w14:textId="77777777" w:rsidR="00F30F58" w:rsidRPr="00EE20B3" w:rsidRDefault="00F30F58" w:rsidP="00F30F58">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39EAF3A2"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17</w:t>
                  </w:r>
                </w:p>
              </w:tc>
              <w:tc>
                <w:tcPr>
                  <w:tcW w:w="1900" w:type="dxa"/>
                  <w:tcBorders>
                    <w:top w:val="nil"/>
                    <w:left w:val="nil"/>
                    <w:bottom w:val="single" w:sz="4" w:space="0" w:color="auto"/>
                    <w:right w:val="single" w:sz="4" w:space="0" w:color="auto"/>
                  </w:tcBorders>
                  <w:vAlign w:val="center"/>
                  <w:hideMark/>
                </w:tcPr>
                <w:p w14:paraId="059150C4"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6</w:t>
                  </w:r>
                </w:p>
              </w:tc>
            </w:tr>
            <w:tr w:rsidR="00F30F58" w:rsidRPr="00EE20B3" w14:paraId="26A09B75"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1071114F"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4</w:t>
                  </w:r>
                </w:p>
              </w:tc>
              <w:tc>
                <w:tcPr>
                  <w:tcW w:w="2120" w:type="dxa"/>
                  <w:tcBorders>
                    <w:top w:val="nil"/>
                    <w:left w:val="nil"/>
                    <w:bottom w:val="single" w:sz="4" w:space="0" w:color="auto"/>
                    <w:right w:val="single" w:sz="4" w:space="0" w:color="auto"/>
                  </w:tcBorders>
                  <w:vAlign w:val="center"/>
                  <w:hideMark/>
                </w:tcPr>
                <w:p w14:paraId="5CB1AC02"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0</w:t>
                  </w:r>
                </w:p>
              </w:tc>
              <w:tc>
                <w:tcPr>
                  <w:tcW w:w="960" w:type="dxa"/>
                  <w:tcBorders>
                    <w:top w:val="nil"/>
                    <w:left w:val="nil"/>
                    <w:bottom w:val="nil"/>
                    <w:right w:val="nil"/>
                  </w:tcBorders>
                  <w:noWrap/>
                  <w:vAlign w:val="bottom"/>
                  <w:hideMark/>
                </w:tcPr>
                <w:p w14:paraId="2720BE4A" w14:textId="77777777" w:rsidR="00F30F58" w:rsidRPr="00EE20B3" w:rsidRDefault="00F30F58" w:rsidP="00F30F58">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2E30F680"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18</w:t>
                  </w:r>
                </w:p>
              </w:tc>
              <w:tc>
                <w:tcPr>
                  <w:tcW w:w="1900" w:type="dxa"/>
                  <w:tcBorders>
                    <w:top w:val="nil"/>
                    <w:left w:val="nil"/>
                    <w:bottom w:val="single" w:sz="4" w:space="0" w:color="auto"/>
                    <w:right w:val="single" w:sz="4" w:space="0" w:color="auto"/>
                  </w:tcBorders>
                  <w:vAlign w:val="center"/>
                  <w:hideMark/>
                </w:tcPr>
                <w:p w14:paraId="276D4945"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8</w:t>
                  </w:r>
                </w:p>
              </w:tc>
            </w:tr>
            <w:tr w:rsidR="00F30F58" w:rsidRPr="00EE20B3" w14:paraId="30F42198"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7A78A49A"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4,5</w:t>
                  </w:r>
                </w:p>
              </w:tc>
              <w:tc>
                <w:tcPr>
                  <w:tcW w:w="2120" w:type="dxa"/>
                  <w:tcBorders>
                    <w:top w:val="nil"/>
                    <w:left w:val="nil"/>
                    <w:bottom w:val="single" w:sz="4" w:space="0" w:color="auto"/>
                    <w:right w:val="single" w:sz="4" w:space="0" w:color="auto"/>
                  </w:tcBorders>
                  <w:vAlign w:val="center"/>
                  <w:hideMark/>
                </w:tcPr>
                <w:p w14:paraId="014FA4A1"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0</w:t>
                  </w:r>
                </w:p>
              </w:tc>
              <w:tc>
                <w:tcPr>
                  <w:tcW w:w="960" w:type="dxa"/>
                  <w:tcBorders>
                    <w:top w:val="nil"/>
                    <w:left w:val="nil"/>
                    <w:bottom w:val="nil"/>
                    <w:right w:val="nil"/>
                  </w:tcBorders>
                  <w:noWrap/>
                  <w:vAlign w:val="bottom"/>
                  <w:hideMark/>
                </w:tcPr>
                <w:p w14:paraId="676B718E" w14:textId="77777777" w:rsidR="00F30F58" w:rsidRPr="00EE20B3" w:rsidRDefault="00F30F58" w:rsidP="00F30F58">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1FF02FDA"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&gt;18</w:t>
                  </w:r>
                </w:p>
              </w:tc>
              <w:tc>
                <w:tcPr>
                  <w:tcW w:w="1900" w:type="dxa"/>
                  <w:tcBorders>
                    <w:top w:val="nil"/>
                    <w:left w:val="nil"/>
                    <w:bottom w:val="single" w:sz="4" w:space="0" w:color="auto"/>
                    <w:right w:val="single" w:sz="4" w:space="0" w:color="auto"/>
                  </w:tcBorders>
                  <w:vAlign w:val="center"/>
                  <w:hideMark/>
                </w:tcPr>
                <w:p w14:paraId="5C688646"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10</w:t>
                  </w:r>
                </w:p>
              </w:tc>
            </w:tr>
            <w:tr w:rsidR="00F30F58" w:rsidRPr="00EE20B3" w14:paraId="2D6C565F"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20B988DB"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5</w:t>
                  </w:r>
                </w:p>
              </w:tc>
              <w:tc>
                <w:tcPr>
                  <w:tcW w:w="2120" w:type="dxa"/>
                  <w:tcBorders>
                    <w:top w:val="nil"/>
                    <w:left w:val="nil"/>
                    <w:bottom w:val="single" w:sz="4" w:space="0" w:color="auto"/>
                    <w:right w:val="single" w:sz="4" w:space="0" w:color="auto"/>
                  </w:tcBorders>
                  <w:vAlign w:val="center"/>
                  <w:hideMark/>
                </w:tcPr>
                <w:p w14:paraId="08C3FBB9"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2</w:t>
                  </w:r>
                </w:p>
              </w:tc>
              <w:tc>
                <w:tcPr>
                  <w:tcW w:w="960" w:type="dxa"/>
                  <w:tcBorders>
                    <w:top w:val="nil"/>
                    <w:left w:val="nil"/>
                    <w:bottom w:val="nil"/>
                    <w:right w:val="nil"/>
                  </w:tcBorders>
                  <w:noWrap/>
                  <w:vAlign w:val="bottom"/>
                  <w:hideMark/>
                </w:tcPr>
                <w:p w14:paraId="619CAA97" w14:textId="77777777" w:rsidR="00F30F58" w:rsidRPr="00EE20B3" w:rsidRDefault="00F30F58" w:rsidP="00F30F58">
                  <w:pPr>
                    <w:jc w:val="center"/>
                    <w:rPr>
                      <w:rFonts w:eastAsia="Times New Roman" w:cs="Arial"/>
                      <w:color w:val="000000"/>
                      <w:szCs w:val="20"/>
                    </w:rPr>
                  </w:pPr>
                </w:p>
              </w:tc>
              <w:tc>
                <w:tcPr>
                  <w:tcW w:w="1600" w:type="dxa"/>
                  <w:tcBorders>
                    <w:top w:val="nil"/>
                    <w:left w:val="nil"/>
                    <w:bottom w:val="nil"/>
                    <w:right w:val="nil"/>
                  </w:tcBorders>
                  <w:noWrap/>
                  <w:vAlign w:val="bottom"/>
                  <w:hideMark/>
                </w:tcPr>
                <w:p w14:paraId="52496082" w14:textId="77777777" w:rsidR="00F30F58" w:rsidRPr="00EE20B3" w:rsidRDefault="00F30F58" w:rsidP="00F30F58">
                  <w:pPr>
                    <w:rPr>
                      <w:rFonts w:ascii="Times New Roman" w:eastAsia="Times New Roman" w:hAnsi="Times New Roman"/>
                      <w:szCs w:val="20"/>
                    </w:rPr>
                  </w:pPr>
                </w:p>
              </w:tc>
              <w:tc>
                <w:tcPr>
                  <w:tcW w:w="1900" w:type="dxa"/>
                  <w:tcBorders>
                    <w:top w:val="nil"/>
                    <w:left w:val="nil"/>
                    <w:bottom w:val="nil"/>
                    <w:right w:val="nil"/>
                  </w:tcBorders>
                  <w:noWrap/>
                  <w:vAlign w:val="bottom"/>
                  <w:hideMark/>
                </w:tcPr>
                <w:p w14:paraId="64084C84" w14:textId="77777777" w:rsidR="00F30F58" w:rsidRPr="00EE20B3" w:rsidRDefault="00F30F58" w:rsidP="00F30F58">
                  <w:pPr>
                    <w:rPr>
                      <w:rFonts w:ascii="Times New Roman" w:eastAsia="Times New Roman" w:hAnsi="Times New Roman"/>
                      <w:szCs w:val="20"/>
                    </w:rPr>
                  </w:pPr>
                </w:p>
              </w:tc>
            </w:tr>
            <w:tr w:rsidR="00F30F58" w:rsidRPr="00EE20B3" w14:paraId="1EAA139B" w14:textId="77777777" w:rsidTr="00882372">
              <w:trPr>
                <w:trHeight w:val="528"/>
              </w:trPr>
              <w:tc>
                <w:tcPr>
                  <w:tcW w:w="2160" w:type="dxa"/>
                  <w:tcBorders>
                    <w:top w:val="nil"/>
                    <w:left w:val="single" w:sz="4" w:space="0" w:color="auto"/>
                    <w:bottom w:val="single" w:sz="4" w:space="0" w:color="auto"/>
                    <w:right w:val="single" w:sz="4" w:space="0" w:color="auto"/>
                  </w:tcBorders>
                  <w:vAlign w:val="center"/>
                  <w:hideMark/>
                </w:tcPr>
                <w:p w14:paraId="303A3C00"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5,5</w:t>
                  </w:r>
                </w:p>
              </w:tc>
              <w:tc>
                <w:tcPr>
                  <w:tcW w:w="2120" w:type="dxa"/>
                  <w:tcBorders>
                    <w:top w:val="nil"/>
                    <w:left w:val="nil"/>
                    <w:bottom w:val="single" w:sz="4" w:space="0" w:color="auto"/>
                    <w:right w:val="single" w:sz="4" w:space="0" w:color="auto"/>
                  </w:tcBorders>
                  <w:vAlign w:val="center"/>
                  <w:hideMark/>
                </w:tcPr>
                <w:p w14:paraId="451C9C66"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4</w:t>
                  </w:r>
                </w:p>
              </w:tc>
              <w:tc>
                <w:tcPr>
                  <w:tcW w:w="960" w:type="dxa"/>
                  <w:tcBorders>
                    <w:top w:val="nil"/>
                    <w:left w:val="nil"/>
                    <w:bottom w:val="nil"/>
                    <w:right w:val="nil"/>
                  </w:tcBorders>
                  <w:noWrap/>
                  <w:vAlign w:val="bottom"/>
                  <w:hideMark/>
                </w:tcPr>
                <w:p w14:paraId="75A8CB12" w14:textId="77777777" w:rsidR="00F30F58" w:rsidRPr="00EE20B3" w:rsidRDefault="00F30F58" w:rsidP="00F30F58">
                  <w:pPr>
                    <w:jc w:val="center"/>
                    <w:rPr>
                      <w:rFonts w:eastAsia="Times New Roman" w:cs="Arial"/>
                      <w:color w:val="000000"/>
                      <w:szCs w:val="20"/>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67835F75" w14:textId="77777777" w:rsidR="00F30F58" w:rsidRPr="00EE20B3" w:rsidRDefault="00F30F58" w:rsidP="00F30F58">
                  <w:pPr>
                    <w:rPr>
                      <w:rFonts w:eastAsia="Times New Roman" w:cs="Arial"/>
                      <w:b/>
                      <w:bCs/>
                      <w:color w:val="000000"/>
                      <w:szCs w:val="20"/>
                    </w:rPr>
                  </w:pPr>
                  <w:r>
                    <w:rPr>
                      <w:rFonts w:eastAsia="Times New Roman" w:cs="Arial"/>
                      <w:b/>
                      <w:bCs/>
                      <w:color w:val="000000"/>
                      <w:szCs w:val="20"/>
                      <w:lang w:val="pl"/>
                    </w:rPr>
                    <w:t># osoba(-y) (osób) na toaletę</w:t>
                  </w:r>
                </w:p>
              </w:tc>
              <w:tc>
                <w:tcPr>
                  <w:tcW w:w="1900" w:type="dxa"/>
                  <w:tcBorders>
                    <w:top w:val="single" w:sz="4" w:space="0" w:color="auto"/>
                    <w:left w:val="nil"/>
                    <w:bottom w:val="single" w:sz="4" w:space="0" w:color="auto"/>
                    <w:right w:val="single" w:sz="4" w:space="0" w:color="auto"/>
                  </w:tcBorders>
                  <w:vAlign w:val="center"/>
                  <w:hideMark/>
                </w:tcPr>
                <w:p w14:paraId="35F1F754" w14:textId="77777777" w:rsidR="00F30F58" w:rsidRPr="00EE20B3" w:rsidRDefault="00F30F58" w:rsidP="00F30F58">
                  <w:pPr>
                    <w:rPr>
                      <w:rFonts w:eastAsia="Times New Roman" w:cs="Arial"/>
                      <w:b/>
                      <w:bCs/>
                      <w:color w:val="000000"/>
                      <w:szCs w:val="20"/>
                    </w:rPr>
                  </w:pPr>
                  <w:r>
                    <w:rPr>
                      <w:rFonts w:eastAsia="Times New Roman" w:cs="Arial"/>
                      <w:b/>
                      <w:bCs/>
                      <w:color w:val="000000"/>
                      <w:szCs w:val="20"/>
                      <w:lang w:val="pl"/>
                    </w:rPr>
                    <w:t>Punkty: # osoba(-y) (osób) na toaletę</w:t>
                  </w:r>
                </w:p>
              </w:tc>
            </w:tr>
            <w:tr w:rsidR="00F30F58" w:rsidRPr="00EE20B3" w14:paraId="0F40432C"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7DBEDCB9"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6</w:t>
                  </w:r>
                </w:p>
              </w:tc>
              <w:tc>
                <w:tcPr>
                  <w:tcW w:w="2120" w:type="dxa"/>
                  <w:tcBorders>
                    <w:top w:val="nil"/>
                    <w:left w:val="nil"/>
                    <w:bottom w:val="single" w:sz="4" w:space="0" w:color="auto"/>
                    <w:right w:val="single" w:sz="4" w:space="0" w:color="auto"/>
                  </w:tcBorders>
                  <w:vAlign w:val="center"/>
                  <w:hideMark/>
                </w:tcPr>
                <w:p w14:paraId="1E26A6FC"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6</w:t>
                  </w:r>
                </w:p>
              </w:tc>
              <w:tc>
                <w:tcPr>
                  <w:tcW w:w="960" w:type="dxa"/>
                  <w:tcBorders>
                    <w:top w:val="nil"/>
                    <w:left w:val="nil"/>
                    <w:bottom w:val="nil"/>
                    <w:right w:val="nil"/>
                  </w:tcBorders>
                  <w:noWrap/>
                  <w:vAlign w:val="bottom"/>
                  <w:hideMark/>
                </w:tcPr>
                <w:p w14:paraId="4BE0DC1A" w14:textId="77777777" w:rsidR="00F30F58" w:rsidRPr="00EE20B3" w:rsidRDefault="00F30F58" w:rsidP="00F30F58">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0C68A106"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1</w:t>
                  </w:r>
                </w:p>
              </w:tc>
              <w:tc>
                <w:tcPr>
                  <w:tcW w:w="1900" w:type="dxa"/>
                  <w:tcBorders>
                    <w:top w:val="nil"/>
                    <w:left w:val="nil"/>
                    <w:bottom w:val="single" w:sz="4" w:space="0" w:color="auto"/>
                    <w:right w:val="single" w:sz="4" w:space="0" w:color="auto"/>
                  </w:tcBorders>
                  <w:vAlign w:val="center"/>
                  <w:hideMark/>
                </w:tcPr>
                <w:p w14:paraId="24F612E9"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10</w:t>
                  </w:r>
                </w:p>
              </w:tc>
            </w:tr>
            <w:tr w:rsidR="00F30F58" w:rsidRPr="00EE20B3" w14:paraId="660E1B08"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2F5DB040"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6,6</w:t>
                  </w:r>
                </w:p>
              </w:tc>
              <w:tc>
                <w:tcPr>
                  <w:tcW w:w="2120" w:type="dxa"/>
                  <w:tcBorders>
                    <w:top w:val="nil"/>
                    <w:left w:val="nil"/>
                    <w:bottom w:val="single" w:sz="4" w:space="0" w:color="auto"/>
                    <w:right w:val="single" w:sz="4" w:space="0" w:color="auto"/>
                  </w:tcBorders>
                  <w:vAlign w:val="center"/>
                  <w:hideMark/>
                </w:tcPr>
                <w:p w14:paraId="383F42BE"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8</w:t>
                  </w:r>
                </w:p>
              </w:tc>
              <w:tc>
                <w:tcPr>
                  <w:tcW w:w="960" w:type="dxa"/>
                  <w:tcBorders>
                    <w:top w:val="nil"/>
                    <w:left w:val="nil"/>
                    <w:bottom w:val="nil"/>
                    <w:right w:val="nil"/>
                  </w:tcBorders>
                  <w:noWrap/>
                  <w:vAlign w:val="bottom"/>
                  <w:hideMark/>
                </w:tcPr>
                <w:p w14:paraId="6DF05567" w14:textId="77777777" w:rsidR="00F30F58" w:rsidRPr="00EE20B3" w:rsidRDefault="00F30F58" w:rsidP="00F30F58">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38093D37"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2</w:t>
                  </w:r>
                </w:p>
              </w:tc>
              <w:tc>
                <w:tcPr>
                  <w:tcW w:w="1900" w:type="dxa"/>
                  <w:tcBorders>
                    <w:top w:val="nil"/>
                    <w:left w:val="nil"/>
                    <w:bottom w:val="single" w:sz="4" w:space="0" w:color="auto"/>
                    <w:right w:val="single" w:sz="4" w:space="0" w:color="auto"/>
                  </w:tcBorders>
                  <w:vAlign w:val="center"/>
                  <w:hideMark/>
                </w:tcPr>
                <w:p w14:paraId="557E36EE"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8</w:t>
                  </w:r>
                </w:p>
              </w:tc>
            </w:tr>
            <w:tr w:rsidR="00F30F58" w:rsidRPr="00EE20B3" w14:paraId="2A372E40"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462FE230"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7,5</w:t>
                  </w:r>
                </w:p>
              </w:tc>
              <w:tc>
                <w:tcPr>
                  <w:tcW w:w="2120" w:type="dxa"/>
                  <w:tcBorders>
                    <w:top w:val="nil"/>
                    <w:left w:val="nil"/>
                    <w:bottom w:val="single" w:sz="4" w:space="0" w:color="auto"/>
                    <w:right w:val="single" w:sz="4" w:space="0" w:color="auto"/>
                  </w:tcBorders>
                  <w:vAlign w:val="center"/>
                  <w:hideMark/>
                </w:tcPr>
                <w:p w14:paraId="360534F0"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10</w:t>
                  </w:r>
                </w:p>
              </w:tc>
              <w:tc>
                <w:tcPr>
                  <w:tcW w:w="960" w:type="dxa"/>
                  <w:tcBorders>
                    <w:top w:val="nil"/>
                    <w:left w:val="nil"/>
                    <w:bottom w:val="nil"/>
                    <w:right w:val="nil"/>
                  </w:tcBorders>
                  <w:noWrap/>
                  <w:vAlign w:val="bottom"/>
                  <w:hideMark/>
                </w:tcPr>
                <w:p w14:paraId="00CCAB71" w14:textId="77777777" w:rsidR="00F30F58" w:rsidRPr="00EE20B3" w:rsidRDefault="00F30F58" w:rsidP="00F30F58">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46D9AFC5"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3</w:t>
                  </w:r>
                </w:p>
              </w:tc>
              <w:tc>
                <w:tcPr>
                  <w:tcW w:w="1900" w:type="dxa"/>
                  <w:tcBorders>
                    <w:top w:val="nil"/>
                    <w:left w:val="nil"/>
                    <w:bottom w:val="single" w:sz="4" w:space="0" w:color="auto"/>
                    <w:right w:val="single" w:sz="4" w:space="0" w:color="auto"/>
                  </w:tcBorders>
                  <w:vAlign w:val="center"/>
                  <w:hideMark/>
                </w:tcPr>
                <w:p w14:paraId="2838E85E"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6</w:t>
                  </w:r>
                </w:p>
              </w:tc>
            </w:tr>
            <w:tr w:rsidR="00F30F58" w:rsidRPr="00EE20B3" w14:paraId="37294FA8" w14:textId="77777777" w:rsidTr="00882372">
              <w:trPr>
                <w:trHeight w:val="264"/>
              </w:trPr>
              <w:tc>
                <w:tcPr>
                  <w:tcW w:w="2160" w:type="dxa"/>
                  <w:tcBorders>
                    <w:top w:val="nil"/>
                    <w:left w:val="nil"/>
                    <w:bottom w:val="nil"/>
                    <w:right w:val="nil"/>
                  </w:tcBorders>
                  <w:noWrap/>
                  <w:vAlign w:val="bottom"/>
                  <w:hideMark/>
                </w:tcPr>
                <w:p w14:paraId="21F60766" w14:textId="77777777" w:rsidR="00F30F58" w:rsidRPr="00EE20B3" w:rsidRDefault="00F30F58" w:rsidP="00F30F58">
                  <w:pPr>
                    <w:jc w:val="center"/>
                    <w:rPr>
                      <w:rFonts w:eastAsia="Times New Roman" w:cs="Arial"/>
                      <w:color w:val="000000"/>
                      <w:szCs w:val="20"/>
                    </w:rPr>
                  </w:pPr>
                </w:p>
              </w:tc>
              <w:tc>
                <w:tcPr>
                  <w:tcW w:w="2120" w:type="dxa"/>
                  <w:tcBorders>
                    <w:top w:val="nil"/>
                    <w:left w:val="nil"/>
                    <w:bottom w:val="nil"/>
                    <w:right w:val="nil"/>
                  </w:tcBorders>
                  <w:noWrap/>
                  <w:vAlign w:val="bottom"/>
                  <w:hideMark/>
                </w:tcPr>
                <w:p w14:paraId="768685BB" w14:textId="77777777" w:rsidR="00F30F58" w:rsidRPr="00EE20B3" w:rsidRDefault="00F30F58" w:rsidP="00F30F58">
                  <w:pPr>
                    <w:rPr>
                      <w:rFonts w:ascii="Times New Roman" w:eastAsia="Times New Roman" w:hAnsi="Times New Roman"/>
                      <w:szCs w:val="20"/>
                    </w:rPr>
                  </w:pPr>
                </w:p>
              </w:tc>
              <w:tc>
                <w:tcPr>
                  <w:tcW w:w="960" w:type="dxa"/>
                  <w:tcBorders>
                    <w:top w:val="nil"/>
                    <w:left w:val="nil"/>
                    <w:bottom w:val="nil"/>
                    <w:right w:val="nil"/>
                  </w:tcBorders>
                  <w:noWrap/>
                  <w:vAlign w:val="bottom"/>
                  <w:hideMark/>
                </w:tcPr>
                <w:p w14:paraId="21C5412F" w14:textId="77777777" w:rsidR="00F30F58" w:rsidRPr="00EE20B3" w:rsidRDefault="00F30F58" w:rsidP="00F30F58">
                  <w:pPr>
                    <w:rPr>
                      <w:rFonts w:ascii="Times New Roman" w:eastAsia="Times New Roman" w:hAnsi="Times New Roman"/>
                      <w:szCs w:val="20"/>
                    </w:rPr>
                  </w:pPr>
                </w:p>
              </w:tc>
              <w:tc>
                <w:tcPr>
                  <w:tcW w:w="1600" w:type="dxa"/>
                  <w:tcBorders>
                    <w:top w:val="nil"/>
                    <w:left w:val="single" w:sz="4" w:space="0" w:color="auto"/>
                    <w:bottom w:val="single" w:sz="4" w:space="0" w:color="auto"/>
                    <w:right w:val="single" w:sz="4" w:space="0" w:color="auto"/>
                  </w:tcBorders>
                  <w:vAlign w:val="center"/>
                  <w:hideMark/>
                </w:tcPr>
                <w:p w14:paraId="2762716E"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4</w:t>
                  </w:r>
                </w:p>
              </w:tc>
              <w:tc>
                <w:tcPr>
                  <w:tcW w:w="1900" w:type="dxa"/>
                  <w:tcBorders>
                    <w:top w:val="nil"/>
                    <w:left w:val="nil"/>
                    <w:bottom w:val="single" w:sz="4" w:space="0" w:color="auto"/>
                    <w:right w:val="single" w:sz="4" w:space="0" w:color="auto"/>
                  </w:tcBorders>
                  <w:vAlign w:val="center"/>
                  <w:hideMark/>
                </w:tcPr>
                <w:p w14:paraId="06A65C23"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4</w:t>
                  </w:r>
                </w:p>
              </w:tc>
            </w:tr>
            <w:tr w:rsidR="00F30F58" w:rsidRPr="00EE20B3" w14:paraId="61206D10" w14:textId="77777777" w:rsidTr="00882372">
              <w:trPr>
                <w:trHeight w:val="264"/>
              </w:trPr>
              <w:tc>
                <w:tcPr>
                  <w:tcW w:w="2160" w:type="dxa"/>
                  <w:tcBorders>
                    <w:top w:val="single" w:sz="4" w:space="0" w:color="auto"/>
                    <w:left w:val="single" w:sz="4" w:space="0" w:color="auto"/>
                    <w:bottom w:val="single" w:sz="4" w:space="0" w:color="auto"/>
                    <w:right w:val="single" w:sz="4" w:space="0" w:color="auto"/>
                  </w:tcBorders>
                  <w:vAlign w:val="center"/>
                  <w:hideMark/>
                </w:tcPr>
                <w:p w14:paraId="46E1A890" w14:textId="77777777" w:rsidR="00F30F58" w:rsidRPr="00EE20B3" w:rsidRDefault="00F30F58" w:rsidP="00F30F58">
                  <w:pPr>
                    <w:rPr>
                      <w:rFonts w:eastAsia="Times New Roman" w:cs="Arial"/>
                      <w:b/>
                      <w:bCs/>
                      <w:color w:val="000000"/>
                      <w:szCs w:val="20"/>
                    </w:rPr>
                  </w:pPr>
                  <w:r>
                    <w:rPr>
                      <w:rFonts w:eastAsia="Times New Roman" w:cs="Arial"/>
                      <w:b/>
                      <w:bCs/>
                      <w:color w:val="000000"/>
                      <w:szCs w:val="20"/>
                      <w:lang w:val="pl"/>
                    </w:rPr>
                    <w:lastRenderedPageBreak/>
                    <w:t># WIFI</w:t>
                  </w:r>
                </w:p>
              </w:tc>
              <w:tc>
                <w:tcPr>
                  <w:tcW w:w="2120" w:type="dxa"/>
                  <w:tcBorders>
                    <w:top w:val="single" w:sz="4" w:space="0" w:color="auto"/>
                    <w:left w:val="nil"/>
                    <w:bottom w:val="single" w:sz="4" w:space="0" w:color="auto"/>
                    <w:right w:val="single" w:sz="4" w:space="0" w:color="auto"/>
                  </w:tcBorders>
                  <w:vAlign w:val="center"/>
                  <w:hideMark/>
                </w:tcPr>
                <w:p w14:paraId="5A0C6F8E" w14:textId="77777777" w:rsidR="00F30F58" w:rsidRPr="00EE20B3" w:rsidRDefault="00F30F58" w:rsidP="00F30F58">
                  <w:pPr>
                    <w:rPr>
                      <w:rFonts w:eastAsia="Times New Roman" w:cs="Arial"/>
                      <w:b/>
                      <w:bCs/>
                      <w:color w:val="000000"/>
                      <w:szCs w:val="20"/>
                    </w:rPr>
                  </w:pPr>
                  <w:r>
                    <w:rPr>
                      <w:rFonts w:eastAsia="Times New Roman" w:cs="Arial"/>
                      <w:b/>
                      <w:bCs/>
                      <w:color w:val="000000"/>
                      <w:szCs w:val="20"/>
                      <w:lang w:val="pl"/>
                    </w:rPr>
                    <w:t>Punkty: # WIFI</w:t>
                  </w:r>
                </w:p>
              </w:tc>
              <w:tc>
                <w:tcPr>
                  <w:tcW w:w="960" w:type="dxa"/>
                  <w:tcBorders>
                    <w:top w:val="nil"/>
                    <w:left w:val="nil"/>
                    <w:bottom w:val="nil"/>
                    <w:right w:val="nil"/>
                  </w:tcBorders>
                  <w:noWrap/>
                  <w:vAlign w:val="bottom"/>
                  <w:hideMark/>
                </w:tcPr>
                <w:p w14:paraId="2A209339" w14:textId="77777777" w:rsidR="00F30F58" w:rsidRPr="00EE20B3" w:rsidRDefault="00F30F58" w:rsidP="00F30F58">
                  <w:pPr>
                    <w:rPr>
                      <w:rFonts w:eastAsia="Times New Roman" w:cs="Arial"/>
                      <w:b/>
                      <w:bCs/>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3EBCB61E"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5</w:t>
                  </w:r>
                </w:p>
              </w:tc>
              <w:tc>
                <w:tcPr>
                  <w:tcW w:w="1900" w:type="dxa"/>
                  <w:tcBorders>
                    <w:top w:val="nil"/>
                    <w:left w:val="nil"/>
                    <w:bottom w:val="single" w:sz="4" w:space="0" w:color="auto"/>
                    <w:right w:val="single" w:sz="4" w:space="0" w:color="auto"/>
                  </w:tcBorders>
                  <w:vAlign w:val="center"/>
                  <w:hideMark/>
                </w:tcPr>
                <w:p w14:paraId="68A37084"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2</w:t>
                  </w:r>
                </w:p>
              </w:tc>
            </w:tr>
            <w:tr w:rsidR="00F30F58" w:rsidRPr="00EE20B3" w14:paraId="2E682D4C"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3404FB58"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nie</w:t>
                  </w:r>
                </w:p>
              </w:tc>
              <w:tc>
                <w:tcPr>
                  <w:tcW w:w="2120" w:type="dxa"/>
                  <w:tcBorders>
                    <w:top w:val="nil"/>
                    <w:left w:val="nil"/>
                    <w:bottom w:val="single" w:sz="4" w:space="0" w:color="auto"/>
                    <w:right w:val="single" w:sz="4" w:space="0" w:color="auto"/>
                  </w:tcBorders>
                  <w:vAlign w:val="center"/>
                  <w:hideMark/>
                </w:tcPr>
                <w:p w14:paraId="3E2B3476"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-10</w:t>
                  </w:r>
                </w:p>
              </w:tc>
              <w:tc>
                <w:tcPr>
                  <w:tcW w:w="960" w:type="dxa"/>
                  <w:tcBorders>
                    <w:top w:val="nil"/>
                    <w:left w:val="nil"/>
                    <w:bottom w:val="nil"/>
                    <w:right w:val="nil"/>
                  </w:tcBorders>
                  <w:noWrap/>
                  <w:vAlign w:val="bottom"/>
                  <w:hideMark/>
                </w:tcPr>
                <w:p w14:paraId="1A887660" w14:textId="77777777" w:rsidR="00F30F58" w:rsidRPr="00EE20B3" w:rsidRDefault="00F30F58" w:rsidP="00F30F58">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0031FCBF"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6</w:t>
                  </w:r>
                </w:p>
              </w:tc>
              <w:tc>
                <w:tcPr>
                  <w:tcW w:w="1900" w:type="dxa"/>
                  <w:tcBorders>
                    <w:top w:val="nil"/>
                    <w:left w:val="nil"/>
                    <w:bottom w:val="single" w:sz="4" w:space="0" w:color="auto"/>
                    <w:right w:val="single" w:sz="4" w:space="0" w:color="auto"/>
                  </w:tcBorders>
                  <w:vAlign w:val="center"/>
                  <w:hideMark/>
                </w:tcPr>
                <w:p w14:paraId="18B9E3E3"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0</w:t>
                  </w:r>
                </w:p>
              </w:tc>
            </w:tr>
            <w:tr w:rsidR="00F30F58" w:rsidRPr="00EE20B3" w14:paraId="601A074B" w14:textId="77777777" w:rsidTr="00882372">
              <w:trPr>
                <w:trHeight w:val="264"/>
              </w:trPr>
              <w:tc>
                <w:tcPr>
                  <w:tcW w:w="2160" w:type="dxa"/>
                  <w:tcBorders>
                    <w:top w:val="nil"/>
                    <w:left w:val="single" w:sz="4" w:space="0" w:color="auto"/>
                    <w:bottom w:val="single" w:sz="4" w:space="0" w:color="auto"/>
                    <w:right w:val="single" w:sz="4" w:space="0" w:color="auto"/>
                  </w:tcBorders>
                  <w:vAlign w:val="center"/>
                  <w:hideMark/>
                </w:tcPr>
                <w:p w14:paraId="6D9E766F"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tak</w:t>
                  </w:r>
                </w:p>
              </w:tc>
              <w:tc>
                <w:tcPr>
                  <w:tcW w:w="2120" w:type="dxa"/>
                  <w:tcBorders>
                    <w:top w:val="nil"/>
                    <w:left w:val="nil"/>
                    <w:bottom w:val="single" w:sz="4" w:space="0" w:color="auto"/>
                    <w:right w:val="single" w:sz="4" w:space="0" w:color="auto"/>
                  </w:tcBorders>
                  <w:vAlign w:val="center"/>
                  <w:hideMark/>
                </w:tcPr>
                <w:p w14:paraId="73326AB8"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0</w:t>
                  </w:r>
                </w:p>
              </w:tc>
              <w:tc>
                <w:tcPr>
                  <w:tcW w:w="960" w:type="dxa"/>
                  <w:tcBorders>
                    <w:top w:val="nil"/>
                    <w:left w:val="nil"/>
                    <w:bottom w:val="nil"/>
                    <w:right w:val="nil"/>
                  </w:tcBorders>
                  <w:noWrap/>
                  <w:vAlign w:val="bottom"/>
                  <w:hideMark/>
                </w:tcPr>
                <w:p w14:paraId="70351259" w14:textId="77777777" w:rsidR="00F30F58" w:rsidRPr="00EE20B3" w:rsidRDefault="00F30F58" w:rsidP="00F30F58">
                  <w:pPr>
                    <w:jc w:val="center"/>
                    <w:rPr>
                      <w:rFonts w:eastAsia="Times New Roman" w:cs="Arial"/>
                      <w:color w:val="000000"/>
                      <w:szCs w:val="20"/>
                    </w:rPr>
                  </w:pPr>
                </w:p>
              </w:tc>
              <w:tc>
                <w:tcPr>
                  <w:tcW w:w="1600" w:type="dxa"/>
                  <w:tcBorders>
                    <w:top w:val="nil"/>
                    <w:left w:val="single" w:sz="4" w:space="0" w:color="auto"/>
                    <w:bottom w:val="single" w:sz="4" w:space="0" w:color="auto"/>
                    <w:right w:val="single" w:sz="4" w:space="0" w:color="auto"/>
                  </w:tcBorders>
                  <w:vAlign w:val="center"/>
                  <w:hideMark/>
                </w:tcPr>
                <w:p w14:paraId="3F0DC3C3"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7</w:t>
                  </w:r>
                </w:p>
              </w:tc>
              <w:tc>
                <w:tcPr>
                  <w:tcW w:w="1900" w:type="dxa"/>
                  <w:tcBorders>
                    <w:top w:val="nil"/>
                    <w:left w:val="nil"/>
                    <w:bottom w:val="single" w:sz="4" w:space="0" w:color="auto"/>
                    <w:right w:val="single" w:sz="4" w:space="0" w:color="auto"/>
                  </w:tcBorders>
                  <w:vAlign w:val="center"/>
                  <w:hideMark/>
                </w:tcPr>
                <w:p w14:paraId="0E1BEB2E"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0</w:t>
                  </w:r>
                </w:p>
              </w:tc>
            </w:tr>
            <w:tr w:rsidR="00F30F58" w:rsidRPr="00EE20B3" w14:paraId="1FD6F709" w14:textId="77777777" w:rsidTr="00882372">
              <w:trPr>
                <w:trHeight w:val="264"/>
              </w:trPr>
              <w:tc>
                <w:tcPr>
                  <w:tcW w:w="2160" w:type="dxa"/>
                  <w:tcBorders>
                    <w:top w:val="nil"/>
                    <w:left w:val="nil"/>
                    <w:bottom w:val="nil"/>
                    <w:right w:val="nil"/>
                  </w:tcBorders>
                  <w:noWrap/>
                  <w:vAlign w:val="bottom"/>
                  <w:hideMark/>
                </w:tcPr>
                <w:p w14:paraId="6196C24D" w14:textId="77777777" w:rsidR="00F30F58" w:rsidRPr="00EE20B3" w:rsidRDefault="00F30F58" w:rsidP="00F30F58">
                  <w:pPr>
                    <w:jc w:val="center"/>
                    <w:rPr>
                      <w:rFonts w:eastAsia="Times New Roman" w:cs="Arial"/>
                      <w:color w:val="000000"/>
                      <w:szCs w:val="20"/>
                    </w:rPr>
                  </w:pPr>
                </w:p>
              </w:tc>
              <w:tc>
                <w:tcPr>
                  <w:tcW w:w="2120" w:type="dxa"/>
                  <w:tcBorders>
                    <w:top w:val="nil"/>
                    <w:left w:val="nil"/>
                    <w:bottom w:val="nil"/>
                    <w:right w:val="nil"/>
                  </w:tcBorders>
                  <w:noWrap/>
                  <w:vAlign w:val="bottom"/>
                  <w:hideMark/>
                </w:tcPr>
                <w:p w14:paraId="6FA9000D" w14:textId="77777777" w:rsidR="00F30F58" w:rsidRPr="00EE20B3" w:rsidRDefault="00F30F58" w:rsidP="00F30F58">
                  <w:pPr>
                    <w:rPr>
                      <w:rFonts w:ascii="Times New Roman" w:eastAsia="Times New Roman" w:hAnsi="Times New Roman"/>
                      <w:szCs w:val="20"/>
                    </w:rPr>
                  </w:pPr>
                </w:p>
              </w:tc>
              <w:tc>
                <w:tcPr>
                  <w:tcW w:w="960" w:type="dxa"/>
                  <w:tcBorders>
                    <w:top w:val="nil"/>
                    <w:left w:val="nil"/>
                    <w:bottom w:val="nil"/>
                    <w:right w:val="nil"/>
                  </w:tcBorders>
                  <w:noWrap/>
                  <w:vAlign w:val="bottom"/>
                  <w:hideMark/>
                </w:tcPr>
                <w:p w14:paraId="4173EB22" w14:textId="77777777" w:rsidR="00F30F58" w:rsidRPr="00EE20B3" w:rsidRDefault="00F30F58" w:rsidP="00F30F58">
                  <w:pPr>
                    <w:rPr>
                      <w:rFonts w:ascii="Times New Roman" w:eastAsia="Times New Roman" w:hAnsi="Times New Roman"/>
                      <w:szCs w:val="20"/>
                    </w:rPr>
                  </w:pPr>
                </w:p>
              </w:tc>
              <w:tc>
                <w:tcPr>
                  <w:tcW w:w="1600" w:type="dxa"/>
                  <w:tcBorders>
                    <w:top w:val="nil"/>
                    <w:left w:val="single" w:sz="4" w:space="0" w:color="auto"/>
                    <w:bottom w:val="single" w:sz="4" w:space="0" w:color="auto"/>
                    <w:right w:val="single" w:sz="4" w:space="0" w:color="auto"/>
                  </w:tcBorders>
                  <w:vAlign w:val="center"/>
                  <w:hideMark/>
                </w:tcPr>
                <w:p w14:paraId="17104D4C"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8</w:t>
                  </w:r>
                </w:p>
              </w:tc>
              <w:tc>
                <w:tcPr>
                  <w:tcW w:w="1900" w:type="dxa"/>
                  <w:tcBorders>
                    <w:top w:val="nil"/>
                    <w:left w:val="nil"/>
                    <w:bottom w:val="single" w:sz="4" w:space="0" w:color="auto"/>
                    <w:right w:val="single" w:sz="4" w:space="0" w:color="auto"/>
                  </w:tcBorders>
                  <w:vAlign w:val="center"/>
                  <w:hideMark/>
                </w:tcPr>
                <w:p w14:paraId="67721D32" w14:textId="77777777" w:rsidR="00F30F58" w:rsidRPr="00EE20B3" w:rsidRDefault="00F30F58" w:rsidP="00F30F58">
                  <w:pPr>
                    <w:jc w:val="center"/>
                    <w:rPr>
                      <w:rFonts w:eastAsia="Times New Roman" w:cs="Arial"/>
                      <w:color w:val="000000"/>
                      <w:szCs w:val="20"/>
                    </w:rPr>
                  </w:pPr>
                  <w:r>
                    <w:rPr>
                      <w:rFonts w:eastAsia="Times New Roman" w:cs="Arial"/>
                      <w:color w:val="000000"/>
                      <w:szCs w:val="20"/>
                      <w:lang w:val="pl"/>
                    </w:rPr>
                    <w:t>0</w:t>
                  </w:r>
                </w:p>
              </w:tc>
            </w:tr>
          </w:tbl>
          <w:p w14:paraId="0B0E64A0" w14:textId="77777777" w:rsidR="00F30F58" w:rsidRPr="00EE20B3" w:rsidRDefault="00F30F58" w:rsidP="00C96FC5"/>
        </w:tc>
      </w:tr>
      <w:tr w:rsidR="00F30F58" w:rsidRPr="00EE20B3" w14:paraId="77AFE60B" w14:textId="77777777" w:rsidTr="00991041">
        <w:tc>
          <w:tcPr>
            <w:tcW w:w="9060" w:type="dxa"/>
            <w:gridSpan w:val="4"/>
            <w:shd w:val="clear" w:color="auto" w:fill="FFFFFF" w:themeFill="background1"/>
          </w:tcPr>
          <w:p w14:paraId="4EE9BACB" w14:textId="77777777" w:rsidR="00F30F58" w:rsidRPr="00EE20B3" w:rsidRDefault="00F30F58" w:rsidP="00C96FC5"/>
        </w:tc>
      </w:tr>
      <w:tr w:rsidR="00F30F58" w:rsidRPr="00EE20B3" w14:paraId="1A3844B8" w14:textId="77777777" w:rsidTr="00991041">
        <w:tc>
          <w:tcPr>
            <w:tcW w:w="9060" w:type="dxa"/>
            <w:gridSpan w:val="4"/>
            <w:shd w:val="clear" w:color="auto" w:fill="FFFFFF" w:themeFill="background1"/>
          </w:tcPr>
          <w:p w14:paraId="4DDFB53A" w14:textId="0E9DB21D" w:rsidR="00F30F58" w:rsidRPr="00EE20B3" w:rsidRDefault="00F30F58" w:rsidP="00C96FC5">
            <w:pPr>
              <w:rPr>
                <w:b/>
                <w:bCs/>
              </w:rPr>
            </w:pPr>
            <w:r>
              <w:rPr>
                <w:b/>
                <w:bCs/>
                <w:lang w:val="pl"/>
              </w:rPr>
              <w:t xml:space="preserve">Warunki dodatkowe </w:t>
            </w:r>
          </w:p>
        </w:tc>
      </w:tr>
      <w:tr w:rsidR="00F30F58" w:rsidRPr="00EE20B3" w14:paraId="348EA4CA" w14:textId="77777777" w:rsidTr="00991041">
        <w:tc>
          <w:tcPr>
            <w:tcW w:w="9060" w:type="dxa"/>
            <w:gridSpan w:val="4"/>
            <w:shd w:val="clear" w:color="auto" w:fill="FFFFFF" w:themeFill="background1"/>
          </w:tcPr>
          <w:p w14:paraId="223DB67D" w14:textId="77777777" w:rsidR="00F30F58" w:rsidRPr="00EE20B3" w:rsidRDefault="00F30F58" w:rsidP="00C96FC5"/>
        </w:tc>
      </w:tr>
      <w:tr w:rsidR="00F30F58" w:rsidRPr="00EE20B3" w14:paraId="240CC6F1" w14:textId="77777777" w:rsidTr="00991041">
        <w:tc>
          <w:tcPr>
            <w:tcW w:w="9060" w:type="dxa"/>
            <w:gridSpan w:val="4"/>
            <w:shd w:val="clear" w:color="auto" w:fill="FFFFFF" w:themeFill="background1"/>
          </w:tcPr>
          <w:tbl>
            <w:tblPr>
              <w:tblW w:w="9200" w:type="dxa"/>
              <w:tblCellMar>
                <w:left w:w="70" w:type="dxa"/>
                <w:right w:w="70" w:type="dxa"/>
              </w:tblCellMar>
              <w:tblLook w:val="04A0" w:firstRow="1" w:lastRow="0" w:firstColumn="1" w:lastColumn="0" w:noHBand="0" w:noVBand="1"/>
            </w:tblPr>
            <w:tblGrid>
              <w:gridCol w:w="2806"/>
              <w:gridCol w:w="2959"/>
              <w:gridCol w:w="3074"/>
            </w:tblGrid>
            <w:tr w:rsidR="006B6DFA" w:rsidRPr="00EE20B3" w14:paraId="54D54796" w14:textId="77777777" w:rsidTr="00882372">
              <w:trPr>
                <w:trHeight w:val="528"/>
              </w:trPr>
              <w:tc>
                <w:tcPr>
                  <w:tcW w:w="2920" w:type="dxa"/>
                  <w:tcBorders>
                    <w:top w:val="single" w:sz="4" w:space="0" w:color="auto"/>
                    <w:left w:val="single" w:sz="4" w:space="0" w:color="auto"/>
                    <w:bottom w:val="single" w:sz="4" w:space="0" w:color="auto"/>
                    <w:right w:val="single" w:sz="4" w:space="0" w:color="auto"/>
                  </w:tcBorders>
                  <w:vAlign w:val="center"/>
                  <w:hideMark/>
                </w:tcPr>
                <w:p w14:paraId="121C2756" w14:textId="77777777" w:rsidR="006B6DFA" w:rsidRPr="00EE20B3" w:rsidRDefault="006B6DFA" w:rsidP="006B6DFA">
                  <w:pPr>
                    <w:rPr>
                      <w:rFonts w:eastAsia="Times New Roman" w:cs="Arial"/>
                      <w:b/>
                      <w:bCs/>
                      <w:color w:val="000000"/>
                      <w:szCs w:val="20"/>
                    </w:rPr>
                  </w:pPr>
                  <w:r>
                    <w:rPr>
                      <w:rFonts w:eastAsia="Times New Roman" w:cs="Arial"/>
                      <w:b/>
                      <w:bCs/>
                      <w:color w:val="000000"/>
                      <w:szCs w:val="20"/>
                      <w:lang w:val="pl"/>
                    </w:rPr>
                    <w:t># administrator (stopień obecności/dostępności)</w:t>
                  </w:r>
                </w:p>
              </w:tc>
              <w:tc>
                <w:tcPr>
                  <w:tcW w:w="3080" w:type="dxa"/>
                  <w:tcBorders>
                    <w:top w:val="single" w:sz="4" w:space="0" w:color="auto"/>
                    <w:left w:val="nil"/>
                    <w:bottom w:val="single" w:sz="4" w:space="0" w:color="auto"/>
                    <w:right w:val="single" w:sz="4" w:space="0" w:color="auto"/>
                  </w:tcBorders>
                  <w:vAlign w:val="center"/>
                  <w:hideMark/>
                </w:tcPr>
                <w:p w14:paraId="5D1DD56C" w14:textId="77777777" w:rsidR="006B6DFA" w:rsidRPr="00EE20B3" w:rsidRDefault="006B6DFA" w:rsidP="006B6DFA">
                  <w:pPr>
                    <w:rPr>
                      <w:rFonts w:eastAsia="Times New Roman" w:cs="Arial"/>
                      <w:b/>
                      <w:bCs/>
                      <w:color w:val="000000"/>
                      <w:szCs w:val="20"/>
                    </w:rPr>
                  </w:pPr>
                  <w:r>
                    <w:rPr>
                      <w:rFonts w:eastAsia="Times New Roman" w:cs="Arial"/>
                      <w:b/>
                      <w:bCs/>
                      <w:color w:val="000000"/>
                      <w:szCs w:val="20"/>
                      <w:lang w:val="pl"/>
                    </w:rPr>
                    <w:t>Punkty: # administrator (stopień obecności/dostępności)</w:t>
                  </w:r>
                </w:p>
              </w:tc>
              <w:tc>
                <w:tcPr>
                  <w:tcW w:w="3200" w:type="dxa"/>
                  <w:tcBorders>
                    <w:top w:val="nil"/>
                    <w:left w:val="nil"/>
                    <w:bottom w:val="nil"/>
                    <w:right w:val="nil"/>
                  </w:tcBorders>
                  <w:noWrap/>
                  <w:vAlign w:val="bottom"/>
                  <w:hideMark/>
                </w:tcPr>
                <w:p w14:paraId="5C917F80" w14:textId="77777777" w:rsidR="006B6DFA" w:rsidRPr="00EE20B3" w:rsidRDefault="006B6DFA" w:rsidP="006B6DFA">
                  <w:pPr>
                    <w:rPr>
                      <w:rFonts w:eastAsia="Times New Roman" w:cs="Arial"/>
                      <w:b/>
                      <w:bCs/>
                      <w:color w:val="000000"/>
                      <w:szCs w:val="20"/>
                    </w:rPr>
                  </w:pPr>
                </w:p>
              </w:tc>
            </w:tr>
            <w:tr w:rsidR="006B6DFA" w:rsidRPr="00EE20B3" w14:paraId="2809DBD7" w14:textId="77777777" w:rsidTr="00882372">
              <w:trPr>
                <w:trHeight w:val="264"/>
              </w:trPr>
              <w:tc>
                <w:tcPr>
                  <w:tcW w:w="2920" w:type="dxa"/>
                  <w:tcBorders>
                    <w:top w:val="nil"/>
                    <w:left w:val="single" w:sz="4" w:space="0" w:color="auto"/>
                    <w:bottom w:val="single" w:sz="4" w:space="0" w:color="auto"/>
                    <w:right w:val="single" w:sz="4" w:space="0" w:color="auto"/>
                  </w:tcBorders>
                  <w:vAlign w:val="center"/>
                  <w:hideMark/>
                </w:tcPr>
                <w:p w14:paraId="15282986" w14:textId="77777777" w:rsidR="006B6DFA" w:rsidRPr="00EE20B3" w:rsidRDefault="006B6DFA" w:rsidP="006B6DFA">
                  <w:pPr>
                    <w:rPr>
                      <w:rFonts w:eastAsia="Times New Roman" w:cs="Arial"/>
                      <w:color w:val="000000"/>
                      <w:szCs w:val="20"/>
                    </w:rPr>
                  </w:pPr>
                  <w:r>
                    <w:rPr>
                      <w:rFonts w:eastAsia="Times New Roman" w:cs="Arial"/>
                      <w:color w:val="000000"/>
                      <w:szCs w:val="20"/>
                      <w:lang w:val="pl"/>
                    </w:rPr>
                    <w:t xml:space="preserve"> &gt; 40 godzin pracy na miejscu </w:t>
                  </w:r>
                </w:p>
              </w:tc>
              <w:tc>
                <w:tcPr>
                  <w:tcW w:w="3080" w:type="dxa"/>
                  <w:tcBorders>
                    <w:top w:val="nil"/>
                    <w:left w:val="nil"/>
                    <w:bottom w:val="single" w:sz="4" w:space="0" w:color="auto"/>
                    <w:right w:val="single" w:sz="4" w:space="0" w:color="auto"/>
                  </w:tcBorders>
                  <w:vAlign w:val="center"/>
                  <w:hideMark/>
                </w:tcPr>
                <w:p w14:paraId="40CDBFF6"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4</w:t>
                  </w:r>
                </w:p>
              </w:tc>
              <w:tc>
                <w:tcPr>
                  <w:tcW w:w="3200" w:type="dxa"/>
                  <w:tcBorders>
                    <w:top w:val="nil"/>
                    <w:left w:val="nil"/>
                    <w:bottom w:val="nil"/>
                    <w:right w:val="nil"/>
                  </w:tcBorders>
                  <w:noWrap/>
                  <w:vAlign w:val="bottom"/>
                  <w:hideMark/>
                </w:tcPr>
                <w:p w14:paraId="304A28BE" w14:textId="77777777" w:rsidR="006B6DFA" w:rsidRPr="00EE20B3" w:rsidRDefault="006B6DFA" w:rsidP="006B6DFA">
                  <w:pPr>
                    <w:jc w:val="center"/>
                    <w:rPr>
                      <w:rFonts w:eastAsia="Times New Roman" w:cs="Arial"/>
                      <w:color w:val="000000"/>
                      <w:szCs w:val="20"/>
                    </w:rPr>
                  </w:pPr>
                </w:p>
              </w:tc>
            </w:tr>
            <w:tr w:rsidR="006B6DFA" w:rsidRPr="00EE20B3" w14:paraId="1FB9D7EC" w14:textId="77777777" w:rsidTr="00882372">
              <w:trPr>
                <w:trHeight w:val="264"/>
              </w:trPr>
              <w:tc>
                <w:tcPr>
                  <w:tcW w:w="2920" w:type="dxa"/>
                  <w:tcBorders>
                    <w:top w:val="nil"/>
                    <w:left w:val="single" w:sz="4" w:space="0" w:color="auto"/>
                    <w:bottom w:val="single" w:sz="4" w:space="0" w:color="auto"/>
                    <w:right w:val="single" w:sz="4" w:space="0" w:color="auto"/>
                  </w:tcBorders>
                  <w:vAlign w:val="center"/>
                  <w:hideMark/>
                </w:tcPr>
                <w:p w14:paraId="1D438047" w14:textId="77777777" w:rsidR="006B6DFA" w:rsidRPr="00EE20B3" w:rsidRDefault="006B6DFA" w:rsidP="006B6DFA">
                  <w:pPr>
                    <w:rPr>
                      <w:rFonts w:eastAsia="Times New Roman" w:cs="Arial"/>
                      <w:color w:val="000000"/>
                      <w:szCs w:val="20"/>
                    </w:rPr>
                  </w:pPr>
                  <w:r>
                    <w:rPr>
                      <w:rFonts w:eastAsia="Times New Roman" w:cs="Arial"/>
                      <w:color w:val="000000"/>
                      <w:szCs w:val="20"/>
                      <w:lang w:val="pl"/>
                    </w:rPr>
                    <w:t xml:space="preserve">&lt; 40 godzin pracy na miejscu </w:t>
                  </w:r>
                </w:p>
              </w:tc>
              <w:tc>
                <w:tcPr>
                  <w:tcW w:w="3080" w:type="dxa"/>
                  <w:tcBorders>
                    <w:top w:val="nil"/>
                    <w:left w:val="nil"/>
                    <w:bottom w:val="single" w:sz="4" w:space="0" w:color="auto"/>
                    <w:right w:val="single" w:sz="4" w:space="0" w:color="auto"/>
                  </w:tcBorders>
                  <w:vAlign w:val="center"/>
                  <w:hideMark/>
                </w:tcPr>
                <w:p w14:paraId="419CEDF9"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0</w:t>
                  </w:r>
                </w:p>
              </w:tc>
              <w:tc>
                <w:tcPr>
                  <w:tcW w:w="3200" w:type="dxa"/>
                  <w:tcBorders>
                    <w:top w:val="nil"/>
                    <w:left w:val="nil"/>
                    <w:bottom w:val="nil"/>
                    <w:right w:val="nil"/>
                  </w:tcBorders>
                  <w:noWrap/>
                  <w:vAlign w:val="bottom"/>
                  <w:hideMark/>
                </w:tcPr>
                <w:p w14:paraId="3C623C8E" w14:textId="77777777" w:rsidR="006B6DFA" w:rsidRPr="00EE20B3" w:rsidRDefault="006B6DFA" w:rsidP="006B6DFA">
                  <w:pPr>
                    <w:jc w:val="center"/>
                    <w:rPr>
                      <w:rFonts w:eastAsia="Times New Roman" w:cs="Arial"/>
                      <w:color w:val="000000"/>
                      <w:szCs w:val="20"/>
                    </w:rPr>
                  </w:pPr>
                </w:p>
              </w:tc>
            </w:tr>
            <w:tr w:rsidR="006B6DFA" w:rsidRPr="00EE20B3" w14:paraId="03748CCA" w14:textId="77777777" w:rsidTr="00882372">
              <w:trPr>
                <w:trHeight w:val="264"/>
              </w:trPr>
              <w:tc>
                <w:tcPr>
                  <w:tcW w:w="2920" w:type="dxa"/>
                  <w:tcBorders>
                    <w:top w:val="nil"/>
                    <w:left w:val="nil"/>
                    <w:bottom w:val="nil"/>
                    <w:right w:val="nil"/>
                  </w:tcBorders>
                  <w:noWrap/>
                  <w:vAlign w:val="bottom"/>
                  <w:hideMark/>
                </w:tcPr>
                <w:p w14:paraId="379D4563" w14:textId="77777777" w:rsidR="006B6DFA" w:rsidRPr="00EE20B3" w:rsidRDefault="006B6DFA" w:rsidP="006B6DFA">
                  <w:pPr>
                    <w:rPr>
                      <w:rFonts w:ascii="Times New Roman" w:eastAsia="Times New Roman" w:hAnsi="Times New Roman"/>
                      <w:szCs w:val="20"/>
                    </w:rPr>
                  </w:pPr>
                </w:p>
              </w:tc>
              <w:tc>
                <w:tcPr>
                  <w:tcW w:w="3080" w:type="dxa"/>
                  <w:tcBorders>
                    <w:top w:val="nil"/>
                    <w:left w:val="nil"/>
                    <w:bottom w:val="nil"/>
                    <w:right w:val="nil"/>
                  </w:tcBorders>
                  <w:noWrap/>
                  <w:vAlign w:val="bottom"/>
                  <w:hideMark/>
                </w:tcPr>
                <w:p w14:paraId="277BB9D6" w14:textId="77777777" w:rsidR="006B6DFA" w:rsidRPr="00EE20B3" w:rsidRDefault="006B6DFA" w:rsidP="006B6DFA">
                  <w:pPr>
                    <w:rPr>
                      <w:rFonts w:ascii="Times New Roman" w:eastAsia="Times New Roman" w:hAnsi="Times New Roman"/>
                      <w:szCs w:val="20"/>
                    </w:rPr>
                  </w:pPr>
                </w:p>
              </w:tc>
              <w:tc>
                <w:tcPr>
                  <w:tcW w:w="3200" w:type="dxa"/>
                  <w:tcBorders>
                    <w:top w:val="nil"/>
                    <w:left w:val="nil"/>
                    <w:bottom w:val="nil"/>
                    <w:right w:val="nil"/>
                  </w:tcBorders>
                  <w:noWrap/>
                  <w:vAlign w:val="bottom"/>
                  <w:hideMark/>
                </w:tcPr>
                <w:p w14:paraId="50951C89" w14:textId="77777777" w:rsidR="006B6DFA" w:rsidRPr="00EE20B3" w:rsidRDefault="006B6DFA" w:rsidP="006B6DFA">
                  <w:pPr>
                    <w:rPr>
                      <w:rFonts w:ascii="Times New Roman" w:eastAsia="Times New Roman" w:hAnsi="Times New Roman"/>
                      <w:szCs w:val="20"/>
                    </w:rPr>
                  </w:pPr>
                </w:p>
              </w:tc>
            </w:tr>
            <w:tr w:rsidR="006B6DFA" w:rsidRPr="00EE20B3" w14:paraId="300C6E00" w14:textId="77777777" w:rsidTr="00882372">
              <w:trPr>
                <w:trHeight w:val="264"/>
              </w:trPr>
              <w:tc>
                <w:tcPr>
                  <w:tcW w:w="2920" w:type="dxa"/>
                  <w:tcBorders>
                    <w:top w:val="single" w:sz="4" w:space="0" w:color="auto"/>
                    <w:left w:val="single" w:sz="4" w:space="0" w:color="auto"/>
                    <w:bottom w:val="single" w:sz="4" w:space="0" w:color="auto"/>
                    <w:right w:val="single" w:sz="4" w:space="0" w:color="auto"/>
                  </w:tcBorders>
                  <w:vAlign w:val="center"/>
                  <w:hideMark/>
                </w:tcPr>
                <w:p w14:paraId="2949CCC5" w14:textId="77777777" w:rsidR="006B6DFA" w:rsidRPr="00EE20B3" w:rsidRDefault="006B6DFA" w:rsidP="006B6DFA">
                  <w:pPr>
                    <w:rPr>
                      <w:rFonts w:eastAsia="Times New Roman" w:cs="Arial"/>
                      <w:b/>
                      <w:bCs/>
                      <w:color w:val="000000"/>
                      <w:szCs w:val="20"/>
                    </w:rPr>
                  </w:pPr>
                  <w:r>
                    <w:rPr>
                      <w:rFonts w:eastAsia="Times New Roman" w:cs="Arial"/>
                      <w:b/>
                      <w:bCs/>
                      <w:color w:val="000000"/>
                      <w:szCs w:val="20"/>
                      <w:lang w:val="pl"/>
                    </w:rPr>
                    <w:t xml:space="preserve">Certyfikat energetyczny </w:t>
                  </w:r>
                </w:p>
              </w:tc>
              <w:tc>
                <w:tcPr>
                  <w:tcW w:w="3080" w:type="dxa"/>
                  <w:tcBorders>
                    <w:top w:val="single" w:sz="4" w:space="0" w:color="auto"/>
                    <w:left w:val="nil"/>
                    <w:bottom w:val="single" w:sz="4" w:space="0" w:color="auto"/>
                    <w:right w:val="single" w:sz="4" w:space="0" w:color="auto"/>
                  </w:tcBorders>
                  <w:vAlign w:val="center"/>
                  <w:hideMark/>
                </w:tcPr>
                <w:p w14:paraId="0F415B90" w14:textId="77777777" w:rsidR="006B6DFA" w:rsidRPr="00EE20B3" w:rsidRDefault="006B6DFA" w:rsidP="006B6DFA">
                  <w:pPr>
                    <w:rPr>
                      <w:rFonts w:eastAsia="Times New Roman" w:cs="Arial"/>
                      <w:b/>
                      <w:bCs/>
                      <w:color w:val="000000"/>
                      <w:szCs w:val="20"/>
                    </w:rPr>
                  </w:pPr>
                  <w:r>
                    <w:rPr>
                      <w:rFonts w:eastAsia="Times New Roman" w:cs="Arial"/>
                      <w:b/>
                      <w:bCs/>
                      <w:color w:val="000000"/>
                      <w:szCs w:val="20"/>
                      <w:lang w:val="pl"/>
                    </w:rPr>
                    <w:t xml:space="preserve">Punkty za Certyfikat energetyczny </w:t>
                  </w:r>
                </w:p>
              </w:tc>
              <w:tc>
                <w:tcPr>
                  <w:tcW w:w="3200" w:type="dxa"/>
                  <w:tcBorders>
                    <w:top w:val="nil"/>
                    <w:left w:val="nil"/>
                    <w:bottom w:val="nil"/>
                    <w:right w:val="nil"/>
                  </w:tcBorders>
                  <w:noWrap/>
                  <w:vAlign w:val="bottom"/>
                  <w:hideMark/>
                </w:tcPr>
                <w:p w14:paraId="59626D6A" w14:textId="77777777" w:rsidR="006B6DFA" w:rsidRPr="00EE20B3" w:rsidRDefault="006B6DFA" w:rsidP="006B6DFA">
                  <w:pPr>
                    <w:rPr>
                      <w:rFonts w:eastAsia="Times New Roman" w:cs="Arial"/>
                      <w:b/>
                      <w:bCs/>
                      <w:color w:val="000000"/>
                      <w:szCs w:val="20"/>
                    </w:rPr>
                  </w:pPr>
                </w:p>
              </w:tc>
            </w:tr>
            <w:tr w:rsidR="006B6DFA" w:rsidRPr="00EE20B3" w14:paraId="051193C3" w14:textId="77777777" w:rsidTr="00882372">
              <w:trPr>
                <w:trHeight w:val="264"/>
              </w:trPr>
              <w:tc>
                <w:tcPr>
                  <w:tcW w:w="2920" w:type="dxa"/>
                  <w:tcBorders>
                    <w:top w:val="nil"/>
                    <w:left w:val="single" w:sz="4" w:space="0" w:color="auto"/>
                    <w:bottom w:val="single" w:sz="4" w:space="0" w:color="auto"/>
                    <w:right w:val="single" w:sz="4" w:space="0" w:color="auto"/>
                  </w:tcBorders>
                  <w:vAlign w:val="center"/>
                  <w:hideMark/>
                </w:tcPr>
                <w:p w14:paraId="67E4BE74"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A</w:t>
                  </w:r>
                </w:p>
              </w:tc>
              <w:tc>
                <w:tcPr>
                  <w:tcW w:w="3080" w:type="dxa"/>
                  <w:tcBorders>
                    <w:top w:val="nil"/>
                    <w:left w:val="nil"/>
                    <w:bottom w:val="single" w:sz="4" w:space="0" w:color="auto"/>
                    <w:right w:val="single" w:sz="4" w:space="0" w:color="auto"/>
                  </w:tcBorders>
                  <w:vAlign w:val="center"/>
                  <w:hideMark/>
                </w:tcPr>
                <w:p w14:paraId="4D6B5AC8"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5</w:t>
                  </w:r>
                </w:p>
              </w:tc>
              <w:tc>
                <w:tcPr>
                  <w:tcW w:w="3200" w:type="dxa"/>
                  <w:tcBorders>
                    <w:top w:val="nil"/>
                    <w:left w:val="nil"/>
                    <w:bottom w:val="nil"/>
                    <w:right w:val="nil"/>
                  </w:tcBorders>
                  <w:noWrap/>
                  <w:vAlign w:val="bottom"/>
                  <w:hideMark/>
                </w:tcPr>
                <w:p w14:paraId="2A86810D" w14:textId="77777777" w:rsidR="006B6DFA" w:rsidRPr="00EE20B3" w:rsidRDefault="006B6DFA" w:rsidP="006B6DFA">
                  <w:pPr>
                    <w:jc w:val="center"/>
                    <w:rPr>
                      <w:rFonts w:eastAsia="Times New Roman" w:cs="Arial"/>
                      <w:color w:val="000000"/>
                      <w:szCs w:val="20"/>
                    </w:rPr>
                  </w:pPr>
                </w:p>
              </w:tc>
            </w:tr>
            <w:tr w:rsidR="006B6DFA" w:rsidRPr="00EE20B3" w14:paraId="5023DCE2" w14:textId="77777777" w:rsidTr="00882372">
              <w:trPr>
                <w:trHeight w:val="264"/>
              </w:trPr>
              <w:tc>
                <w:tcPr>
                  <w:tcW w:w="2920" w:type="dxa"/>
                  <w:tcBorders>
                    <w:top w:val="nil"/>
                    <w:left w:val="single" w:sz="4" w:space="0" w:color="auto"/>
                    <w:bottom w:val="single" w:sz="4" w:space="0" w:color="auto"/>
                    <w:right w:val="single" w:sz="4" w:space="0" w:color="auto"/>
                  </w:tcBorders>
                  <w:vAlign w:val="center"/>
                  <w:hideMark/>
                </w:tcPr>
                <w:p w14:paraId="0E5E509F"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B</w:t>
                  </w:r>
                </w:p>
              </w:tc>
              <w:tc>
                <w:tcPr>
                  <w:tcW w:w="3080" w:type="dxa"/>
                  <w:tcBorders>
                    <w:top w:val="nil"/>
                    <w:left w:val="nil"/>
                    <w:bottom w:val="single" w:sz="4" w:space="0" w:color="auto"/>
                    <w:right w:val="single" w:sz="4" w:space="0" w:color="auto"/>
                  </w:tcBorders>
                  <w:vAlign w:val="center"/>
                  <w:hideMark/>
                </w:tcPr>
                <w:p w14:paraId="5347A0C1"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3</w:t>
                  </w:r>
                </w:p>
              </w:tc>
              <w:tc>
                <w:tcPr>
                  <w:tcW w:w="3200" w:type="dxa"/>
                  <w:tcBorders>
                    <w:top w:val="nil"/>
                    <w:left w:val="nil"/>
                    <w:bottom w:val="nil"/>
                    <w:right w:val="nil"/>
                  </w:tcBorders>
                  <w:noWrap/>
                  <w:vAlign w:val="bottom"/>
                  <w:hideMark/>
                </w:tcPr>
                <w:p w14:paraId="7DEEE067" w14:textId="77777777" w:rsidR="006B6DFA" w:rsidRPr="00EE20B3" w:rsidRDefault="006B6DFA" w:rsidP="006B6DFA">
                  <w:pPr>
                    <w:jc w:val="center"/>
                    <w:rPr>
                      <w:rFonts w:eastAsia="Times New Roman" w:cs="Arial"/>
                      <w:color w:val="000000"/>
                      <w:szCs w:val="20"/>
                    </w:rPr>
                  </w:pPr>
                </w:p>
              </w:tc>
            </w:tr>
            <w:tr w:rsidR="006B6DFA" w:rsidRPr="00EE20B3" w14:paraId="36AEB0E5" w14:textId="77777777" w:rsidTr="00882372">
              <w:trPr>
                <w:trHeight w:val="264"/>
              </w:trPr>
              <w:tc>
                <w:tcPr>
                  <w:tcW w:w="2920" w:type="dxa"/>
                  <w:tcBorders>
                    <w:top w:val="nil"/>
                    <w:left w:val="single" w:sz="4" w:space="0" w:color="auto"/>
                    <w:bottom w:val="single" w:sz="4" w:space="0" w:color="auto"/>
                    <w:right w:val="single" w:sz="4" w:space="0" w:color="auto"/>
                  </w:tcBorders>
                  <w:vAlign w:val="center"/>
                  <w:hideMark/>
                </w:tcPr>
                <w:p w14:paraId="0ADDA18C"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C</w:t>
                  </w:r>
                </w:p>
              </w:tc>
              <w:tc>
                <w:tcPr>
                  <w:tcW w:w="3080" w:type="dxa"/>
                  <w:tcBorders>
                    <w:top w:val="nil"/>
                    <w:left w:val="nil"/>
                    <w:bottom w:val="single" w:sz="4" w:space="0" w:color="auto"/>
                    <w:right w:val="single" w:sz="4" w:space="0" w:color="auto"/>
                  </w:tcBorders>
                  <w:vAlign w:val="center"/>
                  <w:hideMark/>
                </w:tcPr>
                <w:p w14:paraId="738B2A5C"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2</w:t>
                  </w:r>
                </w:p>
              </w:tc>
              <w:tc>
                <w:tcPr>
                  <w:tcW w:w="3200" w:type="dxa"/>
                  <w:tcBorders>
                    <w:top w:val="nil"/>
                    <w:left w:val="nil"/>
                    <w:bottom w:val="nil"/>
                    <w:right w:val="nil"/>
                  </w:tcBorders>
                  <w:noWrap/>
                  <w:vAlign w:val="bottom"/>
                  <w:hideMark/>
                </w:tcPr>
                <w:p w14:paraId="3CE4F599" w14:textId="77777777" w:rsidR="006B6DFA" w:rsidRPr="00EE20B3" w:rsidRDefault="006B6DFA" w:rsidP="006B6DFA">
                  <w:pPr>
                    <w:jc w:val="center"/>
                    <w:rPr>
                      <w:rFonts w:eastAsia="Times New Roman" w:cs="Arial"/>
                      <w:color w:val="000000"/>
                      <w:szCs w:val="20"/>
                    </w:rPr>
                  </w:pPr>
                </w:p>
              </w:tc>
            </w:tr>
            <w:tr w:rsidR="006B6DFA" w:rsidRPr="00EE20B3" w14:paraId="59E13901" w14:textId="77777777" w:rsidTr="00882372">
              <w:trPr>
                <w:trHeight w:val="264"/>
              </w:trPr>
              <w:tc>
                <w:tcPr>
                  <w:tcW w:w="2920" w:type="dxa"/>
                  <w:tcBorders>
                    <w:top w:val="nil"/>
                    <w:left w:val="single" w:sz="4" w:space="0" w:color="auto"/>
                    <w:bottom w:val="single" w:sz="4" w:space="0" w:color="auto"/>
                    <w:right w:val="single" w:sz="4" w:space="0" w:color="auto"/>
                  </w:tcBorders>
                  <w:vAlign w:val="center"/>
                  <w:hideMark/>
                </w:tcPr>
                <w:p w14:paraId="66C51183"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D</w:t>
                  </w:r>
                </w:p>
              </w:tc>
              <w:tc>
                <w:tcPr>
                  <w:tcW w:w="3080" w:type="dxa"/>
                  <w:tcBorders>
                    <w:top w:val="nil"/>
                    <w:left w:val="nil"/>
                    <w:bottom w:val="single" w:sz="4" w:space="0" w:color="auto"/>
                    <w:right w:val="single" w:sz="4" w:space="0" w:color="auto"/>
                  </w:tcBorders>
                  <w:vAlign w:val="center"/>
                  <w:hideMark/>
                </w:tcPr>
                <w:p w14:paraId="313DC401"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0</w:t>
                  </w:r>
                </w:p>
              </w:tc>
              <w:tc>
                <w:tcPr>
                  <w:tcW w:w="3200" w:type="dxa"/>
                  <w:tcBorders>
                    <w:top w:val="nil"/>
                    <w:left w:val="nil"/>
                    <w:bottom w:val="nil"/>
                    <w:right w:val="nil"/>
                  </w:tcBorders>
                  <w:noWrap/>
                  <w:vAlign w:val="bottom"/>
                  <w:hideMark/>
                </w:tcPr>
                <w:p w14:paraId="2995260B" w14:textId="77777777" w:rsidR="006B6DFA" w:rsidRPr="00EE20B3" w:rsidRDefault="006B6DFA" w:rsidP="006B6DFA">
                  <w:pPr>
                    <w:jc w:val="center"/>
                    <w:rPr>
                      <w:rFonts w:eastAsia="Times New Roman" w:cs="Arial"/>
                      <w:color w:val="000000"/>
                      <w:szCs w:val="20"/>
                    </w:rPr>
                  </w:pPr>
                </w:p>
              </w:tc>
            </w:tr>
            <w:tr w:rsidR="006B6DFA" w:rsidRPr="00EE20B3" w14:paraId="2AAC13D4" w14:textId="77777777" w:rsidTr="00882372">
              <w:trPr>
                <w:trHeight w:val="264"/>
              </w:trPr>
              <w:tc>
                <w:tcPr>
                  <w:tcW w:w="2920" w:type="dxa"/>
                  <w:tcBorders>
                    <w:top w:val="nil"/>
                    <w:left w:val="single" w:sz="4" w:space="0" w:color="auto"/>
                    <w:bottom w:val="single" w:sz="4" w:space="0" w:color="auto"/>
                    <w:right w:val="single" w:sz="4" w:space="0" w:color="auto"/>
                  </w:tcBorders>
                  <w:vAlign w:val="center"/>
                  <w:hideMark/>
                </w:tcPr>
                <w:p w14:paraId="3054C05E"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E</w:t>
                  </w:r>
                </w:p>
              </w:tc>
              <w:tc>
                <w:tcPr>
                  <w:tcW w:w="3080" w:type="dxa"/>
                  <w:tcBorders>
                    <w:top w:val="nil"/>
                    <w:left w:val="nil"/>
                    <w:bottom w:val="single" w:sz="4" w:space="0" w:color="auto"/>
                    <w:right w:val="single" w:sz="4" w:space="0" w:color="auto"/>
                  </w:tcBorders>
                  <w:vAlign w:val="center"/>
                  <w:hideMark/>
                </w:tcPr>
                <w:p w14:paraId="3E64AA4B"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0</w:t>
                  </w:r>
                </w:p>
              </w:tc>
              <w:tc>
                <w:tcPr>
                  <w:tcW w:w="3200" w:type="dxa"/>
                  <w:tcBorders>
                    <w:top w:val="nil"/>
                    <w:left w:val="nil"/>
                    <w:bottom w:val="nil"/>
                    <w:right w:val="nil"/>
                  </w:tcBorders>
                  <w:noWrap/>
                  <w:vAlign w:val="bottom"/>
                  <w:hideMark/>
                </w:tcPr>
                <w:p w14:paraId="36E5D869" w14:textId="77777777" w:rsidR="006B6DFA" w:rsidRPr="00EE20B3" w:rsidRDefault="006B6DFA" w:rsidP="006B6DFA">
                  <w:pPr>
                    <w:jc w:val="center"/>
                    <w:rPr>
                      <w:rFonts w:eastAsia="Times New Roman" w:cs="Arial"/>
                      <w:color w:val="000000"/>
                      <w:szCs w:val="20"/>
                    </w:rPr>
                  </w:pPr>
                </w:p>
              </w:tc>
            </w:tr>
            <w:tr w:rsidR="006B6DFA" w:rsidRPr="00EE20B3" w14:paraId="12EDBC38" w14:textId="77777777" w:rsidTr="00882372">
              <w:trPr>
                <w:trHeight w:val="264"/>
              </w:trPr>
              <w:tc>
                <w:tcPr>
                  <w:tcW w:w="2920" w:type="dxa"/>
                  <w:tcBorders>
                    <w:top w:val="nil"/>
                    <w:left w:val="single" w:sz="4" w:space="0" w:color="auto"/>
                    <w:bottom w:val="single" w:sz="4" w:space="0" w:color="auto"/>
                    <w:right w:val="single" w:sz="4" w:space="0" w:color="auto"/>
                  </w:tcBorders>
                  <w:vAlign w:val="center"/>
                  <w:hideMark/>
                </w:tcPr>
                <w:p w14:paraId="26818422"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F</w:t>
                  </w:r>
                </w:p>
              </w:tc>
              <w:tc>
                <w:tcPr>
                  <w:tcW w:w="3080" w:type="dxa"/>
                  <w:tcBorders>
                    <w:top w:val="nil"/>
                    <w:left w:val="nil"/>
                    <w:bottom w:val="single" w:sz="4" w:space="0" w:color="auto"/>
                    <w:right w:val="single" w:sz="4" w:space="0" w:color="auto"/>
                  </w:tcBorders>
                  <w:vAlign w:val="center"/>
                  <w:hideMark/>
                </w:tcPr>
                <w:p w14:paraId="51B6D734"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0</w:t>
                  </w:r>
                </w:p>
              </w:tc>
              <w:tc>
                <w:tcPr>
                  <w:tcW w:w="3200" w:type="dxa"/>
                  <w:tcBorders>
                    <w:top w:val="nil"/>
                    <w:left w:val="nil"/>
                    <w:bottom w:val="nil"/>
                    <w:right w:val="nil"/>
                  </w:tcBorders>
                  <w:noWrap/>
                  <w:vAlign w:val="bottom"/>
                  <w:hideMark/>
                </w:tcPr>
                <w:p w14:paraId="6E6AD156" w14:textId="77777777" w:rsidR="006B6DFA" w:rsidRPr="00EE20B3" w:rsidRDefault="006B6DFA" w:rsidP="006B6DFA">
                  <w:pPr>
                    <w:jc w:val="center"/>
                    <w:rPr>
                      <w:rFonts w:eastAsia="Times New Roman" w:cs="Arial"/>
                      <w:color w:val="000000"/>
                      <w:szCs w:val="20"/>
                    </w:rPr>
                  </w:pPr>
                </w:p>
              </w:tc>
            </w:tr>
            <w:tr w:rsidR="006B6DFA" w:rsidRPr="00EE20B3" w14:paraId="40428458" w14:textId="77777777" w:rsidTr="00882372">
              <w:trPr>
                <w:trHeight w:val="264"/>
              </w:trPr>
              <w:tc>
                <w:tcPr>
                  <w:tcW w:w="2920" w:type="dxa"/>
                  <w:tcBorders>
                    <w:top w:val="nil"/>
                    <w:left w:val="single" w:sz="4" w:space="0" w:color="auto"/>
                    <w:bottom w:val="single" w:sz="4" w:space="0" w:color="auto"/>
                    <w:right w:val="single" w:sz="4" w:space="0" w:color="auto"/>
                  </w:tcBorders>
                  <w:vAlign w:val="center"/>
                  <w:hideMark/>
                </w:tcPr>
                <w:p w14:paraId="455A5A14"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G</w:t>
                  </w:r>
                </w:p>
              </w:tc>
              <w:tc>
                <w:tcPr>
                  <w:tcW w:w="3080" w:type="dxa"/>
                  <w:tcBorders>
                    <w:top w:val="nil"/>
                    <w:left w:val="nil"/>
                    <w:bottom w:val="single" w:sz="4" w:space="0" w:color="auto"/>
                    <w:right w:val="single" w:sz="4" w:space="0" w:color="auto"/>
                  </w:tcBorders>
                  <w:vAlign w:val="center"/>
                  <w:hideMark/>
                </w:tcPr>
                <w:p w14:paraId="363E91C6"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0</w:t>
                  </w:r>
                </w:p>
              </w:tc>
              <w:tc>
                <w:tcPr>
                  <w:tcW w:w="3200" w:type="dxa"/>
                  <w:tcBorders>
                    <w:top w:val="nil"/>
                    <w:left w:val="nil"/>
                    <w:bottom w:val="nil"/>
                    <w:right w:val="nil"/>
                  </w:tcBorders>
                  <w:noWrap/>
                  <w:vAlign w:val="bottom"/>
                  <w:hideMark/>
                </w:tcPr>
                <w:p w14:paraId="196B30F9" w14:textId="77777777" w:rsidR="006B6DFA" w:rsidRPr="00EE20B3" w:rsidRDefault="006B6DFA" w:rsidP="006B6DFA">
                  <w:pPr>
                    <w:jc w:val="center"/>
                    <w:rPr>
                      <w:rFonts w:eastAsia="Times New Roman" w:cs="Arial"/>
                      <w:color w:val="000000"/>
                      <w:szCs w:val="20"/>
                    </w:rPr>
                  </w:pPr>
                </w:p>
              </w:tc>
            </w:tr>
            <w:tr w:rsidR="006B6DFA" w:rsidRPr="00EE20B3" w14:paraId="5C325BA1" w14:textId="77777777" w:rsidTr="00882372">
              <w:trPr>
                <w:trHeight w:val="264"/>
              </w:trPr>
              <w:tc>
                <w:tcPr>
                  <w:tcW w:w="2920" w:type="dxa"/>
                  <w:tcBorders>
                    <w:top w:val="nil"/>
                    <w:left w:val="nil"/>
                    <w:bottom w:val="nil"/>
                    <w:right w:val="nil"/>
                  </w:tcBorders>
                  <w:noWrap/>
                  <w:vAlign w:val="bottom"/>
                  <w:hideMark/>
                </w:tcPr>
                <w:p w14:paraId="52DBED2C" w14:textId="77777777" w:rsidR="006B6DFA" w:rsidRPr="00EE20B3" w:rsidRDefault="006B6DFA" w:rsidP="006B6DFA">
                  <w:pPr>
                    <w:rPr>
                      <w:rFonts w:ascii="Times New Roman" w:eastAsia="Times New Roman" w:hAnsi="Times New Roman"/>
                      <w:szCs w:val="20"/>
                    </w:rPr>
                  </w:pPr>
                </w:p>
              </w:tc>
              <w:tc>
                <w:tcPr>
                  <w:tcW w:w="3080" w:type="dxa"/>
                  <w:tcBorders>
                    <w:top w:val="nil"/>
                    <w:left w:val="nil"/>
                    <w:bottom w:val="nil"/>
                    <w:right w:val="nil"/>
                  </w:tcBorders>
                  <w:noWrap/>
                  <w:vAlign w:val="bottom"/>
                  <w:hideMark/>
                </w:tcPr>
                <w:p w14:paraId="5A269C95" w14:textId="77777777" w:rsidR="006B6DFA" w:rsidRPr="00EE20B3" w:rsidRDefault="006B6DFA" w:rsidP="006B6DFA">
                  <w:pPr>
                    <w:rPr>
                      <w:rFonts w:ascii="Times New Roman" w:eastAsia="Times New Roman" w:hAnsi="Times New Roman"/>
                      <w:szCs w:val="20"/>
                    </w:rPr>
                  </w:pPr>
                </w:p>
              </w:tc>
              <w:tc>
                <w:tcPr>
                  <w:tcW w:w="3200" w:type="dxa"/>
                  <w:tcBorders>
                    <w:top w:val="nil"/>
                    <w:left w:val="nil"/>
                    <w:bottom w:val="nil"/>
                    <w:right w:val="nil"/>
                  </w:tcBorders>
                  <w:noWrap/>
                  <w:vAlign w:val="bottom"/>
                  <w:hideMark/>
                </w:tcPr>
                <w:p w14:paraId="1651D3AD" w14:textId="77777777" w:rsidR="006B6DFA" w:rsidRPr="00EE20B3" w:rsidRDefault="006B6DFA" w:rsidP="006B6DFA">
                  <w:pPr>
                    <w:rPr>
                      <w:rFonts w:ascii="Times New Roman" w:eastAsia="Times New Roman" w:hAnsi="Times New Roman"/>
                      <w:szCs w:val="20"/>
                    </w:rPr>
                  </w:pPr>
                </w:p>
              </w:tc>
            </w:tr>
            <w:tr w:rsidR="006B6DFA" w:rsidRPr="00EE20B3" w14:paraId="0036EB76" w14:textId="77777777" w:rsidTr="00882372">
              <w:trPr>
                <w:trHeight w:val="264"/>
              </w:trPr>
              <w:tc>
                <w:tcPr>
                  <w:tcW w:w="2920" w:type="dxa"/>
                  <w:tcBorders>
                    <w:top w:val="single" w:sz="4" w:space="0" w:color="auto"/>
                    <w:left w:val="single" w:sz="4" w:space="0" w:color="auto"/>
                    <w:bottom w:val="single" w:sz="4" w:space="0" w:color="auto"/>
                    <w:right w:val="single" w:sz="4" w:space="0" w:color="auto"/>
                  </w:tcBorders>
                  <w:vAlign w:val="center"/>
                  <w:hideMark/>
                </w:tcPr>
                <w:p w14:paraId="12F209C8" w14:textId="77777777" w:rsidR="006B6DFA" w:rsidRPr="00EE20B3" w:rsidRDefault="006B6DFA" w:rsidP="006B6DFA">
                  <w:pPr>
                    <w:rPr>
                      <w:rFonts w:eastAsia="Times New Roman" w:cs="Arial"/>
                      <w:b/>
                      <w:bCs/>
                      <w:color w:val="000000"/>
                      <w:szCs w:val="20"/>
                    </w:rPr>
                  </w:pPr>
                  <w:r>
                    <w:rPr>
                      <w:rFonts w:eastAsia="Times New Roman" w:cs="Arial"/>
                      <w:b/>
                      <w:bCs/>
                      <w:color w:val="000000"/>
                      <w:szCs w:val="20"/>
                      <w:lang w:val="pl"/>
                    </w:rPr>
                    <w:t>Region Lokalizacja</w:t>
                  </w:r>
                </w:p>
              </w:tc>
              <w:tc>
                <w:tcPr>
                  <w:tcW w:w="3080" w:type="dxa"/>
                  <w:tcBorders>
                    <w:top w:val="single" w:sz="4" w:space="0" w:color="auto"/>
                    <w:left w:val="nil"/>
                    <w:bottom w:val="single" w:sz="4" w:space="0" w:color="auto"/>
                    <w:right w:val="single" w:sz="4" w:space="0" w:color="auto"/>
                  </w:tcBorders>
                  <w:vAlign w:val="center"/>
                  <w:hideMark/>
                </w:tcPr>
                <w:p w14:paraId="6A6DEC69" w14:textId="77777777" w:rsidR="006B6DFA" w:rsidRPr="00EE20B3" w:rsidRDefault="006B6DFA" w:rsidP="006B6DFA">
                  <w:pPr>
                    <w:rPr>
                      <w:rFonts w:eastAsia="Times New Roman" w:cs="Arial"/>
                      <w:b/>
                      <w:bCs/>
                      <w:color w:val="000000"/>
                      <w:szCs w:val="20"/>
                    </w:rPr>
                  </w:pPr>
                  <w:r>
                    <w:rPr>
                      <w:rFonts w:eastAsia="Times New Roman" w:cs="Arial"/>
                      <w:b/>
                      <w:bCs/>
                      <w:color w:val="000000"/>
                      <w:szCs w:val="20"/>
                      <w:lang w:val="pl"/>
                    </w:rPr>
                    <w:t>Punkty za region</w:t>
                  </w:r>
                </w:p>
              </w:tc>
              <w:tc>
                <w:tcPr>
                  <w:tcW w:w="3200" w:type="dxa"/>
                  <w:tcBorders>
                    <w:top w:val="single" w:sz="4" w:space="0" w:color="auto"/>
                    <w:left w:val="nil"/>
                    <w:bottom w:val="single" w:sz="4" w:space="0" w:color="auto"/>
                    <w:right w:val="single" w:sz="4" w:space="0" w:color="auto"/>
                  </w:tcBorders>
                  <w:vAlign w:val="center"/>
                  <w:hideMark/>
                </w:tcPr>
                <w:p w14:paraId="16135F2C" w14:textId="77777777" w:rsidR="006B6DFA" w:rsidRPr="00EE20B3" w:rsidRDefault="006B6DFA" w:rsidP="006B6DFA">
                  <w:pPr>
                    <w:rPr>
                      <w:rFonts w:eastAsia="Times New Roman" w:cs="Arial"/>
                      <w:b/>
                      <w:bCs/>
                      <w:color w:val="000000"/>
                      <w:szCs w:val="20"/>
                    </w:rPr>
                  </w:pPr>
                  <w:r>
                    <w:rPr>
                      <w:rFonts w:eastAsia="Times New Roman" w:cs="Arial"/>
                      <w:b/>
                      <w:bCs/>
                      <w:color w:val="000000"/>
                      <w:szCs w:val="20"/>
                      <w:lang w:val="pl"/>
                    </w:rPr>
                    <w:t>Prowincje</w:t>
                  </w:r>
                </w:p>
              </w:tc>
            </w:tr>
            <w:tr w:rsidR="006B6DFA" w:rsidRPr="00EE20B3" w14:paraId="7B31D200" w14:textId="77777777" w:rsidTr="00882372">
              <w:trPr>
                <w:trHeight w:val="528"/>
              </w:trPr>
              <w:tc>
                <w:tcPr>
                  <w:tcW w:w="2920" w:type="dxa"/>
                  <w:tcBorders>
                    <w:top w:val="nil"/>
                    <w:left w:val="single" w:sz="4" w:space="0" w:color="auto"/>
                    <w:bottom w:val="single" w:sz="4" w:space="0" w:color="auto"/>
                    <w:right w:val="single" w:sz="4" w:space="0" w:color="auto"/>
                  </w:tcBorders>
                  <w:vAlign w:val="center"/>
                  <w:hideMark/>
                </w:tcPr>
                <w:p w14:paraId="55F3C47D"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Region 1</w:t>
                  </w:r>
                </w:p>
              </w:tc>
              <w:tc>
                <w:tcPr>
                  <w:tcW w:w="3080" w:type="dxa"/>
                  <w:tcBorders>
                    <w:top w:val="nil"/>
                    <w:left w:val="nil"/>
                    <w:bottom w:val="single" w:sz="4" w:space="0" w:color="auto"/>
                    <w:right w:val="single" w:sz="4" w:space="0" w:color="auto"/>
                  </w:tcBorders>
                  <w:vAlign w:val="center"/>
                  <w:hideMark/>
                </w:tcPr>
                <w:p w14:paraId="03C5D937"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3</w:t>
                  </w:r>
                </w:p>
              </w:tc>
              <w:tc>
                <w:tcPr>
                  <w:tcW w:w="3200" w:type="dxa"/>
                  <w:tcBorders>
                    <w:top w:val="nil"/>
                    <w:left w:val="nil"/>
                    <w:bottom w:val="single" w:sz="4" w:space="0" w:color="auto"/>
                    <w:right w:val="single" w:sz="4" w:space="0" w:color="auto"/>
                  </w:tcBorders>
                  <w:vAlign w:val="center"/>
                  <w:hideMark/>
                </w:tcPr>
                <w:p w14:paraId="582AC0C3"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Holandia Północna, Holandia Południowa, Utrecht</w:t>
                  </w:r>
                </w:p>
              </w:tc>
            </w:tr>
            <w:tr w:rsidR="006B6DFA" w:rsidRPr="00EE20B3" w14:paraId="6F242852" w14:textId="77777777" w:rsidTr="00882372">
              <w:trPr>
                <w:trHeight w:val="792"/>
              </w:trPr>
              <w:tc>
                <w:tcPr>
                  <w:tcW w:w="2920" w:type="dxa"/>
                  <w:tcBorders>
                    <w:top w:val="nil"/>
                    <w:left w:val="single" w:sz="4" w:space="0" w:color="auto"/>
                    <w:bottom w:val="single" w:sz="4" w:space="0" w:color="auto"/>
                    <w:right w:val="single" w:sz="4" w:space="0" w:color="auto"/>
                  </w:tcBorders>
                  <w:vAlign w:val="center"/>
                  <w:hideMark/>
                </w:tcPr>
                <w:p w14:paraId="4152500C"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Region 2</w:t>
                  </w:r>
                </w:p>
              </w:tc>
              <w:tc>
                <w:tcPr>
                  <w:tcW w:w="3080" w:type="dxa"/>
                  <w:tcBorders>
                    <w:top w:val="nil"/>
                    <w:left w:val="nil"/>
                    <w:bottom w:val="single" w:sz="4" w:space="0" w:color="auto"/>
                    <w:right w:val="single" w:sz="4" w:space="0" w:color="auto"/>
                  </w:tcBorders>
                  <w:vAlign w:val="center"/>
                  <w:hideMark/>
                </w:tcPr>
                <w:p w14:paraId="0DD5B48E"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2</w:t>
                  </w:r>
                </w:p>
              </w:tc>
              <w:tc>
                <w:tcPr>
                  <w:tcW w:w="3200" w:type="dxa"/>
                  <w:tcBorders>
                    <w:top w:val="nil"/>
                    <w:left w:val="nil"/>
                    <w:bottom w:val="single" w:sz="4" w:space="0" w:color="auto"/>
                    <w:right w:val="single" w:sz="4" w:space="0" w:color="auto"/>
                  </w:tcBorders>
                  <w:vAlign w:val="center"/>
                  <w:hideMark/>
                </w:tcPr>
                <w:p w14:paraId="5A7C570B" w14:textId="588AFE66" w:rsidR="006B6DFA" w:rsidRPr="00EE20B3" w:rsidRDefault="006B6DFA" w:rsidP="006B6DFA">
                  <w:pPr>
                    <w:jc w:val="center"/>
                    <w:rPr>
                      <w:rFonts w:eastAsia="Times New Roman" w:cs="Arial"/>
                      <w:color w:val="000000"/>
                      <w:szCs w:val="20"/>
                    </w:rPr>
                  </w:pPr>
                  <w:r>
                    <w:rPr>
                      <w:rFonts w:eastAsia="Times New Roman" w:cs="Arial"/>
                      <w:color w:val="000000"/>
                      <w:szCs w:val="20"/>
                      <w:lang w:val="pl"/>
                    </w:rPr>
                    <w:t>Groningen, Brabancja Północna, Geldria, Flevoland, Zelandia</w:t>
                  </w:r>
                </w:p>
              </w:tc>
            </w:tr>
            <w:tr w:rsidR="006B6DFA" w:rsidRPr="00EE20B3" w14:paraId="3EFE93C2" w14:textId="77777777" w:rsidTr="00882372">
              <w:trPr>
                <w:trHeight w:val="528"/>
              </w:trPr>
              <w:tc>
                <w:tcPr>
                  <w:tcW w:w="2920" w:type="dxa"/>
                  <w:tcBorders>
                    <w:top w:val="nil"/>
                    <w:left w:val="single" w:sz="4" w:space="0" w:color="auto"/>
                    <w:bottom w:val="single" w:sz="4" w:space="0" w:color="auto"/>
                    <w:right w:val="single" w:sz="4" w:space="0" w:color="auto"/>
                  </w:tcBorders>
                  <w:vAlign w:val="center"/>
                  <w:hideMark/>
                </w:tcPr>
                <w:p w14:paraId="592BBE22"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Region 3</w:t>
                  </w:r>
                </w:p>
              </w:tc>
              <w:tc>
                <w:tcPr>
                  <w:tcW w:w="3080" w:type="dxa"/>
                  <w:tcBorders>
                    <w:top w:val="nil"/>
                    <w:left w:val="nil"/>
                    <w:bottom w:val="single" w:sz="4" w:space="0" w:color="auto"/>
                    <w:right w:val="single" w:sz="4" w:space="0" w:color="auto"/>
                  </w:tcBorders>
                  <w:vAlign w:val="center"/>
                  <w:hideMark/>
                </w:tcPr>
                <w:p w14:paraId="7E2A115D" w14:textId="77777777" w:rsidR="006B6DFA" w:rsidRPr="00EE20B3" w:rsidRDefault="006B6DFA" w:rsidP="006B6DFA">
                  <w:pPr>
                    <w:jc w:val="center"/>
                    <w:rPr>
                      <w:rFonts w:eastAsia="Times New Roman" w:cs="Arial"/>
                      <w:color w:val="000000"/>
                      <w:szCs w:val="20"/>
                    </w:rPr>
                  </w:pPr>
                  <w:r>
                    <w:rPr>
                      <w:rFonts w:eastAsia="Times New Roman" w:cs="Arial"/>
                      <w:color w:val="000000"/>
                      <w:szCs w:val="20"/>
                      <w:lang w:val="pl"/>
                    </w:rPr>
                    <w:t>0</w:t>
                  </w:r>
                </w:p>
              </w:tc>
              <w:tc>
                <w:tcPr>
                  <w:tcW w:w="3200" w:type="dxa"/>
                  <w:tcBorders>
                    <w:top w:val="nil"/>
                    <w:left w:val="nil"/>
                    <w:bottom w:val="single" w:sz="4" w:space="0" w:color="auto"/>
                    <w:right w:val="single" w:sz="4" w:space="0" w:color="auto"/>
                  </w:tcBorders>
                  <w:vAlign w:val="center"/>
                  <w:hideMark/>
                </w:tcPr>
                <w:p w14:paraId="2EE91605" w14:textId="34894ACD" w:rsidR="006B6DFA" w:rsidRPr="00EE20B3" w:rsidRDefault="006B6DFA" w:rsidP="006B6DFA">
                  <w:pPr>
                    <w:jc w:val="center"/>
                    <w:rPr>
                      <w:rFonts w:eastAsia="Times New Roman" w:cs="Arial"/>
                      <w:color w:val="000000"/>
                      <w:szCs w:val="20"/>
                    </w:rPr>
                  </w:pPr>
                  <w:r>
                    <w:rPr>
                      <w:rFonts w:eastAsia="Times New Roman" w:cs="Arial"/>
                      <w:color w:val="000000"/>
                      <w:szCs w:val="20"/>
                      <w:lang w:val="pl"/>
                    </w:rPr>
                    <w:t>Limburgia, Overijssel, Drenthe, Fryzja</w:t>
                  </w:r>
                </w:p>
              </w:tc>
            </w:tr>
          </w:tbl>
          <w:p w14:paraId="2EA5A737" w14:textId="77777777" w:rsidR="00F30F58" w:rsidRPr="00EE20B3" w:rsidRDefault="00F30F58" w:rsidP="00C96FC5"/>
        </w:tc>
      </w:tr>
    </w:tbl>
    <w:p w14:paraId="0F9D6638" w14:textId="77777777" w:rsidR="00644A91" w:rsidRPr="00EE20B3" w:rsidRDefault="00644A91" w:rsidP="00644A91">
      <w:pPr>
        <w:rPr>
          <w:rFonts w:cs="Arial"/>
          <w:bCs/>
          <w:szCs w:val="20"/>
        </w:rPr>
      </w:pPr>
    </w:p>
    <w:p w14:paraId="07C07EF4" w14:textId="7F9E72C1" w:rsidR="006A6399" w:rsidRPr="00EE20B3" w:rsidRDefault="00644A91">
      <w:pPr>
        <w:rPr>
          <w:rFonts w:cs="Arial"/>
          <w:bCs/>
          <w:szCs w:val="20"/>
        </w:rPr>
      </w:pPr>
      <w:r>
        <w:rPr>
          <w:lang w:val="pl"/>
        </w:rPr>
        <w:tab/>
      </w:r>
    </w:p>
    <w:tbl>
      <w:tblPr>
        <w:tblStyle w:val="Tabelraster"/>
        <w:tblW w:w="0" w:type="auto"/>
        <w:tblLook w:val="04A0" w:firstRow="1" w:lastRow="0" w:firstColumn="1" w:lastColumn="0" w:noHBand="0" w:noVBand="1"/>
      </w:tblPr>
      <w:tblGrid>
        <w:gridCol w:w="495"/>
        <w:gridCol w:w="383"/>
        <w:gridCol w:w="8182"/>
      </w:tblGrid>
      <w:tr w:rsidR="001C5167" w:rsidRPr="00EE20B3" w14:paraId="3DACF795" w14:textId="77777777" w:rsidTr="00882372">
        <w:tc>
          <w:tcPr>
            <w:tcW w:w="9060" w:type="dxa"/>
            <w:gridSpan w:val="3"/>
            <w:shd w:val="clear" w:color="auto" w:fill="FFFFFF" w:themeFill="background1"/>
          </w:tcPr>
          <w:p w14:paraId="20537B46" w14:textId="370A05BE" w:rsidR="001C5167" w:rsidRPr="00EE20B3" w:rsidRDefault="001C5167" w:rsidP="00882372">
            <w:pPr>
              <w:rPr>
                <w:rFonts w:cs="Arial"/>
                <w:b/>
                <w:szCs w:val="20"/>
              </w:rPr>
            </w:pPr>
            <w:r>
              <w:rPr>
                <w:rFonts w:cs="Arial"/>
                <w:b/>
                <w:bCs/>
                <w:szCs w:val="20"/>
                <w:lang w:val="pl"/>
              </w:rPr>
              <w:t>Załącznik VI. Zwolnienie z obowiązku przestrzegania postanowień CAO</w:t>
            </w:r>
          </w:p>
        </w:tc>
      </w:tr>
      <w:tr w:rsidR="001C5167" w:rsidRPr="00EE20B3" w14:paraId="17E5DB35" w14:textId="77777777" w:rsidTr="003B76C7">
        <w:tc>
          <w:tcPr>
            <w:tcW w:w="495" w:type="dxa"/>
            <w:shd w:val="clear" w:color="auto" w:fill="FFFFFF" w:themeFill="background1"/>
          </w:tcPr>
          <w:p w14:paraId="2FA2F016" w14:textId="77777777" w:rsidR="001C5167" w:rsidRPr="00EE20B3" w:rsidRDefault="001C5167" w:rsidP="00882372">
            <w:pPr>
              <w:rPr>
                <w:rFonts w:cs="Arial"/>
                <w:bCs/>
                <w:szCs w:val="20"/>
              </w:rPr>
            </w:pPr>
            <w:r>
              <w:rPr>
                <w:rFonts w:cs="Arial"/>
                <w:szCs w:val="20"/>
                <w:lang w:val="pl"/>
              </w:rPr>
              <w:t>1.</w:t>
            </w:r>
          </w:p>
        </w:tc>
        <w:tc>
          <w:tcPr>
            <w:tcW w:w="8565" w:type="dxa"/>
            <w:gridSpan w:val="2"/>
            <w:shd w:val="clear" w:color="auto" w:fill="FFFFFF" w:themeFill="background1"/>
          </w:tcPr>
          <w:p w14:paraId="18E1577B" w14:textId="09377F93" w:rsidR="001C5167" w:rsidRPr="00EE20B3" w:rsidRDefault="001C5167" w:rsidP="00882372">
            <w:pPr>
              <w:rPr>
                <w:rFonts w:cs="Arial"/>
                <w:bCs/>
                <w:szCs w:val="20"/>
              </w:rPr>
            </w:pPr>
            <w:r>
              <w:rPr>
                <w:rFonts w:cs="Arial"/>
                <w:szCs w:val="20"/>
                <w:lang w:val="pl"/>
              </w:rPr>
              <w:t xml:space="preserve">Strony CAO wdrożyły zalecenie holenderskiego Stowarzyszenia na rzecz Pracy (Stichting van de Arbeid) stwierdzające, że zwolnienie z obowiązku przestrzegania postanowień układu zbiorowego pracy dla danego sektora gospodarki powinno być regulowane przez same strony CAO. W tym celu sporządzono artykuł 59 CAO. </w:t>
            </w:r>
          </w:p>
        </w:tc>
      </w:tr>
      <w:tr w:rsidR="001C5167" w:rsidRPr="00EE20B3" w14:paraId="60C03538" w14:textId="77777777" w:rsidTr="00882372">
        <w:tc>
          <w:tcPr>
            <w:tcW w:w="9060" w:type="dxa"/>
            <w:gridSpan w:val="3"/>
            <w:shd w:val="clear" w:color="auto" w:fill="FFFFFF" w:themeFill="background1"/>
          </w:tcPr>
          <w:p w14:paraId="68174BB4" w14:textId="77777777" w:rsidR="001C5167" w:rsidRPr="00EE20B3" w:rsidRDefault="001C5167" w:rsidP="00882372">
            <w:pPr>
              <w:rPr>
                <w:rFonts w:cs="Arial"/>
                <w:bCs/>
                <w:i/>
                <w:iCs/>
                <w:szCs w:val="20"/>
              </w:rPr>
            </w:pPr>
            <w:r>
              <w:rPr>
                <w:rFonts w:cs="Arial"/>
                <w:i/>
                <w:iCs/>
                <w:szCs w:val="20"/>
                <w:lang w:val="pl"/>
              </w:rPr>
              <w:t>Skład Komisji ds. zwolnień z obowiązku przestrzegania CAO</w:t>
            </w:r>
          </w:p>
        </w:tc>
      </w:tr>
      <w:tr w:rsidR="001C5167" w:rsidRPr="00EE20B3" w14:paraId="1702FD72" w14:textId="77777777" w:rsidTr="003B76C7">
        <w:tc>
          <w:tcPr>
            <w:tcW w:w="495" w:type="dxa"/>
            <w:shd w:val="clear" w:color="auto" w:fill="FFFFFF" w:themeFill="background1"/>
          </w:tcPr>
          <w:p w14:paraId="48C696B6" w14:textId="77777777" w:rsidR="001C5167" w:rsidRPr="00EE20B3" w:rsidRDefault="001C5167" w:rsidP="00882372">
            <w:pPr>
              <w:rPr>
                <w:rFonts w:cs="Arial"/>
                <w:bCs/>
                <w:szCs w:val="20"/>
              </w:rPr>
            </w:pPr>
            <w:r>
              <w:rPr>
                <w:rFonts w:cs="Arial"/>
                <w:szCs w:val="20"/>
                <w:lang w:val="pl"/>
              </w:rPr>
              <w:t xml:space="preserve">2. </w:t>
            </w:r>
          </w:p>
        </w:tc>
        <w:tc>
          <w:tcPr>
            <w:tcW w:w="8565" w:type="dxa"/>
            <w:gridSpan w:val="2"/>
            <w:shd w:val="clear" w:color="auto" w:fill="FFFFFF" w:themeFill="background1"/>
          </w:tcPr>
          <w:p w14:paraId="05909724" w14:textId="47DA4D1E" w:rsidR="001C5167" w:rsidRPr="00EE20B3" w:rsidRDefault="001C5167" w:rsidP="00882372">
            <w:pPr>
              <w:rPr>
                <w:rFonts w:cs="Arial"/>
                <w:bCs/>
                <w:szCs w:val="20"/>
              </w:rPr>
            </w:pPr>
            <w:r>
              <w:rPr>
                <w:rFonts w:cs="Arial"/>
                <w:szCs w:val="20"/>
                <w:lang w:val="pl"/>
              </w:rPr>
              <w:t>Komisja ds. zwolnień z obowiązku przestrzegania CAO składa się co najmniej z czterech członków, którym asystuje niezależny sekretarz. Dwóch członków wskazuje zawsze Związek Agencji Pracy Tymczasowej (Algemene Bond Uitzendondernemingen, ABU), a kolejnych dwóch członków wskazują zawsze wszystkie strony reprezentujące pracowników. Sekretarza i jego ewentualnego zastępcę wskazuje ABU.</w:t>
            </w:r>
          </w:p>
        </w:tc>
      </w:tr>
      <w:tr w:rsidR="001C5167" w:rsidRPr="00EE20B3" w14:paraId="6E3636EE" w14:textId="77777777" w:rsidTr="00882372">
        <w:tc>
          <w:tcPr>
            <w:tcW w:w="9060" w:type="dxa"/>
            <w:gridSpan w:val="3"/>
            <w:shd w:val="clear" w:color="auto" w:fill="FFFFFF" w:themeFill="background1"/>
          </w:tcPr>
          <w:p w14:paraId="68C1CF2F" w14:textId="77777777" w:rsidR="001C5167" w:rsidRPr="00EE20B3" w:rsidRDefault="001C5167" w:rsidP="00882372">
            <w:pPr>
              <w:rPr>
                <w:rFonts w:cs="Arial"/>
                <w:bCs/>
                <w:i/>
                <w:iCs/>
                <w:szCs w:val="20"/>
              </w:rPr>
            </w:pPr>
            <w:r>
              <w:rPr>
                <w:rFonts w:cs="Arial"/>
                <w:i/>
                <w:iCs/>
                <w:szCs w:val="20"/>
                <w:lang w:val="pl"/>
              </w:rPr>
              <w:t>Sposób działania</w:t>
            </w:r>
          </w:p>
        </w:tc>
      </w:tr>
      <w:tr w:rsidR="001C5167" w:rsidRPr="00247060" w14:paraId="4332371E" w14:textId="77777777" w:rsidTr="003B76C7">
        <w:tc>
          <w:tcPr>
            <w:tcW w:w="495" w:type="dxa"/>
            <w:shd w:val="clear" w:color="auto" w:fill="FFFFFF" w:themeFill="background1"/>
          </w:tcPr>
          <w:p w14:paraId="30E64824" w14:textId="5DD18E10" w:rsidR="001C5167" w:rsidRPr="00EE20B3" w:rsidRDefault="00DC06F9" w:rsidP="00882372">
            <w:pPr>
              <w:rPr>
                <w:rFonts w:cs="Arial"/>
                <w:bCs/>
                <w:szCs w:val="20"/>
              </w:rPr>
            </w:pPr>
            <w:r>
              <w:rPr>
                <w:rFonts w:cs="Arial"/>
                <w:szCs w:val="20"/>
                <w:lang w:val="pl"/>
              </w:rPr>
              <w:t>3.</w:t>
            </w:r>
          </w:p>
        </w:tc>
        <w:tc>
          <w:tcPr>
            <w:tcW w:w="8565" w:type="dxa"/>
            <w:gridSpan w:val="2"/>
            <w:shd w:val="clear" w:color="auto" w:fill="FFFFFF" w:themeFill="background1"/>
          </w:tcPr>
          <w:p w14:paraId="0D6A5457" w14:textId="740E4894" w:rsidR="001C5167" w:rsidRPr="00EE0D76" w:rsidRDefault="001C5167" w:rsidP="00882372">
            <w:pPr>
              <w:tabs>
                <w:tab w:val="left" w:pos="426"/>
                <w:tab w:val="left" w:pos="1134"/>
              </w:tabs>
              <w:rPr>
                <w:rFonts w:cs="Arial"/>
                <w:szCs w:val="20"/>
                <w:lang w:val="pl"/>
              </w:rPr>
            </w:pPr>
            <w:r>
              <w:rPr>
                <w:rFonts w:cs="Arial"/>
                <w:szCs w:val="20"/>
                <w:lang w:val="pl"/>
              </w:rPr>
              <w:t>Strony wnioskujące o zwolnienie składają swój wniosek pisemnie Komisji ds. zwolnień z obowiązku przestrzegania CAO. Z Komisją ds. zwolnień z obowiązku przestrzegania CAO można kontaktować się pod adresem: Singaporestraat 74, 1175 RA Lijnden lub pocztą e-mail pod adresem dispensatiecommissie@abu.nl.</w:t>
            </w:r>
          </w:p>
        </w:tc>
      </w:tr>
      <w:tr w:rsidR="001C5167" w:rsidRPr="00EE20B3" w14:paraId="52AA3E0B" w14:textId="77777777" w:rsidTr="003B76C7">
        <w:tc>
          <w:tcPr>
            <w:tcW w:w="495" w:type="dxa"/>
            <w:shd w:val="clear" w:color="auto" w:fill="FFFFFF" w:themeFill="background1"/>
          </w:tcPr>
          <w:p w14:paraId="7879457F" w14:textId="06A9FF59" w:rsidR="001C5167" w:rsidRPr="00EE20B3" w:rsidRDefault="00DC06F9" w:rsidP="00882372">
            <w:pPr>
              <w:rPr>
                <w:rFonts w:cs="Arial"/>
                <w:bCs/>
                <w:szCs w:val="20"/>
              </w:rPr>
            </w:pPr>
            <w:r>
              <w:rPr>
                <w:rFonts w:cs="Arial"/>
                <w:szCs w:val="20"/>
                <w:lang w:val="pl"/>
              </w:rPr>
              <w:t>4.</w:t>
            </w:r>
          </w:p>
        </w:tc>
        <w:tc>
          <w:tcPr>
            <w:tcW w:w="8565" w:type="dxa"/>
            <w:gridSpan w:val="2"/>
            <w:shd w:val="clear" w:color="auto" w:fill="FFFFFF" w:themeFill="background1"/>
          </w:tcPr>
          <w:p w14:paraId="5F6C23E7" w14:textId="77777777" w:rsidR="001C5167" w:rsidRPr="00EE20B3" w:rsidRDefault="001C5167" w:rsidP="00882372">
            <w:pPr>
              <w:tabs>
                <w:tab w:val="left" w:pos="426"/>
                <w:tab w:val="left" w:pos="1134"/>
              </w:tabs>
              <w:rPr>
                <w:rFonts w:cs="Arial"/>
                <w:bCs/>
                <w:szCs w:val="20"/>
              </w:rPr>
            </w:pPr>
            <w:r>
              <w:rPr>
                <w:rFonts w:cs="Arial"/>
                <w:szCs w:val="20"/>
                <w:lang w:val="pl"/>
              </w:rPr>
              <w:t xml:space="preserve">Wniosek należy złożyć dołączając do niego CAO, o zwolnienie z przestrzegania którego strona wnioskuje, podając uzasadnienie tego zwolnienia, uzasadnienie dotyczące równoważności w stosunku do </w:t>
            </w:r>
            <w:r>
              <w:rPr>
                <w:rFonts w:cs="Arial"/>
                <w:i/>
                <w:iCs/>
                <w:szCs w:val="20"/>
                <w:lang w:val="pl"/>
              </w:rPr>
              <w:t>CAO dla Pracowników tymczasowych</w:t>
            </w:r>
            <w:r>
              <w:rPr>
                <w:rFonts w:cs="Arial"/>
                <w:szCs w:val="20"/>
                <w:lang w:val="pl"/>
              </w:rPr>
              <w:t xml:space="preserve"> oraz dane wszystkich zaangażowanych stron CAO.</w:t>
            </w:r>
          </w:p>
        </w:tc>
      </w:tr>
      <w:tr w:rsidR="001C5167" w:rsidRPr="00EE20B3" w14:paraId="2ABD9EC1" w14:textId="77777777" w:rsidTr="003B76C7">
        <w:tc>
          <w:tcPr>
            <w:tcW w:w="495" w:type="dxa"/>
            <w:shd w:val="clear" w:color="auto" w:fill="FFFFFF" w:themeFill="background1"/>
          </w:tcPr>
          <w:p w14:paraId="681AFFC4" w14:textId="50FAD89E" w:rsidR="001C5167" w:rsidRPr="00EE20B3" w:rsidRDefault="00DC06F9" w:rsidP="00882372">
            <w:pPr>
              <w:rPr>
                <w:rFonts w:cs="Arial"/>
                <w:bCs/>
                <w:szCs w:val="20"/>
              </w:rPr>
            </w:pPr>
            <w:r>
              <w:rPr>
                <w:rFonts w:cs="Arial"/>
                <w:szCs w:val="20"/>
                <w:lang w:val="pl"/>
              </w:rPr>
              <w:t>5.</w:t>
            </w:r>
          </w:p>
        </w:tc>
        <w:tc>
          <w:tcPr>
            <w:tcW w:w="8565" w:type="dxa"/>
            <w:gridSpan w:val="2"/>
            <w:shd w:val="clear" w:color="auto" w:fill="FFFFFF" w:themeFill="background1"/>
          </w:tcPr>
          <w:p w14:paraId="6ED2DEE3" w14:textId="77777777" w:rsidR="001C5167" w:rsidRPr="00EE20B3" w:rsidRDefault="001C5167" w:rsidP="00882372">
            <w:pPr>
              <w:tabs>
                <w:tab w:val="left" w:pos="426"/>
                <w:tab w:val="left" w:pos="1134"/>
              </w:tabs>
              <w:rPr>
                <w:rFonts w:cs="Arial"/>
                <w:bCs/>
                <w:szCs w:val="20"/>
              </w:rPr>
            </w:pPr>
            <w:r>
              <w:rPr>
                <w:rFonts w:cs="Arial"/>
                <w:szCs w:val="20"/>
                <w:lang w:val="pl"/>
              </w:rPr>
              <w:t>Komisja ds. zwolnień z obowiązku przestrzegania CAO może swobodnie decydować o tym, czy strony muszą przedłożyć dodatkowe pisemne dokumenty.</w:t>
            </w:r>
          </w:p>
        </w:tc>
      </w:tr>
      <w:tr w:rsidR="001C5167" w:rsidRPr="00EE20B3" w14:paraId="7BC258B2" w14:textId="77777777" w:rsidTr="003B76C7">
        <w:tc>
          <w:tcPr>
            <w:tcW w:w="495" w:type="dxa"/>
            <w:shd w:val="clear" w:color="auto" w:fill="FFFFFF" w:themeFill="background1"/>
          </w:tcPr>
          <w:p w14:paraId="4780285B" w14:textId="52DBECCE" w:rsidR="001C5167" w:rsidRPr="00EE20B3" w:rsidRDefault="00DC06F9" w:rsidP="00882372">
            <w:pPr>
              <w:rPr>
                <w:rFonts w:cs="Arial"/>
                <w:bCs/>
                <w:szCs w:val="20"/>
              </w:rPr>
            </w:pPr>
            <w:r>
              <w:rPr>
                <w:rFonts w:cs="Arial"/>
                <w:szCs w:val="20"/>
                <w:lang w:val="pl"/>
              </w:rPr>
              <w:lastRenderedPageBreak/>
              <w:t>6.</w:t>
            </w:r>
          </w:p>
        </w:tc>
        <w:tc>
          <w:tcPr>
            <w:tcW w:w="8565" w:type="dxa"/>
            <w:gridSpan w:val="2"/>
            <w:shd w:val="clear" w:color="auto" w:fill="FFFFFF" w:themeFill="background1"/>
          </w:tcPr>
          <w:p w14:paraId="1A990786" w14:textId="77777777" w:rsidR="001C5167" w:rsidRPr="00EE20B3" w:rsidRDefault="001C5167" w:rsidP="00882372">
            <w:pPr>
              <w:tabs>
                <w:tab w:val="left" w:pos="426"/>
                <w:tab w:val="left" w:pos="1134"/>
              </w:tabs>
              <w:rPr>
                <w:rFonts w:cs="Arial"/>
                <w:bCs/>
                <w:szCs w:val="20"/>
              </w:rPr>
            </w:pPr>
            <w:r>
              <w:rPr>
                <w:rFonts w:cs="Arial"/>
                <w:szCs w:val="20"/>
                <w:lang w:val="pl"/>
              </w:rPr>
              <w:t>Komisja podejmuje pisemną i uzasadnioną decyzję w ciągu ośmiu tygodniu od daty otrzymania kompletnej dokumentacji wniosku o zwolnienie.</w:t>
            </w:r>
          </w:p>
        </w:tc>
      </w:tr>
      <w:tr w:rsidR="001C5167" w:rsidRPr="00EE20B3" w14:paraId="6FF74A62" w14:textId="77777777" w:rsidTr="003B76C7">
        <w:tc>
          <w:tcPr>
            <w:tcW w:w="495" w:type="dxa"/>
            <w:shd w:val="clear" w:color="auto" w:fill="FFFFFF" w:themeFill="background1"/>
          </w:tcPr>
          <w:p w14:paraId="69D1ADA1" w14:textId="773E02A5" w:rsidR="001C5167" w:rsidRPr="00EE20B3" w:rsidRDefault="00DC06F9" w:rsidP="00882372">
            <w:pPr>
              <w:rPr>
                <w:rFonts w:cs="Arial"/>
                <w:bCs/>
                <w:szCs w:val="20"/>
              </w:rPr>
            </w:pPr>
            <w:r>
              <w:rPr>
                <w:rFonts w:cs="Arial"/>
                <w:szCs w:val="20"/>
                <w:lang w:val="pl"/>
              </w:rPr>
              <w:t>7.</w:t>
            </w:r>
          </w:p>
        </w:tc>
        <w:tc>
          <w:tcPr>
            <w:tcW w:w="8565" w:type="dxa"/>
            <w:gridSpan w:val="2"/>
            <w:shd w:val="clear" w:color="auto" w:fill="FFFFFF" w:themeFill="background1"/>
          </w:tcPr>
          <w:p w14:paraId="2BFEFB31" w14:textId="2DDEC269" w:rsidR="001C5167" w:rsidRPr="00EE20B3" w:rsidRDefault="001C5167" w:rsidP="00882372">
            <w:pPr>
              <w:tabs>
                <w:tab w:val="left" w:pos="426"/>
                <w:tab w:val="left" w:pos="1134"/>
              </w:tabs>
              <w:rPr>
                <w:rFonts w:cs="Arial"/>
                <w:bCs/>
                <w:szCs w:val="20"/>
              </w:rPr>
            </w:pPr>
            <w:r>
              <w:rPr>
                <w:rFonts w:cs="Arial"/>
                <w:szCs w:val="20"/>
                <w:lang w:val="pl"/>
              </w:rPr>
              <w:t>W razie konieczności Komisja może jednorazowo o cztery tygodnie przedłużyć termin, o którym mowa w ust. 6 tego artykułu.</w:t>
            </w:r>
          </w:p>
        </w:tc>
      </w:tr>
      <w:tr w:rsidR="001C5167" w:rsidRPr="00247060" w14:paraId="4013A830" w14:textId="77777777" w:rsidTr="00882372">
        <w:tc>
          <w:tcPr>
            <w:tcW w:w="9060" w:type="dxa"/>
            <w:gridSpan w:val="3"/>
            <w:shd w:val="clear" w:color="auto" w:fill="FFFFFF" w:themeFill="background1"/>
          </w:tcPr>
          <w:p w14:paraId="7CED8BA8" w14:textId="77777777" w:rsidR="001C5167" w:rsidRPr="00EE0D76" w:rsidRDefault="001C5167" w:rsidP="00882372">
            <w:pPr>
              <w:tabs>
                <w:tab w:val="left" w:pos="426"/>
                <w:tab w:val="left" w:pos="1134"/>
              </w:tabs>
              <w:rPr>
                <w:rFonts w:cs="Arial"/>
                <w:bCs/>
                <w:i/>
                <w:iCs/>
                <w:szCs w:val="20"/>
                <w:lang w:val="en-US"/>
              </w:rPr>
            </w:pPr>
            <w:r>
              <w:rPr>
                <w:rFonts w:cs="Arial"/>
                <w:i/>
                <w:iCs/>
                <w:szCs w:val="20"/>
                <w:lang w:val="pl"/>
              </w:rPr>
              <w:t>Kryteria oceny wniosku o zwolnienie</w:t>
            </w:r>
          </w:p>
        </w:tc>
      </w:tr>
      <w:tr w:rsidR="001C5167" w:rsidRPr="00EE20B3" w14:paraId="76BFF7B6" w14:textId="77777777" w:rsidTr="003B76C7">
        <w:tc>
          <w:tcPr>
            <w:tcW w:w="495" w:type="dxa"/>
            <w:shd w:val="clear" w:color="auto" w:fill="FFFFFF" w:themeFill="background1"/>
          </w:tcPr>
          <w:p w14:paraId="4D281287" w14:textId="77195AC6" w:rsidR="001C5167" w:rsidRPr="00EE20B3" w:rsidRDefault="00DC06F9" w:rsidP="00882372">
            <w:pPr>
              <w:rPr>
                <w:rFonts w:cs="Arial"/>
                <w:bCs/>
                <w:szCs w:val="20"/>
              </w:rPr>
            </w:pPr>
            <w:r>
              <w:rPr>
                <w:rFonts w:cs="Arial"/>
                <w:szCs w:val="20"/>
                <w:lang w:val="pl"/>
              </w:rPr>
              <w:t>8.</w:t>
            </w:r>
          </w:p>
        </w:tc>
        <w:tc>
          <w:tcPr>
            <w:tcW w:w="8565" w:type="dxa"/>
            <w:gridSpan w:val="2"/>
            <w:shd w:val="clear" w:color="auto" w:fill="FFFFFF" w:themeFill="background1"/>
          </w:tcPr>
          <w:p w14:paraId="155B9DC3" w14:textId="77777777" w:rsidR="001C5167" w:rsidRPr="00EE20B3" w:rsidRDefault="001C5167" w:rsidP="00882372">
            <w:pPr>
              <w:rPr>
                <w:rFonts w:cs="Arial"/>
                <w:bCs/>
                <w:szCs w:val="20"/>
              </w:rPr>
            </w:pPr>
            <w:r>
              <w:rPr>
                <w:rFonts w:cs="Arial"/>
                <w:szCs w:val="20"/>
                <w:lang w:val="pl"/>
              </w:rPr>
              <w:t>Komisja ds. zwolnień z obowiązku przestrzegania CAO rozpatruje wniosek o zwolnienie według następujących kryteriów:</w:t>
            </w:r>
          </w:p>
        </w:tc>
      </w:tr>
      <w:tr w:rsidR="001C5167" w:rsidRPr="00EE20B3" w14:paraId="6A06EC6A" w14:textId="77777777" w:rsidTr="003B76C7">
        <w:tc>
          <w:tcPr>
            <w:tcW w:w="495" w:type="dxa"/>
            <w:shd w:val="clear" w:color="auto" w:fill="FFFFFF" w:themeFill="background1"/>
          </w:tcPr>
          <w:p w14:paraId="3D8EF1F6" w14:textId="77777777" w:rsidR="001C5167" w:rsidRPr="00EE20B3" w:rsidRDefault="001C5167" w:rsidP="00882372">
            <w:pPr>
              <w:rPr>
                <w:rFonts w:cs="Arial"/>
                <w:bCs/>
                <w:szCs w:val="20"/>
              </w:rPr>
            </w:pPr>
          </w:p>
        </w:tc>
        <w:tc>
          <w:tcPr>
            <w:tcW w:w="383" w:type="dxa"/>
            <w:shd w:val="clear" w:color="auto" w:fill="FFFFFF" w:themeFill="background1"/>
          </w:tcPr>
          <w:p w14:paraId="2FE53320" w14:textId="77777777" w:rsidR="001C5167" w:rsidRPr="00EE20B3" w:rsidRDefault="001C5167" w:rsidP="00882372">
            <w:pPr>
              <w:rPr>
                <w:rFonts w:cs="Arial"/>
                <w:bCs/>
                <w:szCs w:val="20"/>
              </w:rPr>
            </w:pPr>
            <w:r>
              <w:rPr>
                <w:rFonts w:cs="Arial"/>
                <w:szCs w:val="20"/>
                <w:lang w:val="pl"/>
              </w:rPr>
              <w:t>a.</w:t>
            </w:r>
          </w:p>
        </w:tc>
        <w:tc>
          <w:tcPr>
            <w:tcW w:w="8182" w:type="dxa"/>
            <w:shd w:val="clear" w:color="auto" w:fill="FFFFFF" w:themeFill="background1"/>
          </w:tcPr>
          <w:p w14:paraId="06E7146A" w14:textId="77777777" w:rsidR="001C5167" w:rsidRPr="00EE20B3" w:rsidRDefault="001C5167" w:rsidP="00882372">
            <w:pPr>
              <w:tabs>
                <w:tab w:val="left" w:pos="426"/>
                <w:tab w:val="left" w:pos="1134"/>
              </w:tabs>
              <w:rPr>
                <w:rFonts w:cs="Arial"/>
                <w:bCs/>
                <w:szCs w:val="20"/>
              </w:rPr>
            </w:pPr>
            <w:r>
              <w:rPr>
                <w:rFonts w:cs="Arial"/>
                <w:szCs w:val="20"/>
                <w:lang w:val="pl"/>
              </w:rPr>
              <w:t>Wniosek o zwolnienie musi być złożony przez wszystkie strony innego prawomocnego CAO.</w:t>
            </w:r>
          </w:p>
        </w:tc>
      </w:tr>
      <w:tr w:rsidR="001C5167" w:rsidRPr="00EE20B3" w14:paraId="2DAF9E35" w14:textId="77777777" w:rsidTr="003B76C7">
        <w:tc>
          <w:tcPr>
            <w:tcW w:w="495" w:type="dxa"/>
            <w:shd w:val="clear" w:color="auto" w:fill="FFFFFF" w:themeFill="background1"/>
          </w:tcPr>
          <w:p w14:paraId="26A88A68" w14:textId="77777777" w:rsidR="001C5167" w:rsidRPr="00EE20B3" w:rsidRDefault="001C5167" w:rsidP="00882372">
            <w:pPr>
              <w:rPr>
                <w:rFonts w:cs="Arial"/>
                <w:bCs/>
                <w:szCs w:val="20"/>
              </w:rPr>
            </w:pPr>
          </w:p>
        </w:tc>
        <w:tc>
          <w:tcPr>
            <w:tcW w:w="383" w:type="dxa"/>
            <w:shd w:val="clear" w:color="auto" w:fill="FFFFFF" w:themeFill="background1"/>
          </w:tcPr>
          <w:p w14:paraId="2AD280D7" w14:textId="77777777" w:rsidR="001C5167" w:rsidRPr="00EE20B3" w:rsidRDefault="001C5167" w:rsidP="00882372">
            <w:pPr>
              <w:rPr>
                <w:rFonts w:cs="Arial"/>
                <w:bCs/>
                <w:szCs w:val="20"/>
              </w:rPr>
            </w:pPr>
            <w:r>
              <w:rPr>
                <w:rFonts w:cs="Arial"/>
                <w:szCs w:val="20"/>
                <w:lang w:val="pl"/>
              </w:rPr>
              <w:t>b.</w:t>
            </w:r>
          </w:p>
        </w:tc>
        <w:tc>
          <w:tcPr>
            <w:tcW w:w="8182" w:type="dxa"/>
            <w:shd w:val="clear" w:color="auto" w:fill="FFFFFF" w:themeFill="background1"/>
          </w:tcPr>
          <w:p w14:paraId="68A56F67" w14:textId="3A6156E5" w:rsidR="001C5167" w:rsidRPr="00EE20B3" w:rsidRDefault="001C5167" w:rsidP="00882372">
            <w:pPr>
              <w:tabs>
                <w:tab w:val="left" w:pos="426"/>
                <w:tab w:val="left" w:pos="1134"/>
              </w:tabs>
              <w:rPr>
                <w:rFonts w:cs="Arial"/>
                <w:bCs/>
                <w:szCs w:val="20"/>
              </w:rPr>
            </w:pPr>
            <w:r>
              <w:rPr>
                <w:rFonts w:cs="Arial"/>
                <w:szCs w:val="20"/>
                <w:lang w:val="pl"/>
              </w:rPr>
              <w:t xml:space="preserve">Strony wnioskujące o zwolnienie muszą być odpowiednio niezależne od siebie, zgodnie ze sformułowaniami zawartymi w Ramach oceny Ogólnie obowiązujących postanowień układu zbiorowego pracy, data wejścia w życie: 01.01.1999 r.; ze zmianami </w:t>
            </w:r>
            <w:r>
              <w:rPr>
                <w:rFonts w:cs="Arial"/>
                <w:i/>
                <w:iCs/>
                <w:szCs w:val="20"/>
                <w:lang w:val="pl"/>
              </w:rPr>
              <w:t>Dziennik Urzędowy (Staatscourant)</w:t>
            </w:r>
            <w:r>
              <w:rPr>
                <w:rFonts w:cs="Arial"/>
                <w:szCs w:val="20"/>
                <w:lang w:val="pl"/>
              </w:rPr>
              <w:t xml:space="preserve"> z 2010 r., 13489.</w:t>
            </w:r>
          </w:p>
        </w:tc>
      </w:tr>
      <w:tr w:rsidR="003B14BD" w:rsidRPr="003B14BD" w14:paraId="198D4DCA" w14:textId="77777777" w:rsidTr="003B76C7">
        <w:tc>
          <w:tcPr>
            <w:tcW w:w="495" w:type="dxa"/>
            <w:shd w:val="clear" w:color="auto" w:fill="F7CAAC" w:themeFill="accent2" w:themeFillTint="66"/>
          </w:tcPr>
          <w:p w14:paraId="7CF1BBFB" w14:textId="77777777" w:rsidR="003B76C7" w:rsidRPr="003B14BD" w:rsidRDefault="003B76C7" w:rsidP="001C6899">
            <w:pPr>
              <w:rPr>
                <w:rFonts w:cs="Arial"/>
                <w:bCs/>
                <w:szCs w:val="20"/>
              </w:rPr>
            </w:pPr>
          </w:p>
        </w:tc>
        <w:tc>
          <w:tcPr>
            <w:tcW w:w="383" w:type="dxa"/>
            <w:shd w:val="clear" w:color="auto" w:fill="F7CAAC" w:themeFill="accent2" w:themeFillTint="66"/>
          </w:tcPr>
          <w:p w14:paraId="60C586B1" w14:textId="77777777" w:rsidR="003B76C7" w:rsidRPr="003B14BD" w:rsidRDefault="003B76C7" w:rsidP="001C6899">
            <w:pPr>
              <w:rPr>
                <w:rFonts w:cs="Arial"/>
                <w:bCs/>
                <w:szCs w:val="20"/>
              </w:rPr>
            </w:pPr>
            <w:r w:rsidRPr="003B14BD">
              <w:rPr>
                <w:rFonts w:cs="Arial"/>
                <w:szCs w:val="20"/>
                <w:lang w:val="pl"/>
              </w:rPr>
              <w:t>c.</w:t>
            </w:r>
          </w:p>
        </w:tc>
        <w:tc>
          <w:tcPr>
            <w:tcW w:w="8182" w:type="dxa"/>
            <w:shd w:val="clear" w:color="auto" w:fill="F7CAAC" w:themeFill="accent2" w:themeFillTint="66"/>
          </w:tcPr>
          <w:p w14:paraId="14CD0D8B" w14:textId="1FEDB959" w:rsidR="003B76C7" w:rsidRPr="003B14BD" w:rsidRDefault="003B76C7" w:rsidP="001C6899">
            <w:pPr>
              <w:tabs>
                <w:tab w:val="left" w:pos="426"/>
                <w:tab w:val="left" w:pos="1134"/>
              </w:tabs>
              <w:rPr>
                <w:rFonts w:cs="Arial"/>
                <w:bCs/>
                <w:szCs w:val="20"/>
              </w:rPr>
            </w:pPr>
            <w:r w:rsidRPr="003B14BD">
              <w:rPr>
                <w:rFonts w:cs="Arial"/>
                <w:szCs w:val="20"/>
                <w:lang w:val="pl"/>
              </w:rPr>
              <w:t>Układ CAO, którego dotyczy wniosek o zwolnienie, jest zawarty ze strony pracowników z co najmniej jedną stroną, która bezpośrednio uczestniczy w CAO ABU, bądź z dwiema różnymi stronami, które są zrzeszone w tej samej centrali związkowej, do której należą organizacje pracownicze uczestniczące w CAO ABU.</w:t>
            </w:r>
          </w:p>
        </w:tc>
      </w:tr>
      <w:tr w:rsidR="001C5167" w:rsidRPr="00EE20B3" w14:paraId="2CF99F5C" w14:textId="77777777" w:rsidTr="003B76C7">
        <w:tc>
          <w:tcPr>
            <w:tcW w:w="495" w:type="dxa"/>
            <w:shd w:val="clear" w:color="auto" w:fill="FFFFFF" w:themeFill="background1"/>
          </w:tcPr>
          <w:p w14:paraId="70F4A16A" w14:textId="77777777" w:rsidR="001C5167" w:rsidRPr="00EE20B3" w:rsidRDefault="001C5167" w:rsidP="00882372">
            <w:pPr>
              <w:rPr>
                <w:rFonts w:cs="Arial"/>
                <w:bCs/>
                <w:szCs w:val="20"/>
              </w:rPr>
            </w:pPr>
          </w:p>
        </w:tc>
        <w:tc>
          <w:tcPr>
            <w:tcW w:w="383" w:type="dxa"/>
            <w:shd w:val="clear" w:color="auto" w:fill="FFFFFF" w:themeFill="background1"/>
          </w:tcPr>
          <w:p w14:paraId="73E1427C" w14:textId="77777777" w:rsidR="001C5167" w:rsidRPr="00EE20B3" w:rsidRDefault="001C5167" w:rsidP="00882372">
            <w:pPr>
              <w:rPr>
                <w:rFonts w:cs="Arial"/>
                <w:bCs/>
                <w:szCs w:val="20"/>
              </w:rPr>
            </w:pPr>
            <w:r>
              <w:rPr>
                <w:rFonts w:cs="Arial"/>
                <w:szCs w:val="20"/>
                <w:lang w:val="pl"/>
              </w:rPr>
              <w:t>d.</w:t>
            </w:r>
          </w:p>
        </w:tc>
        <w:tc>
          <w:tcPr>
            <w:tcW w:w="8182" w:type="dxa"/>
            <w:shd w:val="clear" w:color="auto" w:fill="FFFFFF" w:themeFill="background1"/>
          </w:tcPr>
          <w:p w14:paraId="23C08D4E" w14:textId="77777777" w:rsidR="001C5167" w:rsidRPr="00EE20B3" w:rsidRDefault="001C5167" w:rsidP="00882372">
            <w:pPr>
              <w:tabs>
                <w:tab w:val="left" w:pos="426"/>
                <w:tab w:val="left" w:pos="1134"/>
              </w:tabs>
              <w:rPr>
                <w:rFonts w:cs="Arial"/>
                <w:bCs/>
                <w:szCs w:val="20"/>
              </w:rPr>
            </w:pPr>
            <w:r>
              <w:rPr>
                <w:rFonts w:cs="Arial"/>
                <w:szCs w:val="20"/>
                <w:lang w:val="pl"/>
              </w:rPr>
              <w:t>CAO, którego dotyczy wniosek o zwolnienie, nie może być sprzeczny z prawem.</w:t>
            </w:r>
          </w:p>
        </w:tc>
      </w:tr>
      <w:tr w:rsidR="001C5167" w:rsidRPr="00EE20B3" w14:paraId="29947EEE" w14:textId="77777777" w:rsidTr="003B76C7">
        <w:tc>
          <w:tcPr>
            <w:tcW w:w="495" w:type="dxa"/>
            <w:shd w:val="clear" w:color="auto" w:fill="FFFFFF" w:themeFill="background1"/>
          </w:tcPr>
          <w:p w14:paraId="7F6364D5" w14:textId="77777777" w:rsidR="001C5167" w:rsidRPr="00EE20B3" w:rsidRDefault="001C5167" w:rsidP="00882372">
            <w:pPr>
              <w:rPr>
                <w:rFonts w:cs="Arial"/>
                <w:bCs/>
                <w:szCs w:val="20"/>
              </w:rPr>
            </w:pPr>
          </w:p>
        </w:tc>
        <w:tc>
          <w:tcPr>
            <w:tcW w:w="383" w:type="dxa"/>
            <w:shd w:val="clear" w:color="auto" w:fill="FFFFFF" w:themeFill="background1"/>
          </w:tcPr>
          <w:p w14:paraId="23204C79" w14:textId="77777777" w:rsidR="001C5167" w:rsidRPr="00EE20B3" w:rsidRDefault="001C5167" w:rsidP="00882372">
            <w:pPr>
              <w:rPr>
                <w:rFonts w:cs="Arial"/>
                <w:bCs/>
                <w:szCs w:val="20"/>
              </w:rPr>
            </w:pPr>
            <w:r>
              <w:rPr>
                <w:rFonts w:cs="Arial"/>
                <w:szCs w:val="20"/>
                <w:lang w:val="pl"/>
              </w:rPr>
              <w:t>e.</w:t>
            </w:r>
          </w:p>
        </w:tc>
        <w:tc>
          <w:tcPr>
            <w:tcW w:w="8182" w:type="dxa"/>
            <w:shd w:val="clear" w:color="auto" w:fill="FFFFFF" w:themeFill="background1"/>
          </w:tcPr>
          <w:p w14:paraId="292272A2" w14:textId="77777777" w:rsidR="001C5167" w:rsidRPr="00EE20B3" w:rsidRDefault="001C5167" w:rsidP="00882372">
            <w:pPr>
              <w:tabs>
                <w:tab w:val="left" w:pos="426"/>
                <w:tab w:val="left" w:pos="1134"/>
              </w:tabs>
              <w:rPr>
                <w:rFonts w:cs="Arial"/>
                <w:bCs/>
                <w:szCs w:val="20"/>
              </w:rPr>
            </w:pPr>
            <w:r>
              <w:rPr>
                <w:rFonts w:cs="Arial"/>
                <w:szCs w:val="20"/>
                <w:lang w:val="pl"/>
              </w:rPr>
              <w:t xml:space="preserve">Układ CAO, który jest proponowany w zamian za zwolnienie musi być co najmniej równoważny </w:t>
            </w:r>
            <w:r>
              <w:rPr>
                <w:rFonts w:cs="Arial"/>
                <w:i/>
                <w:iCs/>
                <w:szCs w:val="20"/>
                <w:lang w:val="pl"/>
              </w:rPr>
              <w:t>CAO dla Pracowników tymczasowych</w:t>
            </w:r>
            <w:r>
              <w:rPr>
                <w:rFonts w:cs="Arial"/>
                <w:szCs w:val="20"/>
                <w:lang w:val="pl"/>
              </w:rPr>
              <w:t>.</w:t>
            </w:r>
          </w:p>
        </w:tc>
      </w:tr>
      <w:tr w:rsidR="001C5167" w:rsidRPr="00EE20B3" w14:paraId="0C62AB59" w14:textId="77777777" w:rsidTr="003B76C7">
        <w:tc>
          <w:tcPr>
            <w:tcW w:w="495" w:type="dxa"/>
            <w:shd w:val="clear" w:color="auto" w:fill="FFFFFF" w:themeFill="background1"/>
          </w:tcPr>
          <w:p w14:paraId="40D62E47" w14:textId="77777777" w:rsidR="001C5167" w:rsidRPr="00EE20B3" w:rsidRDefault="001C5167" w:rsidP="00882372">
            <w:pPr>
              <w:rPr>
                <w:rFonts w:cs="Arial"/>
                <w:bCs/>
                <w:szCs w:val="20"/>
              </w:rPr>
            </w:pPr>
          </w:p>
        </w:tc>
        <w:tc>
          <w:tcPr>
            <w:tcW w:w="383" w:type="dxa"/>
            <w:shd w:val="clear" w:color="auto" w:fill="FFFFFF" w:themeFill="background1"/>
          </w:tcPr>
          <w:p w14:paraId="73BA2E02" w14:textId="77777777" w:rsidR="001C5167" w:rsidRPr="00EE20B3" w:rsidRDefault="001C5167" w:rsidP="00882372">
            <w:pPr>
              <w:rPr>
                <w:rFonts w:cs="Arial"/>
                <w:bCs/>
                <w:szCs w:val="20"/>
              </w:rPr>
            </w:pPr>
            <w:r>
              <w:rPr>
                <w:rFonts w:cs="Arial"/>
                <w:szCs w:val="20"/>
                <w:lang w:val="pl"/>
              </w:rPr>
              <w:t>f.</w:t>
            </w:r>
          </w:p>
        </w:tc>
        <w:tc>
          <w:tcPr>
            <w:tcW w:w="8182" w:type="dxa"/>
            <w:shd w:val="clear" w:color="auto" w:fill="FFFFFF" w:themeFill="background1"/>
          </w:tcPr>
          <w:p w14:paraId="48840939" w14:textId="77777777" w:rsidR="001C5167" w:rsidRPr="00EE20B3" w:rsidRDefault="001C5167" w:rsidP="00882372">
            <w:pPr>
              <w:tabs>
                <w:tab w:val="left" w:pos="426"/>
                <w:tab w:val="left" w:pos="1134"/>
              </w:tabs>
              <w:rPr>
                <w:rFonts w:cs="Arial"/>
                <w:bCs/>
                <w:szCs w:val="20"/>
              </w:rPr>
            </w:pPr>
            <w:r>
              <w:rPr>
                <w:rFonts w:cs="Arial"/>
                <w:szCs w:val="20"/>
                <w:lang w:val="pl"/>
              </w:rPr>
              <w:t>Wniosek musi być uzasadniony.</w:t>
            </w:r>
          </w:p>
        </w:tc>
      </w:tr>
      <w:tr w:rsidR="001C5167" w:rsidRPr="00EE20B3" w14:paraId="7885F52B" w14:textId="77777777" w:rsidTr="00882372">
        <w:tc>
          <w:tcPr>
            <w:tcW w:w="9060" w:type="dxa"/>
            <w:gridSpan w:val="3"/>
            <w:shd w:val="clear" w:color="auto" w:fill="FFFFFF" w:themeFill="background1"/>
          </w:tcPr>
          <w:p w14:paraId="40542E6D" w14:textId="77777777" w:rsidR="001C5167" w:rsidRPr="00EE20B3" w:rsidRDefault="001C5167" w:rsidP="00882372">
            <w:pPr>
              <w:tabs>
                <w:tab w:val="left" w:pos="426"/>
                <w:tab w:val="left" w:pos="1134"/>
              </w:tabs>
              <w:rPr>
                <w:rFonts w:cs="Arial"/>
                <w:bCs/>
                <w:i/>
                <w:iCs/>
                <w:szCs w:val="20"/>
              </w:rPr>
            </w:pPr>
            <w:r>
              <w:rPr>
                <w:rFonts w:cs="Arial"/>
                <w:i/>
                <w:iCs/>
                <w:szCs w:val="20"/>
                <w:lang w:val="pl"/>
              </w:rPr>
              <w:t>Decyzja o zwolnieniu</w:t>
            </w:r>
          </w:p>
        </w:tc>
      </w:tr>
      <w:tr w:rsidR="001C5167" w:rsidRPr="00247060" w14:paraId="5BF4015E" w14:textId="77777777" w:rsidTr="003B76C7">
        <w:tc>
          <w:tcPr>
            <w:tcW w:w="495" w:type="dxa"/>
            <w:shd w:val="clear" w:color="auto" w:fill="FFFFFF" w:themeFill="background1"/>
          </w:tcPr>
          <w:p w14:paraId="461B7033" w14:textId="79824DDD" w:rsidR="001C5167" w:rsidRPr="00EE20B3" w:rsidRDefault="00DC06F9" w:rsidP="00882372">
            <w:pPr>
              <w:rPr>
                <w:rFonts w:cs="Arial"/>
                <w:bCs/>
                <w:szCs w:val="20"/>
              </w:rPr>
            </w:pPr>
            <w:r>
              <w:rPr>
                <w:rFonts w:cs="Arial"/>
                <w:szCs w:val="20"/>
                <w:lang w:val="pl"/>
              </w:rPr>
              <w:t>9.</w:t>
            </w:r>
          </w:p>
        </w:tc>
        <w:tc>
          <w:tcPr>
            <w:tcW w:w="8565" w:type="dxa"/>
            <w:gridSpan w:val="2"/>
            <w:shd w:val="clear" w:color="auto" w:fill="FFFFFF" w:themeFill="background1"/>
          </w:tcPr>
          <w:p w14:paraId="25AC3EDA" w14:textId="77777777" w:rsidR="001C5167" w:rsidRPr="00EE0D76" w:rsidRDefault="001C5167" w:rsidP="00882372">
            <w:pPr>
              <w:tabs>
                <w:tab w:val="left" w:pos="426"/>
                <w:tab w:val="left" w:pos="1134"/>
              </w:tabs>
              <w:rPr>
                <w:rFonts w:cs="Arial"/>
                <w:bCs/>
                <w:szCs w:val="20"/>
                <w:lang w:val="pl"/>
              </w:rPr>
            </w:pPr>
            <w:r>
              <w:rPr>
                <w:rFonts w:cs="Arial"/>
                <w:szCs w:val="20"/>
                <w:lang w:val="pl"/>
              </w:rPr>
              <w:t xml:space="preserve">Zwolnienie udzielane jest co najwyżej na czas obowiązywania CAO lub czas trwania postanowienia (postanowień), z którego(-ych) zwolnienie jest proponowane. Czas trwania zwolnienia jest także ograniczony okresem obowiązywania mającego w tym czasie zastosowanie </w:t>
            </w:r>
            <w:r>
              <w:rPr>
                <w:rFonts w:cs="Arial"/>
                <w:i/>
                <w:iCs/>
                <w:szCs w:val="20"/>
                <w:lang w:val="pl"/>
              </w:rPr>
              <w:t>CAO dla Pracowników tymczasowych</w:t>
            </w:r>
            <w:r>
              <w:rPr>
                <w:rFonts w:cs="Arial"/>
                <w:szCs w:val="20"/>
                <w:lang w:val="pl"/>
              </w:rPr>
              <w:t>.</w:t>
            </w:r>
          </w:p>
        </w:tc>
      </w:tr>
      <w:tr w:rsidR="001C5167" w:rsidRPr="00EE20B3" w14:paraId="2587109F" w14:textId="77777777" w:rsidTr="003B76C7">
        <w:tc>
          <w:tcPr>
            <w:tcW w:w="495" w:type="dxa"/>
            <w:shd w:val="clear" w:color="auto" w:fill="FFFFFF" w:themeFill="background1"/>
          </w:tcPr>
          <w:p w14:paraId="3AE55AA0" w14:textId="5D6B6812" w:rsidR="001C5167" w:rsidRPr="00EE20B3" w:rsidRDefault="00DC06F9" w:rsidP="00882372">
            <w:pPr>
              <w:rPr>
                <w:rFonts w:cs="Arial"/>
                <w:bCs/>
                <w:szCs w:val="20"/>
              </w:rPr>
            </w:pPr>
            <w:r>
              <w:rPr>
                <w:rFonts w:cs="Arial"/>
                <w:szCs w:val="20"/>
                <w:lang w:val="pl"/>
              </w:rPr>
              <w:t>10.</w:t>
            </w:r>
          </w:p>
        </w:tc>
        <w:tc>
          <w:tcPr>
            <w:tcW w:w="8565" w:type="dxa"/>
            <w:gridSpan w:val="2"/>
            <w:shd w:val="clear" w:color="auto" w:fill="FFFFFF" w:themeFill="background1"/>
          </w:tcPr>
          <w:p w14:paraId="0BD2800C" w14:textId="77777777" w:rsidR="001C5167" w:rsidRPr="00EE20B3" w:rsidRDefault="001C5167" w:rsidP="00882372">
            <w:pPr>
              <w:tabs>
                <w:tab w:val="left" w:pos="426"/>
                <w:tab w:val="left" w:pos="1134"/>
              </w:tabs>
              <w:rPr>
                <w:rFonts w:cs="Arial"/>
                <w:bCs/>
                <w:szCs w:val="20"/>
              </w:rPr>
            </w:pPr>
            <w:r>
              <w:rPr>
                <w:rFonts w:cs="Arial"/>
                <w:szCs w:val="20"/>
                <w:lang w:val="pl"/>
              </w:rPr>
              <w:t>Zwolnienie udzielane jest wyłącznie pod warunkiem, że SNCU będzie sprawować kontrolę nad przestrzeganiem CAO zgłoszonego do zwolnienia.</w:t>
            </w:r>
          </w:p>
        </w:tc>
      </w:tr>
      <w:tr w:rsidR="001C5167" w:rsidRPr="00EE20B3" w14:paraId="03FB1169" w14:textId="77777777" w:rsidTr="00882372">
        <w:tc>
          <w:tcPr>
            <w:tcW w:w="9060" w:type="dxa"/>
            <w:gridSpan w:val="3"/>
            <w:shd w:val="clear" w:color="auto" w:fill="FFFFFF" w:themeFill="background1"/>
          </w:tcPr>
          <w:p w14:paraId="49956972" w14:textId="77777777" w:rsidR="001C5167" w:rsidRPr="00EE20B3" w:rsidRDefault="001C5167" w:rsidP="00882372">
            <w:pPr>
              <w:rPr>
                <w:rFonts w:cs="Arial"/>
                <w:bCs/>
                <w:szCs w:val="20"/>
              </w:rPr>
            </w:pPr>
            <w:r>
              <w:rPr>
                <w:rFonts w:cs="Arial"/>
                <w:szCs w:val="20"/>
                <w:lang w:val="pl"/>
              </w:rPr>
              <w:t>W niniejszym artykule termin „na piśmie” oznacza: „przesłane listownie lub wiadomością e-mail”.</w:t>
            </w:r>
          </w:p>
        </w:tc>
      </w:tr>
    </w:tbl>
    <w:p w14:paraId="24EF9EB9" w14:textId="77777777" w:rsidR="001C5167" w:rsidRPr="00EE20B3" w:rsidRDefault="001C5167">
      <w:pPr>
        <w:rPr>
          <w:rFonts w:cs="Arial"/>
          <w:bCs/>
          <w:szCs w:val="20"/>
        </w:rPr>
      </w:pPr>
    </w:p>
    <w:p w14:paraId="23546CD0" w14:textId="77777777" w:rsidR="00E004E5" w:rsidRPr="00EE20B3" w:rsidRDefault="00E004E5">
      <w:pPr>
        <w:rPr>
          <w:rFonts w:cs="Arial"/>
          <w:bCs/>
          <w:szCs w:val="20"/>
        </w:rPr>
      </w:pPr>
    </w:p>
    <w:tbl>
      <w:tblPr>
        <w:tblStyle w:val="Tabelraster"/>
        <w:tblW w:w="0" w:type="auto"/>
        <w:tblLook w:val="04A0" w:firstRow="1" w:lastRow="0" w:firstColumn="1" w:lastColumn="0" w:noHBand="0" w:noVBand="1"/>
      </w:tblPr>
      <w:tblGrid>
        <w:gridCol w:w="383"/>
        <w:gridCol w:w="394"/>
        <w:gridCol w:w="8283"/>
      </w:tblGrid>
      <w:tr w:rsidR="000F4B45" w:rsidRPr="00EE20B3" w14:paraId="62836846" w14:textId="77777777" w:rsidTr="00882372">
        <w:tc>
          <w:tcPr>
            <w:tcW w:w="9060" w:type="dxa"/>
            <w:gridSpan w:val="3"/>
          </w:tcPr>
          <w:p w14:paraId="49126A43" w14:textId="6501ABF5" w:rsidR="000F4B45" w:rsidRPr="00EE20B3" w:rsidRDefault="000F4B45" w:rsidP="00882372">
            <w:pPr>
              <w:rPr>
                <w:rFonts w:cs="Arial"/>
                <w:b/>
                <w:szCs w:val="20"/>
              </w:rPr>
            </w:pPr>
            <w:r>
              <w:rPr>
                <w:rFonts w:cs="Arial"/>
                <w:b/>
                <w:bCs/>
                <w:szCs w:val="20"/>
                <w:lang w:val="pl"/>
              </w:rPr>
              <w:t>Uzgodnienia dotyczące protokołu</w:t>
            </w:r>
          </w:p>
        </w:tc>
      </w:tr>
      <w:tr w:rsidR="006074AC" w:rsidRPr="00247060" w14:paraId="4E78C1EF" w14:textId="77777777" w:rsidTr="00D824B9">
        <w:tc>
          <w:tcPr>
            <w:tcW w:w="9060" w:type="dxa"/>
            <w:gridSpan w:val="3"/>
            <w:shd w:val="clear" w:color="auto" w:fill="FFFFFF" w:themeFill="background1"/>
          </w:tcPr>
          <w:p w14:paraId="3BC34D49" w14:textId="60A5DDE2" w:rsidR="006074AC" w:rsidRPr="00EE0D76" w:rsidRDefault="006074AC" w:rsidP="00882372">
            <w:pPr>
              <w:rPr>
                <w:rFonts w:cs="Arial"/>
                <w:bCs/>
                <w:i/>
                <w:iCs/>
                <w:szCs w:val="20"/>
                <w:lang w:val="en-US"/>
              </w:rPr>
            </w:pPr>
            <w:r>
              <w:rPr>
                <w:rFonts w:cs="Arial"/>
                <w:i/>
                <w:iCs/>
                <w:szCs w:val="20"/>
                <w:lang w:val="pl"/>
              </w:rPr>
              <w:t>Uzgodnienia dotyczące ustania pracy tymczasowej</w:t>
            </w:r>
          </w:p>
        </w:tc>
      </w:tr>
      <w:tr w:rsidR="0064639A" w:rsidRPr="00EE20B3" w14:paraId="1C7EA6F9" w14:textId="77777777" w:rsidTr="00D824B9">
        <w:tc>
          <w:tcPr>
            <w:tcW w:w="383" w:type="dxa"/>
            <w:shd w:val="clear" w:color="auto" w:fill="FFFFFF" w:themeFill="background1"/>
          </w:tcPr>
          <w:p w14:paraId="664440C2" w14:textId="77777777" w:rsidR="0064639A" w:rsidRPr="00EE20B3" w:rsidRDefault="0064639A" w:rsidP="00882372">
            <w:pPr>
              <w:rPr>
                <w:rFonts w:cs="Arial"/>
                <w:bCs/>
                <w:szCs w:val="20"/>
              </w:rPr>
            </w:pPr>
            <w:r>
              <w:rPr>
                <w:rFonts w:cs="Arial"/>
                <w:szCs w:val="20"/>
                <w:lang w:val="pl"/>
              </w:rPr>
              <w:t>1.</w:t>
            </w:r>
          </w:p>
        </w:tc>
        <w:tc>
          <w:tcPr>
            <w:tcW w:w="8677" w:type="dxa"/>
            <w:gridSpan w:val="2"/>
            <w:shd w:val="clear" w:color="auto" w:fill="FFFFFF" w:themeFill="background1"/>
          </w:tcPr>
          <w:p w14:paraId="520ECA95" w14:textId="117A3FF0" w:rsidR="0064639A" w:rsidRPr="00EE20B3" w:rsidRDefault="0064639A" w:rsidP="0064639A">
            <w:pPr>
              <w:rPr>
                <w:rFonts w:cs="Arial"/>
                <w:bCs/>
                <w:szCs w:val="20"/>
              </w:rPr>
            </w:pPr>
            <w:r>
              <w:rPr>
                <w:rFonts w:cs="Arial"/>
                <w:szCs w:val="20"/>
                <w:lang w:val="pl"/>
              </w:rPr>
              <w:t xml:space="preserve">Przy zawieraniu CAO strony układu zbiorowego utrzymały dotychczasowy poziom: </w:t>
            </w:r>
          </w:p>
        </w:tc>
      </w:tr>
      <w:tr w:rsidR="0064639A" w:rsidRPr="00EE20B3" w14:paraId="557399E1" w14:textId="77777777" w:rsidTr="00D824B9">
        <w:tc>
          <w:tcPr>
            <w:tcW w:w="383" w:type="dxa"/>
            <w:shd w:val="clear" w:color="auto" w:fill="FFFFFF" w:themeFill="background1"/>
          </w:tcPr>
          <w:p w14:paraId="41D86710" w14:textId="13B31B4A" w:rsidR="0064639A" w:rsidRPr="00EE20B3" w:rsidRDefault="0064639A" w:rsidP="00882372">
            <w:pPr>
              <w:rPr>
                <w:rFonts w:cs="Arial"/>
                <w:bCs/>
                <w:szCs w:val="20"/>
              </w:rPr>
            </w:pPr>
          </w:p>
        </w:tc>
        <w:tc>
          <w:tcPr>
            <w:tcW w:w="394" w:type="dxa"/>
            <w:shd w:val="clear" w:color="auto" w:fill="FFFFFF" w:themeFill="background1"/>
          </w:tcPr>
          <w:p w14:paraId="25F6AB07" w14:textId="27F7B35E" w:rsidR="0064639A" w:rsidRPr="00EE20B3" w:rsidRDefault="00051DEE" w:rsidP="00882372">
            <w:pPr>
              <w:rPr>
                <w:rFonts w:cs="Arial"/>
                <w:bCs/>
                <w:szCs w:val="20"/>
              </w:rPr>
            </w:pPr>
            <w:r>
              <w:rPr>
                <w:rFonts w:cs="Arial"/>
                <w:szCs w:val="20"/>
                <w:lang w:val="pl"/>
              </w:rPr>
              <w:t>a.</w:t>
            </w:r>
          </w:p>
        </w:tc>
        <w:tc>
          <w:tcPr>
            <w:tcW w:w="8283" w:type="dxa"/>
            <w:shd w:val="clear" w:color="auto" w:fill="FFFFFF" w:themeFill="background1"/>
          </w:tcPr>
          <w:p w14:paraId="7D76E672" w14:textId="234A459B" w:rsidR="0064639A" w:rsidRPr="00EE20B3" w:rsidRDefault="0064639A" w:rsidP="00882372">
            <w:pPr>
              <w:tabs>
                <w:tab w:val="left" w:pos="426"/>
                <w:tab w:val="left" w:pos="1134"/>
              </w:tabs>
              <w:rPr>
                <w:rFonts w:cs="Arial"/>
                <w:bCs/>
                <w:szCs w:val="20"/>
              </w:rPr>
            </w:pPr>
            <w:r>
              <w:rPr>
                <w:rFonts w:cs="Arial"/>
                <w:szCs w:val="20"/>
                <w:lang w:val="pl"/>
              </w:rPr>
              <w:t>naliczania dodatku urlopowego i dni urlopu wypoczynkowego w przypadku ustania pracy tymczasowej (art. 40);</w:t>
            </w:r>
          </w:p>
        </w:tc>
      </w:tr>
      <w:tr w:rsidR="0064639A" w:rsidRPr="00EE20B3" w14:paraId="1445B8EE" w14:textId="77777777" w:rsidTr="00D824B9">
        <w:tc>
          <w:tcPr>
            <w:tcW w:w="383" w:type="dxa"/>
            <w:shd w:val="clear" w:color="auto" w:fill="FFFFFF" w:themeFill="background1"/>
          </w:tcPr>
          <w:p w14:paraId="0AEEBF66" w14:textId="77777777" w:rsidR="0064639A" w:rsidRPr="00EE20B3" w:rsidRDefault="0064639A" w:rsidP="00882372">
            <w:pPr>
              <w:rPr>
                <w:rFonts w:cs="Arial"/>
                <w:bCs/>
                <w:szCs w:val="20"/>
              </w:rPr>
            </w:pPr>
          </w:p>
        </w:tc>
        <w:tc>
          <w:tcPr>
            <w:tcW w:w="394" w:type="dxa"/>
            <w:shd w:val="clear" w:color="auto" w:fill="FFFFFF" w:themeFill="background1"/>
          </w:tcPr>
          <w:p w14:paraId="04315F62" w14:textId="4088600C" w:rsidR="0064639A" w:rsidRPr="00EE20B3" w:rsidRDefault="00051DEE" w:rsidP="00882372">
            <w:pPr>
              <w:rPr>
                <w:rFonts w:cs="Arial"/>
                <w:bCs/>
                <w:szCs w:val="20"/>
              </w:rPr>
            </w:pPr>
            <w:r>
              <w:rPr>
                <w:rFonts w:cs="Arial"/>
                <w:szCs w:val="20"/>
                <w:lang w:val="pl"/>
              </w:rPr>
              <w:t>b.</w:t>
            </w:r>
          </w:p>
        </w:tc>
        <w:tc>
          <w:tcPr>
            <w:tcW w:w="8283" w:type="dxa"/>
            <w:shd w:val="clear" w:color="auto" w:fill="FFFFFF" w:themeFill="background1"/>
          </w:tcPr>
          <w:p w14:paraId="260B22E0" w14:textId="542B19B9" w:rsidR="0064639A" w:rsidRPr="00EE20B3" w:rsidRDefault="0064639A" w:rsidP="00882372">
            <w:pPr>
              <w:tabs>
                <w:tab w:val="left" w:pos="426"/>
                <w:tab w:val="left" w:pos="1134"/>
              </w:tabs>
              <w:rPr>
                <w:rFonts w:cs="Arial"/>
                <w:bCs/>
                <w:szCs w:val="20"/>
              </w:rPr>
            </w:pPr>
            <w:r>
              <w:rPr>
                <w:rFonts w:cs="Arial"/>
                <w:szCs w:val="20"/>
                <w:lang w:val="pl"/>
              </w:rPr>
              <w:t>oraz kontynuacji wypłaty wynagrodzenia podczas choroby (art. 41) w przypadku ustania pracy tymczasowej.</w:t>
            </w:r>
          </w:p>
        </w:tc>
      </w:tr>
      <w:tr w:rsidR="0064639A" w:rsidRPr="00EE20B3" w14:paraId="09A46AB9" w14:textId="77777777" w:rsidTr="00D824B9">
        <w:tc>
          <w:tcPr>
            <w:tcW w:w="383" w:type="dxa"/>
            <w:shd w:val="clear" w:color="auto" w:fill="FFFFFF" w:themeFill="background1"/>
          </w:tcPr>
          <w:p w14:paraId="09025343" w14:textId="77777777" w:rsidR="0064639A" w:rsidRPr="00EE20B3" w:rsidRDefault="0064639A" w:rsidP="00882372">
            <w:pPr>
              <w:rPr>
                <w:rFonts w:cs="Arial"/>
                <w:bCs/>
                <w:szCs w:val="20"/>
              </w:rPr>
            </w:pPr>
          </w:p>
        </w:tc>
        <w:tc>
          <w:tcPr>
            <w:tcW w:w="8677" w:type="dxa"/>
            <w:gridSpan w:val="2"/>
            <w:shd w:val="clear" w:color="auto" w:fill="FFFFFF" w:themeFill="background1"/>
          </w:tcPr>
          <w:p w14:paraId="08B101F3" w14:textId="667B263F" w:rsidR="0064639A" w:rsidRPr="00EE20B3" w:rsidRDefault="0064639A" w:rsidP="00882372">
            <w:pPr>
              <w:tabs>
                <w:tab w:val="left" w:pos="426"/>
                <w:tab w:val="left" w:pos="1134"/>
              </w:tabs>
              <w:rPr>
                <w:rFonts w:cs="Arial"/>
                <w:bCs/>
                <w:szCs w:val="20"/>
              </w:rPr>
            </w:pPr>
            <w:r>
              <w:rPr>
                <w:rFonts w:cs="Arial"/>
                <w:szCs w:val="20"/>
                <w:lang w:val="pl"/>
              </w:rPr>
              <w:t>Strony CAO podejmą rozmowy i zbadają dokładniej, jaki poziom będzie odpowiedni w przyszłości, po czym ewentualnie może nastąpić (tymczasowa) zmiana CAO.</w:t>
            </w:r>
          </w:p>
        </w:tc>
      </w:tr>
      <w:tr w:rsidR="006074AC" w:rsidRPr="00EE20B3" w14:paraId="5FC0ED47" w14:textId="77777777" w:rsidTr="00D824B9">
        <w:tc>
          <w:tcPr>
            <w:tcW w:w="9060" w:type="dxa"/>
            <w:gridSpan w:val="3"/>
            <w:shd w:val="clear" w:color="auto" w:fill="FFFFFF" w:themeFill="background1"/>
          </w:tcPr>
          <w:p w14:paraId="6D5B39AF" w14:textId="77777777" w:rsidR="006074AC" w:rsidRPr="00EE20B3" w:rsidRDefault="006074AC" w:rsidP="00882372">
            <w:pPr>
              <w:tabs>
                <w:tab w:val="left" w:pos="426"/>
                <w:tab w:val="left" w:pos="1134"/>
              </w:tabs>
              <w:rPr>
                <w:rFonts w:cs="Arial"/>
                <w:bCs/>
                <w:szCs w:val="20"/>
              </w:rPr>
            </w:pPr>
          </w:p>
        </w:tc>
      </w:tr>
      <w:tr w:rsidR="006074AC" w:rsidRPr="00247060" w14:paraId="7FD223DD" w14:textId="77777777" w:rsidTr="00D824B9">
        <w:tc>
          <w:tcPr>
            <w:tcW w:w="9060" w:type="dxa"/>
            <w:gridSpan w:val="3"/>
            <w:shd w:val="clear" w:color="auto" w:fill="FFFFFF" w:themeFill="background1"/>
          </w:tcPr>
          <w:p w14:paraId="6F753DD6" w14:textId="2A959A79" w:rsidR="006074AC" w:rsidRPr="00EE0D76" w:rsidRDefault="006074AC" w:rsidP="00882372">
            <w:pPr>
              <w:tabs>
                <w:tab w:val="left" w:pos="426"/>
                <w:tab w:val="left" w:pos="1134"/>
              </w:tabs>
              <w:rPr>
                <w:rFonts w:cs="Arial"/>
                <w:bCs/>
                <w:i/>
                <w:iCs/>
                <w:szCs w:val="20"/>
                <w:lang w:val="en-US"/>
              </w:rPr>
            </w:pPr>
            <w:r>
              <w:rPr>
                <w:rFonts w:cs="Arial"/>
                <w:i/>
                <w:iCs/>
                <w:szCs w:val="20"/>
                <w:lang w:val="pl"/>
              </w:rPr>
              <w:t>Program dla osób pracujących w trudnych warunkach</w:t>
            </w:r>
          </w:p>
        </w:tc>
      </w:tr>
      <w:tr w:rsidR="00586713" w:rsidRPr="00EE20B3" w14:paraId="15326B42" w14:textId="77777777" w:rsidTr="00D824B9">
        <w:tc>
          <w:tcPr>
            <w:tcW w:w="383" w:type="dxa"/>
            <w:shd w:val="clear" w:color="auto" w:fill="FFFFFF" w:themeFill="background1"/>
          </w:tcPr>
          <w:p w14:paraId="2A8DA613" w14:textId="180F0C68" w:rsidR="00586713" w:rsidRPr="00EE20B3" w:rsidRDefault="00051DEE" w:rsidP="00882372">
            <w:pPr>
              <w:rPr>
                <w:rFonts w:cs="Arial"/>
                <w:bCs/>
                <w:szCs w:val="20"/>
              </w:rPr>
            </w:pPr>
            <w:r>
              <w:rPr>
                <w:rFonts w:cs="Arial"/>
                <w:szCs w:val="20"/>
                <w:lang w:val="pl"/>
              </w:rPr>
              <w:t>2.</w:t>
            </w:r>
          </w:p>
        </w:tc>
        <w:tc>
          <w:tcPr>
            <w:tcW w:w="394" w:type="dxa"/>
            <w:shd w:val="clear" w:color="auto" w:fill="FFFFFF" w:themeFill="background1"/>
          </w:tcPr>
          <w:p w14:paraId="1728FF3F" w14:textId="45D4BCD6" w:rsidR="00586713" w:rsidRPr="00EE20B3" w:rsidRDefault="006074AC" w:rsidP="00882372">
            <w:pPr>
              <w:rPr>
                <w:rFonts w:cs="Arial"/>
                <w:bCs/>
                <w:szCs w:val="20"/>
              </w:rPr>
            </w:pPr>
            <w:r>
              <w:rPr>
                <w:rFonts w:cs="Arial"/>
                <w:szCs w:val="20"/>
                <w:lang w:val="pl"/>
              </w:rPr>
              <w:t>a.</w:t>
            </w:r>
          </w:p>
        </w:tc>
        <w:tc>
          <w:tcPr>
            <w:tcW w:w="8283" w:type="dxa"/>
            <w:shd w:val="clear" w:color="auto" w:fill="FFFFFF" w:themeFill="background1"/>
          </w:tcPr>
          <w:p w14:paraId="70D4223D" w14:textId="1FC5E1B3" w:rsidR="00586713" w:rsidRPr="00EE20B3" w:rsidRDefault="00586713" w:rsidP="00882372">
            <w:pPr>
              <w:tabs>
                <w:tab w:val="left" w:pos="426"/>
                <w:tab w:val="left" w:pos="1134"/>
              </w:tabs>
              <w:rPr>
                <w:rFonts w:cs="Arial"/>
                <w:bCs/>
                <w:szCs w:val="20"/>
              </w:rPr>
            </w:pPr>
            <w:r>
              <w:rPr>
                <w:rFonts w:cs="Arial"/>
                <w:szCs w:val="20"/>
                <w:lang w:val="pl"/>
              </w:rPr>
              <w:t>Strony CAO są otwarte na przystąpienie do programu dla osób pracujących w trudnych warunkach w innych branżach, pod warunkiem, że jest to możliwe i wykonalne.</w:t>
            </w:r>
          </w:p>
        </w:tc>
      </w:tr>
      <w:tr w:rsidR="00586713" w:rsidRPr="00EE20B3" w14:paraId="117525F4" w14:textId="77777777" w:rsidTr="00D824B9">
        <w:tc>
          <w:tcPr>
            <w:tcW w:w="383" w:type="dxa"/>
            <w:shd w:val="clear" w:color="auto" w:fill="FFFFFF" w:themeFill="background1"/>
          </w:tcPr>
          <w:p w14:paraId="3C97FD7F" w14:textId="77777777" w:rsidR="00586713" w:rsidRPr="00EE20B3" w:rsidRDefault="00586713" w:rsidP="00882372">
            <w:pPr>
              <w:rPr>
                <w:rFonts w:cs="Arial"/>
                <w:bCs/>
                <w:szCs w:val="20"/>
              </w:rPr>
            </w:pPr>
          </w:p>
        </w:tc>
        <w:tc>
          <w:tcPr>
            <w:tcW w:w="394" w:type="dxa"/>
            <w:shd w:val="clear" w:color="auto" w:fill="FFFFFF" w:themeFill="background1"/>
          </w:tcPr>
          <w:p w14:paraId="2DE4B89F" w14:textId="4BE24409" w:rsidR="00586713" w:rsidRPr="00EE20B3" w:rsidRDefault="006074AC" w:rsidP="00882372">
            <w:pPr>
              <w:rPr>
                <w:rFonts w:cs="Arial"/>
                <w:bCs/>
                <w:szCs w:val="20"/>
              </w:rPr>
            </w:pPr>
            <w:r>
              <w:rPr>
                <w:rFonts w:cs="Arial"/>
                <w:szCs w:val="20"/>
                <w:lang w:val="pl"/>
              </w:rPr>
              <w:t>b.</w:t>
            </w:r>
          </w:p>
        </w:tc>
        <w:tc>
          <w:tcPr>
            <w:tcW w:w="8283" w:type="dxa"/>
            <w:shd w:val="clear" w:color="auto" w:fill="FFFFFF" w:themeFill="background1"/>
          </w:tcPr>
          <w:p w14:paraId="3A8B6A2D" w14:textId="26A6CD4B" w:rsidR="00586713" w:rsidRPr="00EE20B3" w:rsidRDefault="00586713" w:rsidP="00882372">
            <w:pPr>
              <w:tabs>
                <w:tab w:val="left" w:pos="426"/>
                <w:tab w:val="left" w:pos="1134"/>
              </w:tabs>
              <w:rPr>
                <w:rFonts w:cs="Arial"/>
                <w:bCs/>
                <w:szCs w:val="20"/>
              </w:rPr>
            </w:pPr>
            <w:r>
              <w:rPr>
                <w:rFonts w:cs="Arial"/>
                <w:szCs w:val="20"/>
                <w:lang w:val="pl"/>
              </w:rPr>
              <w:t xml:space="preserve">Strony CAO sprawdzą możliwość stworzenia własnego programu dla osób pracujących w trudnych warunkach. </w:t>
            </w:r>
          </w:p>
        </w:tc>
      </w:tr>
      <w:tr w:rsidR="005B29A9" w:rsidRPr="00EE20B3" w14:paraId="25FB7DC0" w14:textId="77777777" w:rsidTr="00D824B9">
        <w:tc>
          <w:tcPr>
            <w:tcW w:w="383" w:type="dxa"/>
            <w:shd w:val="clear" w:color="auto" w:fill="FFFFFF" w:themeFill="background1"/>
          </w:tcPr>
          <w:p w14:paraId="7B078B7A" w14:textId="77777777" w:rsidR="005B29A9" w:rsidRPr="00EE20B3" w:rsidRDefault="005B29A9" w:rsidP="00882372">
            <w:pPr>
              <w:rPr>
                <w:rFonts w:cs="Arial"/>
                <w:bCs/>
                <w:szCs w:val="20"/>
              </w:rPr>
            </w:pPr>
          </w:p>
        </w:tc>
        <w:tc>
          <w:tcPr>
            <w:tcW w:w="394" w:type="dxa"/>
            <w:shd w:val="clear" w:color="auto" w:fill="FFFFFF" w:themeFill="background1"/>
          </w:tcPr>
          <w:p w14:paraId="6B7EAE45" w14:textId="65C6E470" w:rsidR="005B29A9" w:rsidRPr="00EE20B3" w:rsidRDefault="006074AC" w:rsidP="00882372">
            <w:pPr>
              <w:rPr>
                <w:rFonts w:cs="Arial"/>
                <w:bCs/>
                <w:szCs w:val="20"/>
              </w:rPr>
            </w:pPr>
            <w:r>
              <w:rPr>
                <w:rFonts w:cs="Arial"/>
                <w:szCs w:val="20"/>
                <w:lang w:val="pl"/>
              </w:rPr>
              <w:t>c.</w:t>
            </w:r>
          </w:p>
        </w:tc>
        <w:tc>
          <w:tcPr>
            <w:tcW w:w="8283" w:type="dxa"/>
            <w:shd w:val="clear" w:color="auto" w:fill="FFFFFF" w:themeFill="background1"/>
          </w:tcPr>
          <w:p w14:paraId="75F07D15" w14:textId="38E93466" w:rsidR="005B29A9" w:rsidRPr="00EE20B3" w:rsidRDefault="00A7660C" w:rsidP="00882372">
            <w:pPr>
              <w:tabs>
                <w:tab w:val="left" w:pos="426"/>
                <w:tab w:val="left" w:pos="1134"/>
              </w:tabs>
              <w:rPr>
                <w:rFonts w:cs="Arial"/>
                <w:bCs/>
                <w:szCs w:val="20"/>
              </w:rPr>
            </w:pPr>
            <w:r>
              <w:rPr>
                <w:rFonts w:cs="Arial"/>
                <w:szCs w:val="20"/>
                <w:lang w:val="pl"/>
              </w:rPr>
              <w:t xml:space="preserve">Strony CAO pragną przedłużyć na okres jednego roku przyłączenie do programu dla osób pracujących w trudnych warunkach w branży budowlanej i infrastruktury. Po tym okresie rozważą, czy pożądane jest dalsze przedłużenie. </w:t>
            </w:r>
          </w:p>
        </w:tc>
      </w:tr>
    </w:tbl>
    <w:p w14:paraId="1B968335" w14:textId="77777777" w:rsidR="000F4B45" w:rsidRPr="00EE20B3" w:rsidRDefault="000F4B45">
      <w:pPr>
        <w:rPr>
          <w:rFonts w:cs="Arial"/>
          <w:bCs/>
          <w:szCs w:val="20"/>
        </w:rPr>
      </w:pPr>
    </w:p>
    <w:p w14:paraId="537F1A96" w14:textId="77777777" w:rsidR="006074AC" w:rsidRPr="00EE20B3" w:rsidRDefault="006074AC">
      <w:pPr>
        <w:rPr>
          <w:rFonts w:cs="Arial"/>
          <w:bCs/>
          <w:szCs w:val="20"/>
        </w:rPr>
      </w:pPr>
    </w:p>
    <w:p w14:paraId="03EB13F2" w14:textId="77777777" w:rsidR="006074AC" w:rsidRPr="00EE20B3" w:rsidRDefault="006074AC">
      <w:pPr>
        <w:rPr>
          <w:rFonts w:cs="Arial"/>
          <w:bCs/>
          <w:szCs w:val="20"/>
        </w:rPr>
      </w:pPr>
    </w:p>
    <w:p w14:paraId="120DA43C" w14:textId="77777777" w:rsidR="00E43711" w:rsidRPr="00EE20B3" w:rsidRDefault="00E43711"/>
    <w:p w14:paraId="1726E13A" w14:textId="77777777" w:rsidR="00D96F85" w:rsidRPr="00444248" w:rsidRDefault="00D96F85" w:rsidP="006A6399">
      <w:pPr>
        <w:tabs>
          <w:tab w:val="left" w:pos="426"/>
        </w:tabs>
        <w:rPr>
          <w:rFonts w:cs="Arial"/>
          <w:szCs w:val="20"/>
        </w:rPr>
      </w:pPr>
    </w:p>
    <w:p w14:paraId="33CDB297" w14:textId="77777777" w:rsidR="00B752E0" w:rsidRDefault="00B752E0"/>
    <w:sectPr w:rsidR="00B752E0" w:rsidSect="00B738B3">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08480" w14:textId="77777777" w:rsidR="00935E0A" w:rsidRDefault="00935E0A" w:rsidP="007A2613">
      <w:r>
        <w:separator/>
      </w:r>
    </w:p>
  </w:endnote>
  <w:endnote w:type="continuationSeparator" w:id="0">
    <w:p w14:paraId="350323EA" w14:textId="77777777" w:rsidR="00935E0A" w:rsidRDefault="00935E0A" w:rsidP="007A2613">
      <w:r>
        <w:continuationSeparator/>
      </w:r>
    </w:p>
  </w:endnote>
  <w:endnote w:type="continuationNotice" w:id="1">
    <w:p w14:paraId="26BE4693" w14:textId="77777777" w:rsidR="00935E0A" w:rsidRDefault="00935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1271" w14:textId="0C226405" w:rsidR="00882372" w:rsidRDefault="00882372">
    <w:pPr>
      <w:pStyle w:val="Voettekst"/>
      <w:jc w:val="center"/>
    </w:pPr>
    <w:r>
      <w:rPr>
        <w:lang w:val="pl"/>
      </w:rPr>
      <w:fldChar w:fldCharType="begin"/>
    </w:r>
    <w:r>
      <w:rPr>
        <w:lang w:val="pl"/>
      </w:rPr>
      <w:instrText>PAGE   \* MERGEFORMAT</w:instrText>
    </w:r>
    <w:r>
      <w:rPr>
        <w:lang w:val="pl"/>
      </w:rPr>
      <w:fldChar w:fldCharType="separate"/>
    </w:r>
    <w:r>
      <w:rPr>
        <w:noProof/>
        <w:lang w:val="pl"/>
      </w:rPr>
      <w:t>1</w:t>
    </w:r>
    <w:r>
      <w:rPr>
        <w:lang w:val="pl"/>
      </w:rPr>
      <w:fldChar w:fldCharType="end"/>
    </w:r>
  </w:p>
  <w:p w14:paraId="12392CD4" w14:textId="77777777" w:rsidR="00882372" w:rsidRDefault="008823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1FBA5" w14:textId="77777777" w:rsidR="00935E0A" w:rsidRDefault="00935E0A" w:rsidP="007A2613">
      <w:r>
        <w:separator/>
      </w:r>
    </w:p>
  </w:footnote>
  <w:footnote w:type="continuationSeparator" w:id="0">
    <w:p w14:paraId="55F6EC46" w14:textId="77777777" w:rsidR="00935E0A" w:rsidRDefault="00935E0A" w:rsidP="007A2613">
      <w:r>
        <w:continuationSeparator/>
      </w:r>
    </w:p>
  </w:footnote>
  <w:footnote w:type="continuationNotice" w:id="1">
    <w:p w14:paraId="48A28F39" w14:textId="77777777" w:rsidR="00935E0A" w:rsidRDefault="00935E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EDB"/>
    <w:multiLevelType w:val="multilevel"/>
    <w:tmpl w:val="38FA3B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E2E4E"/>
    <w:multiLevelType w:val="multilevel"/>
    <w:tmpl w:val="2AB2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A70F0"/>
    <w:multiLevelType w:val="hybridMultilevel"/>
    <w:tmpl w:val="B87A9AE6"/>
    <w:lvl w:ilvl="0" w:tplc="04130019">
      <w:start w:val="1"/>
      <w:numFmt w:val="lowerLetter"/>
      <w:lvlText w:val="%1."/>
      <w:lvlJc w:val="left"/>
      <w:pPr>
        <w:ind w:left="6172" w:hanging="360"/>
      </w:pPr>
    </w:lvl>
    <w:lvl w:ilvl="1" w:tplc="E27E9290">
      <w:numFmt w:val="bullet"/>
      <w:lvlText w:val=""/>
      <w:lvlJc w:val="left"/>
      <w:pPr>
        <w:ind w:left="2007" w:hanging="360"/>
      </w:pPr>
      <w:rPr>
        <w:rFonts w:ascii="Wingdings" w:eastAsia="Calibri" w:hAnsi="Wingdings" w:cs="Arial" w:hint="default"/>
      </w:r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 w15:restartNumberingAfterBreak="0">
    <w:nsid w:val="099C4963"/>
    <w:multiLevelType w:val="hybridMultilevel"/>
    <w:tmpl w:val="62328D5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25B3770"/>
    <w:multiLevelType w:val="hybridMultilevel"/>
    <w:tmpl w:val="EC68188C"/>
    <w:lvl w:ilvl="0" w:tplc="98DE1638">
      <w:start w:val="2"/>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B46CC4C">
      <w:start w:val="1170"/>
      <w:numFmt w:val="decimal"/>
      <w:lvlText w:val="%3"/>
      <w:lvlJc w:val="left"/>
      <w:pPr>
        <w:ind w:left="2412" w:hanging="432"/>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781FAB"/>
    <w:multiLevelType w:val="hybridMultilevel"/>
    <w:tmpl w:val="5A34F270"/>
    <w:lvl w:ilvl="0" w:tplc="09929464">
      <w:start w:val="5"/>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15:restartNumberingAfterBreak="0">
    <w:nsid w:val="27094C37"/>
    <w:multiLevelType w:val="hybridMultilevel"/>
    <w:tmpl w:val="7090C7F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0BF4D63"/>
    <w:multiLevelType w:val="multilevel"/>
    <w:tmpl w:val="1FE4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C01CA7"/>
    <w:multiLevelType w:val="hybridMultilevel"/>
    <w:tmpl w:val="BE0ED490"/>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9" w15:restartNumberingAfterBreak="0">
    <w:nsid w:val="3ACC571D"/>
    <w:multiLevelType w:val="hybridMultilevel"/>
    <w:tmpl w:val="6C883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922332"/>
    <w:multiLevelType w:val="hybridMultilevel"/>
    <w:tmpl w:val="F26EFF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EF16FB4"/>
    <w:multiLevelType w:val="hybridMultilevel"/>
    <w:tmpl w:val="3FFACD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8605A7D"/>
    <w:multiLevelType w:val="hybridMultilevel"/>
    <w:tmpl w:val="BDFCFF5E"/>
    <w:lvl w:ilvl="0" w:tplc="877AEB26">
      <w:numFmt w:val="bullet"/>
      <w:lvlText w:val="•"/>
      <w:lvlJc w:val="left"/>
      <w:pPr>
        <w:ind w:left="430" w:hanging="43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9F15980"/>
    <w:multiLevelType w:val="hybridMultilevel"/>
    <w:tmpl w:val="782EEA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A55417D"/>
    <w:multiLevelType w:val="hybridMultilevel"/>
    <w:tmpl w:val="45F40920"/>
    <w:lvl w:ilvl="0" w:tplc="E27A15E8">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AD1448B"/>
    <w:multiLevelType w:val="hybridMultilevel"/>
    <w:tmpl w:val="357AE54C"/>
    <w:lvl w:ilvl="0" w:tplc="F47CF2EE">
      <w:start w:val="1"/>
      <w:numFmt w:val="bullet"/>
      <w:lvlText w:val=""/>
      <w:lvlJc w:val="left"/>
      <w:pPr>
        <w:ind w:left="720" w:hanging="360"/>
      </w:pPr>
      <w:rPr>
        <w:rFonts w:ascii="Wingdings" w:eastAsia="Calibr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F507DA"/>
    <w:multiLevelType w:val="hybridMultilevel"/>
    <w:tmpl w:val="35962F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4FD0616"/>
    <w:multiLevelType w:val="hybridMultilevel"/>
    <w:tmpl w:val="E0C0A7B6"/>
    <w:lvl w:ilvl="0" w:tplc="98DE1638">
      <w:start w:val="2"/>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D592EB3"/>
    <w:multiLevelType w:val="hybridMultilevel"/>
    <w:tmpl w:val="1B4EF98A"/>
    <w:lvl w:ilvl="0" w:tplc="04130019">
      <w:start w:val="1"/>
      <w:numFmt w:val="lowerLetter"/>
      <w:lvlText w:val="%1."/>
      <w:lvlJc w:val="left"/>
      <w:pPr>
        <w:ind w:left="1287" w:hanging="360"/>
      </w:pPr>
    </w:lvl>
    <w:lvl w:ilvl="1" w:tplc="04130001">
      <w:start w:val="1"/>
      <w:numFmt w:val="bullet"/>
      <w:lvlText w:val=""/>
      <w:lvlJc w:val="left"/>
      <w:pPr>
        <w:ind w:left="2007" w:hanging="360"/>
      </w:pPr>
      <w:rPr>
        <w:rFonts w:ascii="Symbol" w:hAnsi="Symbol" w:hint="default"/>
      </w:r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9" w15:restartNumberingAfterBreak="0">
    <w:nsid w:val="74AC3F72"/>
    <w:multiLevelType w:val="hybridMultilevel"/>
    <w:tmpl w:val="3ACE61B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85A70F4"/>
    <w:multiLevelType w:val="hybridMultilevel"/>
    <w:tmpl w:val="10C01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D742206"/>
    <w:multiLevelType w:val="hybridMultilevel"/>
    <w:tmpl w:val="6ED2DEF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1198397">
    <w:abstractNumId w:val="6"/>
  </w:num>
  <w:num w:numId="2" w16cid:durableId="227347415">
    <w:abstractNumId w:val="3"/>
  </w:num>
  <w:num w:numId="3" w16cid:durableId="897326175">
    <w:abstractNumId w:val="20"/>
  </w:num>
  <w:num w:numId="4" w16cid:durableId="834225425">
    <w:abstractNumId w:val="5"/>
  </w:num>
  <w:num w:numId="5" w16cid:durableId="493109832">
    <w:abstractNumId w:val="2"/>
  </w:num>
  <w:num w:numId="6" w16cid:durableId="433748433">
    <w:abstractNumId w:val="14"/>
  </w:num>
  <w:num w:numId="7" w16cid:durableId="297147294">
    <w:abstractNumId w:val="10"/>
  </w:num>
  <w:num w:numId="8" w16cid:durableId="87625958">
    <w:abstractNumId w:val="19"/>
  </w:num>
  <w:num w:numId="9" w16cid:durableId="578559684">
    <w:abstractNumId w:val="0"/>
  </w:num>
  <w:num w:numId="10" w16cid:durableId="384178987">
    <w:abstractNumId w:val="1"/>
  </w:num>
  <w:num w:numId="11" w16cid:durableId="1735397127">
    <w:abstractNumId w:val="16"/>
  </w:num>
  <w:num w:numId="12" w16cid:durableId="118183929">
    <w:abstractNumId w:val="15"/>
  </w:num>
  <w:num w:numId="13" w16cid:durableId="1705716066">
    <w:abstractNumId w:val="9"/>
  </w:num>
  <w:num w:numId="14" w16cid:durableId="731856985">
    <w:abstractNumId w:val="12"/>
  </w:num>
  <w:num w:numId="15" w16cid:durableId="451444165">
    <w:abstractNumId w:val="8"/>
  </w:num>
  <w:num w:numId="16" w16cid:durableId="189219319">
    <w:abstractNumId w:val="21"/>
  </w:num>
  <w:num w:numId="17" w16cid:durableId="510486947">
    <w:abstractNumId w:val="7"/>
  </w:num>
  <w:num w:numId="18" w16cid:durableId="587233886">
    <w:abstractNumId w:val="13"/>
  </w:num>
  <w:num w:numId="19" w16cid:durableId="39868826">
    <w:abstractNumId w:val="11"/>
  </w:num>
  <w:num w:numId="20" w16cid:durableId="391084502">
    <w:abstractNumId w:val="18"/>
  </w:num>
  <w:num w:numId="21" w16cid:durableId="456679798">
    <w:abstractNumId w:val="17"/>
  </w:num>
  <w:num w:numId="22" w16cid:durableId="134875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BAC"/>
    <w:rsid w:val="00000871"/>
    <w:rsid w:val="0000167D"/>
    <w:rsid w:val="000016AE"/>
    <w:rsid w:val="00001732"/>
    <w:rsid w:val="00001848"/>
    <w:rsid w:val="00001880"/>
    <w:rsid w:val="00001B23"/>
    <w:rsid w:val="00001EC4"/>
    <w:rsid w:val="000021E9"/>
    <w:rsid w:val="000023D7"/>
    <w:rsid w:val="00002790"/>
    <w:rsid w:val="000027D0"/>
    <w:rsid w:val="00002AC4"/>
    <w:rsid w:val="00002E4D"/>
    <w:rsid w:val="000035E6"/>
    <w:rsid w:val="00003923"/>
    <w:rsid w:val="00003BFF"/>
    <w:rsid w:val="0000466A"/>
    <w:rsid w:val="00004A40"/>
    <w:rsid w:val="00004D59"/>
    <w:rsid w:val="00005A8E"/>
    <w:rsid w:val="000060CF"/>
    <w:rsid w:val="00006DB4"/>
    <w:rsid w:val="00007266"/>
    <w:rsid w:val="000074A4"/>
    <w:rsid w:val="0000751A"/>
    <w:rsid w:val="00007764"/>
    <w:rsid w:val="000078D5"/>
    <w:rsid w:val="00007C53"/>
    <w:rsid w:val="00007C8D"/>
    <w:rsid w:val="000100F5"/>
    <w:rsid w:val="000104A1"/>
    <w:rsid w:val="00010AB4"/>
    <w:rsid w:val="00010BAE"/>
    <w:rsid w:val="00010DFF"/>
    <w:rsid w:val="000114A8"/>
    <w:rsid w:val="00011EB4"/>
    <w:rsid w:val="00011F09"/>
    <w:rsid w:val="00012009"/>
    <w:rsid w:val="000120AD"/>
    <w:rsid w:val="000122F2"/>
    <w:rsid w:val="000124D0"/>
    <w:rsid w:val="00012A7F"/>
    <w:rsid w:val="00013521"/>
    <w:rsid w:val="00013747"/>
    <w:rsid w:val="00013886"/>
    <w:rsid w:val="00014336"/>
    <w:rsid w:val="000148CA"/>
    <w:rsid w:val="00014B52"/>
    <w:rsid w:val="0001571F"/>
    <w:rsid w:val="00015E34"/>
    <w:rsid w:val="00016138"/>
    <w:rsid w:val="000162FE"/>
    <w:rsid w:val="00016759"/>
    <w:rsid w:val="00016A5C"/>
    <w:rsid w:val="00016D1D"/>
    <w:rsid w:val="000174DE"/>
    <w:rsid w:val="00017B7A"/>
    <w:rsid w:val="00020045"/>
    <w:rsid w:val="000205AA"/>
    <w:rsid w:val="000205FC"/>
    <w:rsid w:val="00020784"/>
    <w:rsid w:val="00020F19"/>
    <w:rsid w:val="00020F7A"/>
    <w:rsid w:val="00021961"/>
    <w:rsid w:val="00021AF6"/>
    <w:rsid w:val="00021F7D"/>
    <w:rsid w:val="000229CD"/>
    <w:rsid w:val="00022D9E"/>
    <w:rsid w:val="00022F95"/>
    <w:rsid w:val="0002348D"/>
    <w:rsid w:val="0002397A"/>
    <w:rsid w:val="00023C34"/>
    <w:rsid w:val="00023F01"/>
    <w:rsid w:val="00023F24"/>
    <w:rsid w:val="00024221"/>
    <w:rsid w:val="00024997"/>
    <w:rsid w:val="00024D59"/>
    <w:rsid w:val="00025239"/>
    <w:rsid w:val="0002543A"/>
    <w:rsid w:val="00026019"/>
    <w:rsid w:val="00026716"/>
    <w:rsid w:val="00026E85"/>
    <w:rsid w:val="000271FF"/>
    <w:rsid w:val="00027837"/>
    <w:rsid w:val="00027844"/>
    <w:rsid w:val="00030B44"/>
    <w:rsid w:val="00030B59"/>
    <w:rsid w:val="0003118B"/>
    <w:rsid w:val="000311C3"/>
    <w:rsid w:val="00031BD5"/>
    <w:rsid w:val="00032A02"/>
    <w:rsid w:val="00032C8A"/>
    <w:rsid w:val="00032CF1"/>
    <w:rsid w:val="0003389E"/>
    <w:rsid w:val="00034139"/>
    <w:rsid w:val="00034169"/>
    <w:rsid w:val="0003532D"/>
    <w:rsid w:val="0003637D"/>
    <w:rsid w:val="0003637F"/>
    <w:rsid w:val="00036524"/>
    <w:rsid w:val="0003654A"/>
    <w:rsid w:val="000365A3"/>
    <w:rsid w:val="00036692"/>
    <w:rsid w:val="000367E6"/>
    <w:rsid w:val="00037051"/>
    <w:rsid w:val="000370BA"/>
    <w:rsid w:val="00037B14"/>
    <w:rsid w:val="00040206"/>
    <w:rsid w:val="0004038F"/>
    <w:rsid w:val="00040814"/>
    <w:rsid w:val="00041276"/>
    <w:rsid w:val="00041B60"/>
    <w:rsid w:val="00041C8A"/>
    <w:rsid w:val="000420A2"/>
    <w:rsid w:val="00042F08"/>
    <w:rsid w:val="00042FC7"/>
    <w:rsid w:val="00043080"/>
    <w:rsid w:val="00043473"/>
    <w:rsid w:val="0004347E"/>
    <w:rsid w:val="00043F3C"/>
    <w:rsid w:val="00044A2F"/>
    <w:rsid w:val="00044A77"/>
    <w:rsid w:val="00044BFA"/>
    <w:rsid w:val="00044D26"/>
    <w:rsid w:val="00044D8E"/>
    <w:rsid w:val="00045DEC"/>
    <w:rsid w:val="00046C25"/>
    <w:rsid w:val="00046C2D"/>
    <w:rsid w:val="000475C3"/>
    <w:rsid w:val="00047EE8"/>
    <w:rsid w:val="00050091"/>
    <w:rsid w:val="000500A7"/>
    <w:rsid w:val="000500DD"/>
    <w:rsid w:val="000507D4"/>
    <w:rsid w:val="00050AE0"/>
    <w:rsid w:val="00050D6C"/>
    <w:rsid w:val="000515A2"/>
    <w:rsid w:val="00051DEE"/>
    <w:rsid w:val="000520C0"/>
    <w:rsid w:val="000522B9"/>
    <w:rsid w:val="0005230D"/>
    <w:rsid w:val="0005264B"/>
    <w:rsid w:val="00052918"/>
    <w:rsid w:val="00053054"/>
    <w:rsid w:val="00053AFF"/>
    <w:rsid w:val="000544B0"/>
    <w:rsid w:val="000545A7"/>
    <w:rsid w:val="00054A63"/>
    <w:rsid w:val="00054EA1"/>
    <w:rsid w:val="00055061"/>
    <w:rsid w:val="0005515D"/>
    <w:rsid w:val="000553C9"/>
    <w:rsid w:val="00055AE2"/>
    <w:rsid w:val="00055DA4"/>
    <w:rsid w:val="00056037"/>
    <w:rsid w:val="000562E8"/>
    <w:rsid w:val="0005668F"/>
    <w:rsid w:val="00056A88"/>
    <w:rsid w:val="00056E49"/>
    <w:rsid w:val="00057A0A"/>
    <w:rsid w:val="0006018F"/>
    <w:rsid w:val="000607F7"/>
    <w:rsid w:val="00060941"/>
    <w:rsid w:val="0006178C"/>
    <w:rsid w:val="00061D08"/>
    <w:rsid w:val="00061E98"/>
    <w:rsid w:val="000621A1"/>
    <w:rsid w:val="000622D0"/>
    <w:rsid w:val="0006233B"/>
    <w:rsid w:val="000630CC"/>
    <w:rsid w:val="000634CC"/>
    <w:rsid w:val="000636B5"/>
    <w:rsid w:val="00063783"/>
    <w:rsid w:val="0006386F"/>
    <w:rsid w:val="0006400C"/>
    <w:rsid w:val="000646CB"/>
    <w:rsid w:val="0006473B"/>
    <w:rsid w:val="00064C6F"/>
    <w:rsid w:val="0006526A"/>
    <w:rsid w:val="000652E1"/>
    <w:rsid w:val="00065ACE"/>
    <w:rsid w:val="00065D6C"/>
    <w:rsid w:val="00065EF7"/>
    <w:rsid w:val="0006735A"/>
    <w:rsid w:val="0006747E"/>
    <w:rsid w:val="000677FC"/>
    <w:rsid w:val="000679AF"/>
    <w:rsid w:val="00067B36"/>
    <w:rsid w:val="00067B87"/>
    <w:rsid w:val="00067B8B"/>
    <w:rsid w:val="00067C19"/>
    <w:rsid w:val="00070066"/>
    <w:rsid w:val="0007050D"/>
    <w:rsid w:val="00070A32"/>
    <w:rsid w:val="0007255F"/>
    <w:rsid w:val="0007283D"/>
    <w:rsid w:val="00072E7C"/>
    <w:rsid w:val="000734BB"/>
    <w:rsid w:val="00073799"/>
    <w:rsid w:val="00073DF8"/>
    <w:rsid w:val="00073FAD"/>
    <w:rsid w:val="00074131"/>
    <w:rsid w:val="00074471"/>
    <w:rsid w:val="00074B27"/>
    <w:rsid w:val="00075AD9"/>
    <w:rsid w:val="00076805"/>
    <w:rsid w:val="000769AF"/>
    <w:rsid w:val="00077340"/>
    <w:rsid w:val="0007741B"/>
    <w:rsid w:val="000774DD"/>
    <w:rsid w:val="0007775B"/>
    <w:rsid w:val="000806B6"/>
    <w:rsid w:val="00080A1B"/>
    <w:rsid w:val="00080DA6"/>
    <w:rsid w:val="00080F6E"/>
    <w:rsid w:val="00081262"/>
    <w:rsid w:val="000815AF"/>
    <w:rsid w:val="0008265D"/>
    <w:rsid w:val="00082B3C"/>
    <w:rsid w:val="00082C0C"/>
    <w:rsid w:val="00083670"/>
    <w:rsid w:val="00083DF4"/>
    <w:rsid w:val="00084073"/>
    <w:rsid w:val="0008408F"/>
    <w:rsid w:val="000842E6"/>
    <w:rsid w:val="00084523"/>
    <w:rsid w:val="0008458E"/>
    <w:rsid w:val="00084B49"/>
    <w:rsid w:val="00084BF2"/>
    <w:rsid w:val="00085113"/>
    <w:rsid w:val="000852B2"/>
    <w:rsid w:val="00085455"/>
    <w:rsid w:val="00086B69"/>
    <w:rsid w:val="00086E5F"/>
    <w:rsid w:val="00087409"/>
    <w:rsid w:val="00087634"/>
    <w:rsid w:val="000878F2"/>
    <w:rsid w:val="00090322"/>
    <w:rsid w:val="00090488"/>
    <w:rsid w:val="00090610"/>
    <w:rsid w:val="0009065E"/>
    <w:rsid w:val="0009067F"/>
    <w:rsid w:val="00091138"/>
    <w:rsid w:val="0009128A"/>
    <w:rsid w:val="00091810"/>
    <w:rsid w:val="00091844"/>
    <w:rsid w:val="00091ABF"/>
    <w:rsid w:val="00091B21"/>
    <w:rsid w:val="00091F81"/>
    <w:rsid w:val="00092474"/>
    <w:rsid w:val="0009272B"/>
    <w:rsid w:val="00092B11"/>
    <w:rsid w:val="000931B7"/>
    <w:rsid w:val="00093595"/>
    <w:rsid w:val="000935C4"/>
    <w:rsid w:val="00093D51"/>
    <w:rsid w:val="00094261"/>
    <w:rsid w:val="0009466A"/>
    <w:rsid w:val="00094E77"/>
    <w:rsid w:val="00094E88"/>
    <w:rsid w:val="000952AB"/>
    <w:rsid w:val="0009594B"/>
    <w:rsid w:val="00095A48"/>
    <w:rsid w:val="00095A81"/>
    <w:rsid w:val="00095BDB"/>
    <w:rsid w:val="00095DED"/>
    <w:rsid w:val="00095E56"/>
    <w:rsid w:val="00096348"/>
    <w:rsid w:val="0009672F"/>
    <w:rsid w:val="00096ADF"/>
    <w:rsid w:val="00096B35"/>
    <w:rsid w:val="00096C9F"/>
    <w:rsid w:val="00096DBC"/>
    <w:rsid w:val="00097013"/>
    <w:rsid w:val="00097120"/>
    <w:rsid w:val="00097155"/>
    <w:rsid w:val="000976C7"/>
    <w:rsid w:val="0009774C"/>
    <w:rsid w:val="00097E35"/>
    <w:rsid w:val="000A0D8E"/>
    <w:rsid w:val="000A0F38"/>
    <w:rsid w:val="000A204E"/>
    <w:rsid w:val="000A2060"/>
    <w:rsid w:val="000A27EA"/>
    <w:rsid w:val="000A289F"/>
    <w:rsid w:val="000A2AC0"/>
    <w:rsid w:val="000A3045"/>
    <w:rsid w:val="000A334C"/>
    <w:rsid w:val="000A345F"/>
    <w:rsid w:val="000A3D9A"/>
    <w:rsid w:val="000A3DAF"/>
    <w:rsid w:val="000A42EF"/>
    <w:rsid w:val="000A45E3"/>
    <w:rsid w:val="000A4C54"/>
    <w:rsid w:val="000A5733"/>
    <w:rsid w:val="000A5C95"/>
    <w:rsid w:val="000A5CB1"/>
    <w:rsid w:val="000A6132"/>
    <w:rsid w:val="000A6344"/>
    <w:rsid w:val="000A6B07"/>
    <w:rsid w:val="000A710B"/>
    <w:rsid w:val="000A7210"/>
    <w:rsid w:val="000A7379"/>
    <w:rsid w:val="000A79A4"/>
    <w:rsid w:val="000A7E33"/>
    <w:rsid w:val="000B0373"/>
    <w:rsid w:val="000B04EB"/>
    <w:rsid w:val="000B07CC"/>
    <w:rsid w:val="000B08AD"/>
    <w:rsid w:val="000B09AD"/>
    <w:rsid w:val="000B0AA2"/>
    <w:rsid w:val="000B0C60"/>
    <w:rsid w:val="000B0EC1"/>
    <w:rsid w:val="000B0FEA"/>
    <w:rsid w:val="000B1001"/>
    <w:rsid w:val="000B103A"/>
    <w:rsid w:val="000B15CD"/>
    <w:rsid w:val="000B1C2F"/>
    <w:rsid w:val="000B20D3"/>
    <w:rsid w:val="000B260A"/>
    <w:rsid w:val="000B2ACE"/>
    <w:rsid w:val="000B2B1E"/>
    <w:rsid w:val="000B2C20"/>
    <w:rsid w:val="000B4545"/>
    <w:rsid w:val="000B4547"/>
    <w:rsid w:val="000B4BAF"/>
    <w:rsid w:val="000B534C"/>
    <w:rsid w:val="000B54B0"/>
    <w:rsid w:val="000B556F"/>
    <w:rsid w:val="000B563F"/>
    <w:rsid w:val="000B5F98"/>
    <w:rsid w:val="000B64F1"/>
    <w:rsid w:val="000B6CCF"/>
    <w:rsid w:val="000B6F41"/>
    <w:rsid w:val="000B754A"/>
    <w:rsid w:val="000B765D"/>
    <w:rsid w:val="000B7905"/>
    <w:rsid w:val="000B7DD5"/>
    <w:rsid w:val="000B7EF9"/>
    <w:rsid w:val="000C057C"/>
    <w:rsid w:val="000C05F5"/>
    <w:rsid w:val="000C09FE"/>
    <w:rsid w:val="000C0D2F"/>
    <w:rsid w:val="000C0FA8"/>
    <w:rsid w:val="000C1473"/>
    <w:rsid w:val="000C14AB"/>
    <w:rsid w:val="000C173C"/>
    <w:rsid w:val="000C1C80"/>
    <w:rsid w:val="000C1EA2"/>
    <w:rsid w:val="000C2364"/>
    <w:rsid w:val="000C28E2"/>
    <w:rsid w:val="000C2B71"/>
    <w:rsid w:val="000C3002"/>
    <w:rsid w:val="000C41D1"/>
    <w:rsid w:val="000C4280"/>
    <w:rsid w:val="000C4953"/>
    <w:rsid w:val="000C4E87"/>
    <w:rsid w:val="000C4F7E"/>
    <w:rsid w:val="000C5097"/>
    <w:rsid w:val="000C5F52"/>
    <w:rsid w:val="000C5FBA"/>
    <w:rsid w:val="000C613E"/>
    <w:rsid w:val="000C65DE"/>
    <w:rsid w:val="000C6A94"/>
    <w:rsid w:val="000C702F"/>
    <w:rsid w:val="000C7755"/>
    <w:rsid w:val="000C77C4"/>
    <w:rsid w:val="000C77E5"/>
    <w:rsid w:val="000C784C"/>
    <w:rsid w:val="000C7CDE"/>
    <w:rsid w:val="000C7EB0"/>
    <w:rsid w:val="000D02E9"/>
    <w:rsid w:val="000D08F3"/>
    <w:rsid w:val="000D0CDC"/>
    <w:rsid w:val="000D11D3"/>
    <w:rsid w:val="000D139B"/>
    <w:rsid w:val="000D1907"/>
    <w:rsid w:val="000D1A08"/>
    <w:rsid w:val="000D1EFA"/>
    <w:rsid w:val="000D2340"/>
    <w:rsid w:val="000D27D2"/>
    <w:rsid w:val="000D2CED"/>
    <w:rsid w:val="000D3657"/>
    <w:rsid w:val="000D3B77"/>
    <w:rsid w:val="000D3F4B"/>
    <w:rsid w:val="000D43C6"/>
    <w:rsid w:val="000D4981"/>
    <w:rsid w:val="000D4A36"/>
    <w:rsid w:val="000D4B17"/>
    <w:rsid w:val="000D5388"/>
    <w:rsid w:val="000D568C"/>
    <w:rsid w:val="000D5D98"/>
    <w:rsid w:val="000D6191"/>
    <w:rsid w:val="000D62B3"/>
    <w:rsid w:val="000D680C"/>
    <w:rsid w:val="000D6BA4"/>
    <w:rsid w:val="000D6CFD"/>
    <w:rsid w:val="000D72BA"/>
    <w:rsid w:val="000E00E2"/>
    <w:rsid w:val="000E1587"/>
    <w:rsid w:val="000E18F1"/>
    <w:rsid w:val="000E195E"/>
    <w:rsid w:val="000E1E8F"/>
    <w:rsid w:val="000E2309"/>
    <w:rsid w:val="000E23F6"/>
    <w:rsid w:val="000E254C"/>
    <w:rsid w:val="000E2693"/>
    <w:rsid w:val="000E2906"/>
    <w:rsid w:val="000E37EC"/>
    <w:rsid w:val="000E39DB"/>
    <w:rsid w:val="000E3C78"/>
    <w:rsid w:val="000E3DB8"/>
    <w:rsid w:val="000E3FB9"/>
    <w:rsid w:val="000E44BC"/>
    <w:rsid w:val="000E575D"/>
    <w:rsid w:val="000E58E4"/>
    <w:rsid w:val="000E6CF4"/>
    <w:rsid w:val="000E7B0C"/>
    <w:rsid w:val="000E7E38"/>
    <w:rsid w:val="000F008F"/>
    <w:rsid w:val="000F02CA"/>
    <w:rsid w:val="000F060C"/>
    <w:rsid w:val="000F0757"/>
    <w:rsid w:val="000F1D82"/>
    <w:rsid w:val="000F22A9"/>
    <w:rsid w:val="000F25B4"/>
    <w:rsid w:val="000F2936"/>
    <w:rsid w:val="000F2ECC"/>
    <w:rsid w:val="000F361E"/>
    <w:rsid w:val="000F3DDA"/>
    <w:rsid w:val="000F4652"/>
    <w:rsid w:val="000F4A45"/>
    <w:rsid w:val="000F4B45"/>
    <w:rsid w:val="000F57AC"/>
    <w:rsid w:val="000F57CA"/>
    <w:rsid w:val="000F58F6"/>
    <w:rsid w:val="000F5DA4"/>
    <w:rsid w:val="000F6290"/>
    <w:rsid w:val="000F6618"/>
    <w:rsid w:val="000F6729"/>
    <w:rsid w:val="000F6D6C"/>
    <w:rsid w:val="000F6DF5"/>
    <w:rsid w:val="000F7511"/>
    <w:rsid w:val="000F776E"/>
    <w:rsid w:val="000F7814"/>
    <w:rsid w:val="000F78D5"/>
    <w:rsid w:val="000F7A98"/>
    <w:rsid w:val="000F7C51"/>
    <w:rsid w:val="0010073A"/>
    <w:rsid w:val="001009AC"/>
    <w:rsid w:val="001009E9"/>
    <w:rsid w:val="0010107A"/>
    <w:rsid w:val="00101342"/>
    <w:rsid w:val="00101774"/>
    <w:rsid w:val="00101BBD"/>
    <w:rsid w:val="001026BB"/>
    <w:rsid w:val="00102C43"/>
    <w:rsid w:val="001030EC"/>
    <w:rsid w:val="00103F8E"/>
    <w:rsid w:val="001043E7"/>
    <w:rsid w:val="001054E0"/>
    <w:rsid w:val="00105971"/>
    <w:rsid w:val="001059EB"/>
    <w:rsid w:val="00105EEE"/>
    <w:rsid w:val="00105FE2"/>
    <w:rsid w:val="00106A82"/>
    <w:rsid w:val="00106F52"/>
    <w:rsid w:val="00107071"/>
    <w:rsid w:val="00107645"/>
    <w:rsid w:val="001077C0"/>
    <w:rsid w:val="00107892"/>
    <w:rsid w:val="00107A18"/>
    <w:rsid w:val="00107ABE"/>
    <w:rsid w:val="00107C07"/>
    <w:rsid w:val="00107E2C"/>
    <w:rsid w:val="00110044"/>
    <w:rsid w:val="00110214"/>
    <w:rsid w:val="001104F7"/>
    <w:rsid w:val="001107D8"/>
    <w:rsid w:val="001112BA"/>
    <w:rsid w:val="001112E6"/>
    <w:rsid w:val="00111993"/>
    <w:rsid w:val="0011202C"/>
    <w:rsid w:val="001121F9"/>
    <w:rsid w:val="0011285D"/>
    <w:rsid w:val="00112E32"/>
    <w:rsid w:val="0011308E"/>
    <w:rsid w:val="00113115"/>
    <w:rsid w:val="00113317"/>
    <w:rsid w:val="00114419"/>
    <w:rsid w:val="00114A0E"/>
    <w:rsid w:val="00114C9A"/>
    <w:rsid w:val="001155BA"/>
    <w:rsid w:val="00115A6C"/>
    <w:rsid w:val="0011627D"/>
    <w:rsid w:val="00116CE4"/>
    <w:rsid w:val="00116F01"/>
    <w:rsid w:val="00116FC6"/>
    <w:rsid w:val="0011749E"/>
    <w:rsid w:val="001179FD"/>
    <w:rsid w:val="00120347"/>
    <w:rsid w:val="00120614"/>
    <w:rsid w:val="00120748"/>
    <w:rsid w:val="001207DD"/>
    <w:rsid w:val="00120834"/>
    <w:rsid w:val="00120BC0"/>
    <w:rsid w:val="00120EF2"/>
    <w:rsid w:val="0012149C"/>
    <w:rsid w:val="00121A89"/>
    <w:rsid w:val="00122321"/>
    <w:rsid w:val="0012246C"/>
    <w:rsid w:val="001228A6"/>
    <w:rsid w:val="00122ED2"/>
    <w:rsid w:val="0012307D"/>
    <w:rsid w:val="0012371A"/>
    <w:rsid w:val="00123BAE"/>
    <w:rsid w:val="00124F8F"/>
    <w:rsid w:val="001250EE"/>
    <w:rsid w:val="0012524E"/>
    <w:rsid w:val="001257A2"/>
    <w:rsid w:val="001258E1"/>
    <w:rsid w:val="00125C34"/>
    <w:rsid w:val="0012626E"/>
    <w:rsid w:val="001262E1"/>
    <w:rsid w:val="00126577"/>
    <w:rsid w:val="00126833"/>
    <w:rsid w:val="00126CAD"/>
    <w:rsid w:val="00127163"/>
    <w:rsid w:val="00127237"/>
    <w:rsid w:val="0012783F"/>
    <w:rsid w:val="00127A5D"/>
    <w:rsid w:val="00127B8F"/>
    <w:rsid w:val="00130472"/>
    <w:rsid w:val="00130887"/>
    <w:rsid w:val="00130FFC"/>
    <w:rsid w:val="00131536"/>
    <w:rsid w:val="00131843"/>
    <w:rsid w:val="001319C8"/>
    <w:rsid w:val="00131D12"/>
    <w:rsid w:val="00133282"/>
    <w:rsid w:val="00133446"/>
    <w:rsid w:val="001336CD"/>
    <w:rsid w:val="001338CE"/>
    <w:rsid w:val="0013442F"/>
    <w:rsid w:val="00134713"/>
    <w:rsid w:val="00134961"/>
    <w:rsid w:val="0013547A"/>
    <w:rsid w:val="00135493"/>
    <w:rsid w:val="00135906"/>
    <w:rsid w:val="00135FDD"/>
    <w:rsid w:val="00136096"/>
    <w:rsid w:val="00136126"/>
    <w:rsid w:val="00136F44"/>
    <w:rsid w:val="00137C34"/>
    <w:rsid w:val="0014039D"/>
    <w:rsid w:val="00140731"/>
    <w:rsid w:val="00140B36"/>
    <w:rsid w:val="0014122F"/>
    <w:rsid w:val="00141302"/>
    <w:rsid w:val="0014175E"/>
    <w:rsid w:val="00141C26"/>
    <w:rsid w:val="00142166"/>
    <w:rsid w:val="001423B5"/>
    <w:rsid w:val="001426A2"/>
    <w:rsid w:val="00142738"/>
    <w:rsid w:val="0014297D"/>
    <w:rsid w:val="00142C9A"/>
    <w:rsid w:val="00144418"/>
    <w:rsid w:val="00144C62"/>
    <w:rsid w:val="00145BF9"/>
    <w:rsid w:val="00146136"/>
    <w:rsid w:val="0014658D"/>
    <w:rsid w:val="00147100"/>
    <w:rsid w:val="0014717F"/>
    <w:rsid w:val="001475B5"/>
    <w:rsid w:val="00147644"/>
    <w:rsid w:val="00147979"/>
    <w:rsid w:val="00147D33"/>
    <w:rsid w:val="00150FB0"/>
    <w:rsid w:val="00152770"/>
    <w:rsid w:val="00152B66"/>
    <w:rsid w:val="00152FA5"/>
    <w:rsid w:val="00153213"/>
    <w:rsid w:val="00153814"/>
    <w:rsid w:val="00153A28"/>
    <w:rsid w:val="001540D7"/>
    <w:rsid w:val="00154B18"/>
    <w:rsid w:val="0015581E"/>
    <w:rsid w:val="00155861"/>
    <w:rsid w:val="00156049"/>
    <w:rsid w:val="00156E5A"/>
    <w:rsid w:val="00156EB5"/>
    <w:rsid w:val="00157036"/>
    <w:rsid w:val="00157173"/>
    <w:rsid w:val="00157463"/>
    <w:rsid w:val="00157744"/>
    <w:rsid w:val="00157EC2"/>
    <w:rsid w:val="00160C31"/>
    <w:rsid w:val="00161154"/>
    <w:rsid w:val="00161546"/>
    <w:rsid w:val="00161961"/>
    <w:rsid w:val="00161979"/>
    <w:rsid w:val="00162252"/>
    <w:rsid w:val="001622FB"/>
    <w:rsid w:val="001624D0"/>
    <w:rsid w:val="00162B15"/>
    <w:rsid w:val="001635D4"/>
    <w:rsid w:val="00163B55"/>
    <w:rsid w:val="00163C98"/>
    <w:rsid w:val="00164D32"/>
    <w:rsid w:val="001650CF"/>
    <w:rsid w:val="001653AF"/>
    <w:rsid w:val="00165886"/>
    <w:rsid w:val="00165F57"/>
    <w:rsid w:val="00166011"/>
    <w:rsid w:val="001662C9"/>
    <w:rsid w:val="00166504"/>
    <w:rsid w:val="001670EA"/>
    <w:rsid w:val="00167165"/>
    <w:rsid w:val="001678B7"/>
    <w:rsid w:val="00167ADB"/>
    <w:rsid w:val="00170493"/>
    <w:rsid w:val="001706F4"/>
    <w:rsid w:val="0017089D"/>
    <w:rsid w:val="00170E7D"/>
    <w:rsid w:val="0017142D"/>
    <w:rsid w:val="0017174D"/>
    <w:rsid w:val="00171A4C"/>
    <w:rsid w:val="00172185"/>
    <w:rsid w:val="0017278F"/>
    <w:rsid w:val="00172B32"/>
    <w:rsid w:val="00172BD2"/>
    <w:rsid w:val="001744F2"/>
    <w:rsid w:val="00174A79"/>
    <w:rsid w:val="00174ED7"/>
    <w:rsid w:val="00174EEA"/>
    <w:rsid w:val="00174F09"/>
    <w:rsid w:val="0017504E"/>
    <w:rsid w:val="001755F8"/>
    <w:rsid w:val="001759DA"/>
    <w:rsid w:val="00175AD7"/>
    <w:rsid w:val="00176032"/>
    <w:rsid w:val="0017614D"/>
    <w:rsid w:val="00176BE2"/>
    <w:rsid w:val="001772AE"/>
    <w:rsid w:val="00177D66"/>
    <w:rsid w:val="00177E91"/>
    <w:rsid w:val="00177EAB"/>
    <w:rsid w:val="001807F7"/>
    <w:rsid w:val="0018084C"/>
    <w:rsid w:val="00180900"/>
    <w:rsid w:val="00180A0E"/>
    <w:rsid w:val="00180BDD"/>
    <w:rsid w:val="00180DA0"/>
    <w:rsid w:val="0018101B"/>
    <w:rsid w:val="001810E0"/>
    <w:rsid w:val="00181596"/>
    <w:rsid w:val="0018163F"/>
    <w:rsid w:val="00181893"/>
    <w:rsid w:val="00181983"/>
    <w:rsid w:val="001819EA"/>
    <w:rsid w:val="00181FEC"/>
    <w:rsid w:val="001820AC"/>
    <w:rsid w:val="001829D7"/>
    <w:rsid w:val="00182D7E"/>
    <w:rsid w:val="00183199"/>
    <w:rsid w:val="001841CA"/>
    <w:rsid w:val="00184236"/>
    <w:rsid w:val="00184994"/>
    <w:rsid w:val="001849E6"/>
    <w:rsid w:val="00185122"/>
    <w:rsid w:val="00185250"/>
    <w:rsid w:val="0018611E"/>
    <w:rsid w:val="00186416"/>
    <w:rsid w:val="0018642A"/>
    <w:rsid w:val="001868BD"/>
    <w:rsid w:val="001871D9"/>
    <w:rsid w:val="001873D9"/>
    <w:rsid w:val="00190500"/>
    <w:rsid w:val="00190E86"/>
    <w:rsid w:val="00191768"/>
    <w:rsid w:val="00191A38"/>
    <w:rsid w:val="001927D5"/>
    <w:rsid w:val="00192CA8"/>
    <w:rsid w:val="00192E38"/>
    <w:rsid w:val="0019318C"/>
    <w:rsid w:val="00193813"/>
    <w:rsid w:val="001938D8"/>
    <w:rsid w:val="00193B95"/>
    <w:rsid w:val="00193C7D"/>
    <w:rsid w:val="0019472B"/>
    <w:rsid w:val="001948E8"/>
    <w:rsid w:val="0019540C"/>
    <w:rsid w:val="001954F0"/>
    <w:rsid w:val="00195D50"/>
    <w:rsid w:val="001969FB"/>
    <w:rsid w:val="00196CEE"/>
    <w:rsid w:val="00197491"/>
    <w:rsid w:val="001A0143"/>
    <w:rsid w:val="001A0BC9"/>
    <w:rsid w:val="001A19C9"/>
    <w:rsid w:val="001A1AED"/>
    <w:rsid w:val="001A24BE"/>
    <w:rsid w:val="001A2B01"/>
    <w:rsid w:val="001A2C93"/>
    <w:rsid w:val="001A3305"/>
    <w:rsid w:val="001A34F3"/>
    <w:rsid w:val="001A3526"/>
    <w:rsid w:val="001A39E4"/>
    <w:rsid w:val="001A40A0"/>
    <w:rsid w:val="001A45F1"/>
    <w:rsid w:val="001A50B8"/>
    <w:rsid w:val="001A5754"/>
    <w:rsid w:val="001A66D9"/>
    <w:rsid w:val="001A696D"/>
    <w:rsid w:val="001A703E"/>
    <w:rsid w:val="001A7171"/>
    <w:rsid w:val="001A71E4"/>
    <w:rsid w:val="001A72AD"/>
    <w:rsid w:val="001A77BF"/>
    <w:rsid w:val="001B0189"/>
    <w:rsid w:val="001B01EE"/>
    <w:rsid w:val="001B0A5A"/>
    <w:rsid w:val="001B0F38"/>
    <w:rsid w:val="001B121D"/>
    <w:rsid w:val="001B1314"/>
    <w:rsid w:val="001B14A2"/>
    <w:rsid w:val="001B1F89"/>
    <w:rsid w:val="001B1F9C"/>
    <w:rsid w:val="001B223A"/>
    <w:rsid w:val="001B2351"/>
    <w:rsid w:val="001B257A"/>
    <w:rsid w:val="001B2852"/>
    <w:rsid w:val="001B2956"/>
    <w:rsid w:val="001B2AFF"/>
    <w:rsid w:val="001B2BB0"/>
    <w:rsid w:val="001B337B"/>
    <w:rsid w:val="001B33C9"/>
    <w:rsid w:val="001B3929"/>
    <w:rsid w:val="001B3F3C"/>
    <w:rsid w:val="001B4429"/>
    <w:rsid w:val="001B4921"/>
    <w:rsid w:val="001B4C7B"/>
    <w:rsid w:val="001B51FD"/>
    <w:rsid w:val="001B53EA"/>
    <w:rsid w:val="001B553F"/>
    <w:rsid w:val="001B5EEE"/>
    <w:rsid w:val="001B6022"/>
    <w:rsid w:val="001B626D"/>
    <w:rsid w:val="001B6337"/>
    <w:rsid w:val="001B636A"/>
    <w:rsid w:val="001B6524"/>
    <w:rsid w:val="001B6CDF"/>
    <w:rsid w:val="001B7474"/>
    <w:rsid w:val="001B75FB"/>
    <w:rsid w:val="001B77DE"/>
    <w:rsid w:val="001B7983"/>
    <w:rsid w:val="001C03A8"/>
    <w:rsid w:val="001C03F6"/>
    <w:rsid w:val="001C04AB"/>
    <w:rsid w:val="001C0ADE"/>
    <w:rsid w:val="001C0CAE"/>
    <w:rsid w:val="001C0E36"/>
    <w:rsid w:val="001C0FC5"/>
    <w:rsid w:val="001C15A5"/>
    <w:rsid w:val="001C165F"/>
    <w:rsid w:val="001C1E3C"/>
    <w:rsid w:val="001C265B"/>
    <w:rsid w:val="001C270D"/>
    <w:rsid w:val="001C311E"/>
    <w:rsid w:val="001C32D1"/>
    <w:rsid w:val="001C3EEF"/>
    <w:rsid w:val="001C402B"/>
    <w:rsid w:val="001C49A1"/>
    <w:rsid w:val="001C5167"/>
    <w:rsid w:val="001C54EB"/>
    <w:rsid w:val="001C5617"/>
    <w:rsid w:val="001C5F85"/>
    <w:rsid w:val="001C6535"/>
    <w:rsid w:val="001C6A62"/>
    <w:rsid w:val="001C6FCB"/>
    <w:rsid w:val="001C7F53"/>
    <w:rsid w:val="001D0431"/>
    <w:rsid w:val="001D0A83"/>
    <w:rsid w:val="001D0D41"/>
    <w:rsid w:val="001D14B8"/>
    <w:rsid w:val="001D157C"/>
    <w:rsid w:val="001D1ABC"/>
    <w:rsid w:val="001D1ABE"/>
    <w:rsid w:val="001D1C1B"/>
    <w:rsid w:val="001D1C1D"/>
    <w:rsid w:val="001D2481"/>
    <w:rsid w:val="001D2A85"/>
    <w:rsid w:val="001D2D06"/>
    <w:rsid w:val="001D2F8E"/>
    <w:rsid w:val="001D2FC2"/>
    <w:rsid w:val="001D3329"/>
    <w:rsid w:val="001D3570"/>
    <w:rsid w:val="001D3858"/>
    <w:rsid w:val="001D3E2B"/>
    <w:rsid w:val="001D44C3"/>
    <w:rsid w:val="001D466A"/>
    <w:rsid w:val="001D4B2D"/>
    <w:rsid w:val="001D4EF0"/>
    <w:rsid w:val="001D5E9F"/>
    <w:rsid w:val="001D6109"/>
    <w:rsid w:val="001D65D2"/>
    <w:rsid w:val="001D6CC6"/>
    <w:rsid w:val="001D6DBF"/>
    <w:rsid w:val="001D704E"/>
    <w:rsid w:val="001D75ED"/>
    <w:rsid w:val="001D7A07"/>
    <w:rsid w:val="001D7E4F"/>
    <w:rsid w:val="001D7FA9"/>
    <w:rsid w:val="001E06DD"/>
    <w:rsid w:val="001E0942"/>
    <w:rsid w:val="001E0D83"/>
    <w:rsid w:val="001E1095"/>
    <w:rsid w:val="001E15E0"/>
    <w:rsid w:val="001E17C5"/>
    <w:rsid w:val="001E1B07"/>
    <w:rsid w:val="001E1B74"/>
    <w:rsid w:val="001E1FDC"/>
    <w:rsid w:val="001E2467"/>
    <w:rsid w:val="001E2597"/>
    <w:rsid w:val="001E25CF"/>
    <w:rsid w:val="001E2721"/>
    <w:rsid w:val="001E2912"/>
    <w:rsid w:val="001E3148"/>
    <w:rsid w:val="001E34FF"/>
    <w:rsid w:val="001E3A34"/>
    <w:rsid w:val="001E3E6E"/>
    <w:rsid w:val="001E43DB"/>
    <w:rsid w:val="001E48E7"/>
    <w:rsid w:val="001E4FB2"/>
    <w:rsid w:val="001E4FD3"/>
    <w:rsid w:val="001E5BB1"/>
    <w:rsid w:val="001E5C2F"/>
    <w:rsid w:val="001E6022"/>
    <w:rsid w:val="001E61B6"/>
    <w:rsid w:val="001E708A"/>
    <w:rsid w:val="001E710D"/>
    <w:rsid w:val="001E77A9"/>
    <w:rsid w:val="001E7869"/>
    <w:rsid w:val="001E78D5"/>
    <w:rsid w:val="001E78E3"/>
    <w:rsid w:val="001E7CFD"/>
    <w:rsid w:val="001E7EE4"/>
    <w:rsid w:val="001F004D"/>
    <w:rsid w:val="001F0130"/>
    <w:rsid w:val="001F0446"/>
    <w:rsid w:val="001F0668"/>
    <w:rsid w:val="001F0CFB"/>
    <w:rsid w:val="001F0D82"/>
    <w:rsid w:val="001F1113"/>
    <w:rsid w:val="001F1125"/>
    <w:rsid w:val="001F1585"/>
    <w:rsid w:val="001F16B8"/>
    <w:rsid w:val="001F18E5"/>
    <w:rsid w:val="001F2122"/>
    <w:rsid w:val="001F2CD4"/>
    <w:rsid w:val="001F317C"/>
    <w:rsid w:val="001F3D45"/>
    <w:rsid w:val="001F3D6F"/>
    <w:rsid w:val="001F4658"/>
    <w:rsid w:val="001F5451"/>
    <w:rsid w:val="001F5AD5"/>
    <w:rsid w:val="001F646C"/>
    <w:rsid w:val="001F6AEE"/>
    <w:rsid w:val="001F70FD"/>
    <w:rsid w:val="0020055B"/>
    <w:rsid w:val="00200795"/>
    <w:rsid w:val="002008AF"/>
    <w:rsid w:val="00200998"/>
    <w:rsid w:val="00200B84"/>
    <w:rsid w:val="00200C75"/>
    <w:rsid w:val="002013E8"/>
    <w:rsid w:val="002014A3"/>
    <w:rsid w:val="002015EF"/>
    <w:rsid w:val="0020181D"/>
    <w:rsid w:val="00201929"/>
    <w:rsid w:val="00201DBE"/>
    <w:rsid w:val="00202129"/>
    <w:rsid w:val="0020257F"/>
    <w:rsid w:val="00203C22"/>
    <w:rsid w:val="00203D27"/>
    <w:rsid w:val="00204086"/>
    <w:rsid w:val="00205028"/>
    <w:rsid w:val="00205B2E"/>
    <w:rsid w:val="00205E59"/>
    <w:rsid w:val="00206144"/>
    <w:rsid w:val="002063FE"/>
    <w:rsid w:val="00206B2D"/>
    <w:rsid w:val="002070EF"/>
    <w:rsid w:val="002075A9"/>
    <w:rsid w:val="0021000B"/>
    <w:rsid w:val="0021044B"/>
    <w:rsid w:val="0021060A"/>
    <w:rsid w:val="00210A98"/>
    <w:rsid w:val="00210E43"/>
    <w:rsid w:val="002110FF"/>
    <w:rsid w:val="00211257"/>
    <w:rsid w:val="0021135C"/>
    <w:rsid w:val="0021159E"/>
    <w:rsid w:val="00211709"/>
    <w:rsid w:val="00211D59"/>
    <w:rsid w:val="00211DB4"/>
    <w:rsid w:val="00211E2C"/>
    <w:rsid w:val="002121A6"/>
    <w:rsid w:val="00212223"/>
    <w:rsid w:val="00212F61"/>
    <w:rsid w:val="00213431"/>
    <w:rsid w:val="00213520"/>
    <w:rsid w:val="00213590"/>
    <w:rsid w:val="002137A1"/>
    <w:rsid w:val="00213A2A"/>
    <w:rsid w:val="00213B58"/>
    <w:rsid w:val="00213D1E"/>
    <w:rsid w:val="00213E33"/>
    <w:rsid w:val="00214934"/>
    <w:rsid w:val="00214C75"/>
    <w:rsid w:val="002150AF"/>
    <w:rsid w:val="00215ED2"/>
    <w:rsid w:val="00215F61"/>
    <w:rsid w:val="00216049"/>
    <w:rsid w:val="00216492"/>
    <w:rsid w:val="00216706"/>
    <w:rsid w:val="00216A47"/>
    <w:rsid w:val="00216D1A"/>
    <w:rsid w:val="00216D3C"/>
    <w:rsid w:val="00217A45"/>
    <w:rsid w:val="00217C10"/>
    <w:rsid w:val="00217CCA"/>
    <w:rsid w:val="0022069E"/>
    <w:rsid w:val="00220C00"/>
    <w:rsid w:val="0022136B"/>
    <w:rsid w:val="00221462"/>
    <w:rsid w:val="00221498"/>
    <w:rsid w:val="002217EB"/>
    <w:rsid w:val="0022180B"/>
    <w:rsid w:val="00221B2E"/>
    <w:rsid w:val="00221D79"/>
    <w:rsid w:val="00221DCE"/>
    <w:rsid w:val="00222238"/>
    <w:rsid w:val="00222406"/>
    <w:rsid w:val="00222D42"/>
    <w:rsid w:val="00222FB7"/>
    <w:rsid w:val="00223312"/>
    <w:rsid w:val="00223943"/>
    <w:rsid w:val="00223E65"/>
    <w:rsid w:val="002241EA"/>
    <w:rsid w:val="002243C5"/>
    <w:rsid w:val="00224497"/>
    <w:rsid w:val="00224C04"/>
    <w:rsid w:val="0022513A"/>
    <w:rsid w:val="0022531B"/>
    <w:rsid w:val="00225370"/>
    <w:rsid w:val="00225733"/>
    <w:rsid w:val="00225FE4"/>
    <w:rsid w:val="0022633D"/>
    <w:rsid w:val="00226640"/>
    <w:rsid w:val="00226B15"/>
    <w:rsid w:val="00227082"/>
    <w:rsid w:val="00230CAB"/>
    <w:rsid w:val="0023100D"/>
    <w:rsid w:val="00231281"/>
    <w:rsid w:val="002316FB"/>
    <w:rsid w:val="00231BA0"/>
    <w:rsid w:val="00231D33"/>
    <w:rsid w:val="002328D0"/>
    <w:rsid w:val="0023324E"/>
    <w:rsid w:val="00233290"/>
    <w:rsid w:val="002332AF"/>
    <w:rsid w:val="00233D5C"/>
    <w:rsid w:val="00233E65"/>
    <w:rsid w:val="002345EE"/>
    <w:rsid w:val="00234856"/>
    <w:rsid w:val="002349A3"/>
    <w:rsid w:val="00234B33"/>
    <w:rsid w:val="0023552D"/>
    <w:rsid w:val="00235932"/>
    <w:rsid w:val="002360AB"/>
    <w:rsid w:val="002365D4"/>
    <w:rsid w:val="00236B86"/>
    <w:rsid w:val="00236C08"/>
    <w:rsid w:val="0023736A"/>
    <w:rsid w:val="0023761E"/>
    <w:rsid w:val="00240175"/>
    <w:rsid w:val="00240256"/>
    <w:rsid w:val="00240CDB"/>
    <w:rsid w:val="00240CE2"/>
    <w:rsid w:val="00240FF1"/>
    <w:rsid w:val="00241922"/>
    <w:rsid w:val="00241F08"/>
    <w:rsid w:val="0024297F"/>
    <w:rsid w:val="00243080"/>
    <w:rsid w:val="0024309D"/>
    <w:rsid w:val="002433F4"/>
    <w:rsid w:val="002436B1"/>
    <w:rsid w:val="00243F27"/>
    <w:rsid w:val="002440B6"/>
    <w:rsid w:val="002444AD"/>
    <w:rsid w:val="002446E7"/>
    <w:rsid w:val="00244C50"/>
    <w:rsid w:val="00244EB4"/>
    <w:rsid w:val="00245041"/>
    <w:rsid w:val="00245066"/>
    <w:rsid w:val="002450AC"/>
    <w:rsid w:val="002454FF"/>
    <w:rsid w:val="00245540"/>
    <w:rsid w:val="00245633"/>
    <w:rsid w:val="00245BC4"/>
    <w:rsid w:val="0024616D"/>
    <w:rsid w:val="002466B2"/>
    <w:rsid w:val="00246A54"/>
    <w:rsid w:val="00246C50"/>
    <w:rsid w:val="00247060"/>
    <w:rsid w:val="0024706D"/>
    <w:rsid w:val="00247704"/>
    <w:rsid w:val="00247EDE"/>
    <w:rsid w:val="00250188"/>
    <w:rsid w:val="002509A1"/>
    <w:rsid w:val="00250BDD"/>
    <w:rsid w:val="00250E4A"/>
    <w:rsid w:val="00251452"/>
    <w:rsid w:val="00251991"/>
    <w:rsid w:val="0025217E"/>
    <w:rsid w:val="002521C3"/>
    <w:rsid w:val="00253521"/>
    <w:rsid w:val="00253994"/>
    <w:rsid w:val="00253F10"/>
    <w:rsid w:val="0025422E"/>
    <w:rsid w:val="00254743"/>
    <w:rsid w:val="00254A78"/>
    <w:rsid w:val="00254C6E"/>
    <w:rsid w:val="00254D9C"/>
    <w:rsid w:val="0025627F"/>
    <w:rsid w:val="00256727"/>
    <w:rsid w:val="002567C7"/>
    <w:rsid w:val="00256993"/>
    <w:rsid w:val="00256D90"/>
    <w:rsid w:val="00256ED2"/>
    <w:rsid w:val="00257351"/>
    <w:rsid w:val="002573C3"/>
    <w:rsid w:val="00257D87"/>
    <w:rsid w:val="00257F93"/>
    <w:rsid w:val="002601F1"/>
    <w:rsid w:val="002604B6"/>
    <w:rsid w:val="0026135E"/>
    <w:rsid w:val="00261B0E"/>
    <w:rsid w:val="00261DB1"/>
    <w:rsid w:val="00261F3B"/>
    <w:rsid w:val="00262090"/>
    <w:rsid w:val="002626E3"/>
    <w:rsid w:val="0026284A"/>
    <w:rsid w:val="00262DFB"/>
    <w:rsid w:val="002637A9"/>
    <w:rsid w:val="00263DE6"/>
    <w:rsid w:val="002647C9"/>
    <w:rsid w:val="002647E1"/>
    <w:rsid w:val="00264AF5"/>
    <w:rsid w:val="00264F7D"/>
    <w:rsid w:val="00265C7B"/>
    <w:rsid w:val="00265CC2"/>
    <w:rsid w:val="0026628C"/>
    <w:rsid w:val="00266405"/>
    <w:rsid w:val="00266424"/>
    <w:rsid w:val="00266571"/>
    <w:rsid w:val="00267088"/>
    <w:rsid w:val="002676DE"/>
    <w:rsid w:val="0026779D"/>
    <w:rsid w:val="00270222"/>
    <w:rsid w:val="0027032C"/>
    <w:rsid w:val="00270367"/>
    <w:rsid w:val="0027048B"/>
    <w:rsid w:val="0027066F"/>
    <w:rsid w:val="002708E9"/>
    <w:rsid w:val="00270C1F"/>
    <w:rsid w:val="00271141"/>
    <w:rsid w:val="002713AE"/>
    <w:rsid w:val="002713C2"/>
    <w:rsid w:val="0027182C"/>
    <w:rsid w:val="00272144"/>
    <w:rsid w:val="002721A8"/>
    <w:rsid w:val="0027243B"/>
    <w:rsid w:val="0027251B"/>
    <w:rsid w:val="0027254C"/>
    <w:rsid w:val="0027258E"/>
    <w:rsid w:val="00272C40"/>
    <w:rsid w:val="00274009"/>
    <w:rsid w:val="00274161"/>
    <w:rsid w:val="002746EE"/>
    <w:rsid w:val="00274920"/>
    <w:rsid w:val="002749EB"/>
    <w:rsid w:val="00274CC3"/>
    <w:rsid w:val="00274D75"/>
    <w:rsid w:val="0027515D"/>
    <w:rsid w:val="00275B3A"/>
    <w:rsid w:val="00276128"/>
    <w:rsid w:val="002763C4"/>
    <w:rsid w:val="00276CE4"/>
    <w:rsid w:val="00276DD4"/>
    <w:rsid w:val="00277DA9"/>
    <w:rsid w:val="002802BF"/>
    <w:rsid w:val="002805B9"/>
    <w:rsid w:val="00280C16"/>
    <w:rsid w:val="00280D6B"/>
    <w:rsid w:val="00280FC2"/>
    <w:rsid w:val="00281503"/>
    <w:rsid w:val="0028167C"/>
    <w:rsid w:val="002817BA"/>
    <w:rsid w:val="002819D4"/>
    <w:rsid w:val="0028258C"/>
    <w:rsid w:val="0028280C"/>
    <w:rsid w:val="002829C7"/>
    <w:rsid w:val="00282C11"/>
    <w:rsid w:val="00283023"/>
    <w:rsid w:val="002833C1"/>
    <w:rsid w:val="002835EC"/>
    <w:rsid w:val="002838E0"/>
    <w:rsid w:val="002839E5"/>
    <w:rsid w:val="00283D14"/>
    <w:rsid w:val="00283EBF"/>
    <w:rsid w:val="002849A1"/>
    <w:rsid w:val="00285427"/>
    <w:rsid w:val="00285C84"/>
    <w:rsid w:val="00285CDB"/>
    <w:rsid w:val="00285D11"/>
    <w:rsid w:val="00285D32"/>
    <w:rsid w:val="002862D1"/>
    <w:rsid w:val="002864D7"/>
    <w:rsid w:val="00286512"/>
    <w:rsid w:val="00286A5D"/>
    <w:rsid w:val="00286E95"/>
    <w:rsid w:val="00286F84"/>
    <w:rsid w:val="002874EE"/>
    <w:rsid w:val="00287CA3"/>
    <w:rsid w:val="0029023C"/>
    <w:rsid w:val="0029051F"/>
    <w:rsid w:val="002905F7"/>
    <w:rsid w:val="0029094B"/>
    <w:rsid w:val="00290FAD"/>
    <w:rsid w:val="002921BC"/>
    <w:rsid w:val="00292CD3"/>
    <w:rsid w:val="00293327"/>
    <w:rsid w:val="002940ED"/>
    <w:rsid w:val="0029417E"/>
    <w:rsid w:val="00295154"/>
    <w:rsid w:val="002958F9"/>
    <w:rsid w:val="00295E48"/>
    <w:rsid w:val="00296406"/>
    <w:rsid w:val="00296556"/>
    <w:rsid w:val="00296E8C"/>
    <w:rsid w:val="00297035"/>
    <w:rsid w:val="002970DE"/>
    <w:rsid w:val="0029716B"/>
    <w:rsid w:val="002972BE"/>
    <w:rsid w:val="00297CB4"/>
    <w:rsid w:val="00297E34"/>
    <w:rsid w:val="002A0081"/>
    <w:rsid w:val="002A02D3"/>
    <w:rsid w:val="002A0725"/>
    <w:rsid w:val="002A0963"/>
    <w:rsid w:val="002A0FB0"/>
    <w:rsid w:val="002A12C6"/>
    <w:rsid w:val="002A154F"/>
    <w:rsid w:val="002A1E78"/>
    <w:rsid w:val="002A1EF3"/>
    <w:rsid w:val="002A20C7"/>
    <w:rsid w:val="002A22D7"/>
    <w:rsid w:val="002A25AD"/>
    <w:rsid w:val="002A2B4C"/>
    <w:rsid w:val="002A36E7"/>
    <w:rsid w:val="002A3FF7"/>
    <w:rsid w:val="002A44EF"/>
    <w:rsid w:val="002A4E94"/>
    <w:rsid w:val="002A51A3"/>
    <w:rsid w:val="002A51D7"/>
    <w:rsid w:val="002A61EE"/>
    <w:rsid w:val="002A6BF9"/>
    <w:rsid w:val="002A6DD3"/>
    <w:rsid w:val="002A77B2"/>
    <w:rsid w:val="002A7BBB"/>
    <w:rsid w:val="002A7D6F"/>
    <w:rsid w:val="002B0427"/>
    <w:rsid w:val="002B1199"/>
    <w:rsid w:val="002B12F4"/>
    <w:rsid w:val="002B1561"/>
    <w:rsid w:val="002B164D"/>
    <w:rsid w:val="002B1A26"/>
    <w:rsid w:val="002B1BD9"/>
    <w:rsid w:val="002B1F0C"/>
    <w:rsid w:val="002B1F21"/>
    <w:rsid w:val="002B1F67"/>
    <w:rsid w:val="002B284C"/>
    <w:rsid w:val="002B28F8"/>
    <w:rsid w:val="002B2CA2"/>
    <w:rsid w:val="002B2D65"/>
    <w:rsid w:val="002B3D26"/>
    <w:rsid w:val="002B430C"/>
    <w:rsid w:val="002B50C1"/>
    <w:rsid w:val="002B551B"/>
    <w:rsid w:val="002B5534"/>
    <w:rsid w:val="002B5963"/>
    <w:rsid w:val="002B6254"/>
    <w:rsid w:val="002B643D"/>
    <w:rsid w:val="002B65DC"/>
    <w:rsid w:val="002B70BC"/>
    <w:rsid w:val="002B79C1"/>
    <w:rsid w:val="002B7B11"/>
    <w:rsid w:val="002B7B96"/>
    <w:rsid w:val="002B7E49"/>
    <w:rsid w:val="002B7F39"/>
    <w:rsid w:val="002B7FC3"/>
    <w:rsid w:val="002C020F"/>
    <w:rsid w:val="002C06AA"/>
    <w:rsid w:val="002C19AF"/>
    <w:rsid w:val="002C1EDC"/>
    <w:rsid w:val="002C237C"/>
    <w:rsid w:val="002C2EB5"/>
    <w:rsid w:val="002C2FB3"/>
    <w:rsid w:val="002C3344"/>
    <w:rsid w:val="002C3406"/>
    <w:rsid w:val="002C37AD"/>
    <w:rsid w:val="002C4063"/>
    <w:rsid w:val="002C407D"/>
    <w:rsid w:val="002C4577"/>
    <w:rsid w:val="002C53B5"/>
    <w:rsid w:val="002C5A12"/>
    <w:rsid w:val="002C5C62"/>
    <w:rsid w:val="002C623C"/>
    <w:rsid w:val="002C665E"/>
    <w:rsid w:val="002C6C64"/>
    <w:rsid w:val="002C7731"/>
    <w:rsid w:val="002C7E65"/>
    <w:rsid w:val="002C7EFC"/>
    <w:rsid w:val="002D02FE"/>
    <w:rsid w:val="002D075A"/>
    <w:rsid w:val="002D0A67"/>
    <w:rsid w:val="002D0ADE"/>
    <w:rsid w:val="002D0CC5"/>
    <w:rsid w:val="002D1020"/>
    <w:rsid w:val="002D1175"/>
    <w:rsid w:val="002D1855"/>
    <w:rsid w:val="002D1B0D"/>
    <w:rsid w:val="002D1E2C"/>
    <w:rsid w:val="002D26A6"/>
    <w:rsid w:val="002D2AEE"/>
    <w:rsid w:val="002D3454"/>
    <w:rsid w:val="002D35DC"/>
    <w:rsid w:val="002D36D8"/>
    <w:rsid w:val="002D3F52"/>
    <w:rsid w:val="002D438E"/>
    <w:rsid w:val="002D4415"/>
    <w:rsid w:val="002D46BB"/>
    <w:rsid w:val="002D4940"/>
    <w:rsid w:val="002D4CF0"/>
    <w:rsid w:val="002D4DCF"/>
    <w:rsid w:val="002D5D38"/>
    <w:rsid w:val="002D5E82"/>
    <w:rsid w:val="002D6363"/>
    <w:rsid w:val="002D648D"/>
    <w:rsid w:val="002D6695"/>
    <w:rsid w:val="002D6FD3"/>
    <w:rsid w:val="002D72AC"/>
    <w:rsid w:val="002D7719"/>
    <w:rsid w:val="002D77B8"/>
    <w:rsid w:val="002D793D"/>
    <w:rsid w:val="002D79E2"/>
    <w:rsid w:val="002E0A33"/>
    <w:rsid w:val="002E11D6"/>
    <w:rsid w:val="002E170D"/>
    <w:rsid w:val="002E1F0C"/>
    <w:rsid w:val="002E216E"/>
    <w:rsid w:val="002E28D5"/>
    <w:rsid w:val="002E2CCE"/>
    <w:rsid w:val="002E308F"/>
    <w:rsid w:val="002E3203"/>
    <w:rsid w:val="002E38BC"/>
    <w:rsid w:val="002E3B65"/>
    <w:rsid w:val="002E3CAE"/>
    <w:rsid w:val="002E459F"/>
    <w:rsid w:val="002E460C"/>
    <w:rsid w:val="002E4660"/>
    <w:rsid w:val="002E4825"/>
    <w:rsid w:val="002E4B77"/>
    <w:rsid w:val="002E56FD"/>
    <w:rsid w:val="002E577B"/>
    <w:rsid w:val="002E582A"/>
    <w:rsid w:val="002E59A5"/>
    <w:rsid w:val="002E5B3C"/>
    <w:rsid w:val="002E5FEB"/>
    <w:rsid w:val="002E6AA1"/>
    <w:rsid w:val="002E6BCE"/>
    <w:rsid w:val="002E779C"/>
    <w:rsid w:val="002E7C65"/>
    <w:rsid w:val="002E7D31"/>
    <w:rsid w:val="002F045F"/>
    <w:rsid w:val="002F0896"/>
    <w:rsid w:val="002F0EC7"/>
    <w:rsid w:val="002F116B"/>
    <w:rsid w:val="002F25F9"/>
    <w:rsid w:val="002F2E13"/>
    <w:rsid w:val="002F34E1"/>
    <w:rsid w:val="002F395B"/>
    <w:rsid w:val="002F4702"/>
    <w:rsid w:val="002F5B90"/>
    <w:rsid w:val="002F5EDB"/>
    <w:rsid w:val="002F61C1"/>
    <w:rsid w:val="002F6C44"/>
    <w:rsid w:val="002F6E58"/>
    <w:rsid w:val="002F6F45"/>
    <w:rsid w:val="0030014C"/>
    <w:rsid w:val="003006E8"/>
    <w:rsid w:val="00300759"/>
    <w:rsid w:val="0030075C"/>
    <w:rsid w:val="00300E75"/>
    <w:rsid w:val="00301707"/>
    <w:rsid w:val="00301A70"/>
    <w:rsid w:val="00301B10"/>
    <w:rsid w:val="00301E88"/>
    <w:rsid w:val="00301EE2"/>
    <w:rsid w:val="00302095"/>
    <w:rsid w:val="00302969"/>
    <w:rsid w:val="00302B7F"/>
    <w:rsid w:val="00303A88"/>
    <w:rsid w:val="00303C83"/>
    <w:rsid w:val="00303D18"/>
    <w:rsid w:val="00303EFD"/>
    <w:rsid w:val="00304433"/>
    <w:rsid w:val="00304A16"/>
    <w:rsid w:val="00304C47"/>
    <w:rsid w:val="0030550C"/>
    <w:rsid w:val="003055B5"/>
    <w:rsid w:val="003057BD"/>
    <w:rsid w:val="00305CF0"/>
    <w:rsid w:val="00306420"/>
    <w:rsid w:val="003066DB"/>
    <w:rsid w:val="0030693F"/>
    <w:rsid w:val="0030698A"/>
    <w:rsid w:val="00306DE5"/>
    <w:rsid w:val="0030780B"/>
    <w:rsid w:val="0030793B"/>
    <w:rsid w:val="00307A08"/>
    <w:rsid w:val="00307AD1"/>
    <w:rsid w:val="00310433"/>
    <w:rsid w:val="00310FB8"/>
    <w:rsid w:val="00311634"/>
    <w:rsid w:val="0031258C"/>
    <w:rsid w:val="00312656"/>
    <w:rsid w:val="0031318B"/>
    <w:rsid w:val="00313240"/>
    <w:rsid w:val="00313785"/>
    <w:rsid w:val="00313BB3"/>
    <w:rsid w:val="00313EA1"/>
    <w:rsid w:val="00313FB8"/>
    <w:rsid w:val="00314BBA"/>
    <w:rsid w:val="00314D63"/>
    <w:rsid w:val="00314D65"/>
    <w:rsid w:val="00314D90"/>
    <w:rsid w:val="00314F2A"/>
    <w:rsid w:val="0031668B"/>
    <w:rsid w:val="00317B00"/>
    <w:rsid w:val="00317CB6"/>
    <w:rsid w:val="00317DD8"/>
    <w:rsid w:val="00317F3A"/>
    <w:rsid w:val="003201E5"/>
    <w:rsid w:val="0032025B"/>
    <w:rsid w:val="00321457"/>
    <w:rsid w:val="0032176C"/>
    <w:rsid w:val="00321A18"/>
    <w:rsid w:val="00321A61"/>
    <w:rsid w:val="00321C58"/>
    <w:rsid w:val="00321E91"/>
    <w:rsid w:val="00321F90"/>
    <w:rsid w:val="0032244B"/>
    <w:rsid w:val="00322680"/>
    <w:rsid w:val="00322E64"/>
    <w:rsid w:val="003232AC"/>
    <w:rsid w:val="003233EA"/>
    <w:rsid w:val="003237E4"/>
    <w:rsid w:val="00323CD3"/>
    <w:rsid w:val="0032407B"/>
    <w:rsid w:val="00324947"/>
    <w:rsid w:val="00324BBB"/>
    <w:rsid w:val="00324F16"/>
    <w:rsid w:val="00325FC8"/>
    <w:rsid w:val="00326186"/>
    <w:rsid w:val="0032628B"/>
    <w:rsid w:val="003266E7"/>
    <w:rsid w:val="00326782"/>
    <w:rsid w:val="003271AC"/>
    <w:rsid w:val="003271C5"/>
    <w:rsid w:val="003278E9"/>
    <w:rsid w:val="00327DA9"/>
    <w:rsid w:val="00330206"/>
    <w:rsid w:val="00330280"/>
    <w:rsid w:val="003308A3"/>
    <w:rsid w:val="00330EDC"/>
    <w:rsid w:val="00331202"/>
    <w:rsid w:val="00331540"/>
    <w:rsid w:val="00332646"/>
    <w:rsid w:val="00332DA1"/>
    <w:rsid w:val="003333CE"/>
    <w:rsid w:val="003337EB"/>
    <w:rsid w:val="00333B3C"/>
    <w:rsid w:val="00334330"/>
    <w:rsid w:val="003346EA"/>
    <w:rsid w:val="003348BC"/>
    <w:rsid w:val="00334E0B"/>
    <w:rsid w:val="00334EBC"/>
    <w:rsid w:val="0033531F"/>
    <w:rsid w:val="0033583A"/>
    <w:rsid w:val="003363AC"/>
    <w:rsid w:val="00336B4B"/>
    <w:rsid w:val="00336E4D"/>
    <w:rsid w:val="00337342"/>
    <w:rsid w:val="0033794D"/>
    <w:rsid w:val="00337C08"/>
    <w:rsid w:val="00337C41"/>
    <w:rsid w:val="00340012"/>
    <w:rsid w:val="00340B28"/>
    <w:rsid w:val="00340BB5"/>
    <w:rsid w:val="00341177"/>
    <w:rsid w:val="00341269"/>
    <w:rsid w:val="003417A4"/>
    <w:rsid w:val="003419D8"/>
    <w:rsid w:val="00341B0B"/>
    <w:rsid w:val="00342450"/>
    <w:rsid w:val="0034250B"/>
    <w:rsid w:val="00342676"/>
    <w:rsid w:val="00342A2E"/>
    <w:rsid w:val="00343470"/>
    <w:rsid w:val="003438D6"/>
    <w:rsid w:val="00343BAE"/>
    <w:rsid w:val="00344269"/>
    <w:rsid w:val="003444B3"/>
    <w:rsid w:val="00344723"/>
    <w:rsid w:val="00344801"/>
    <w:rsid w:val="00344E2B"/>
    <w:rsid w:val="0034534D"/>
    <w:rsid w:val="0034552F"/>
    <w:rsid w:val="003463EC"/>
    <w:rsid w:val="0034672A"/>
    <w:rsid w:val="00346D40"/>
    <w:rsid w:val="0034733A"/>
    <w:rsid w:val="0034739B"/>
    <w:rsid w:val="003473C2"/>
    <w:rsid w:val="00347696"/>
    <w:rsid w:val="003503C0"/>
    <w:rsid w:val="003505EB"/>
    <w:rsid w:val="0035076A"/>
    <w:rsid w:val="003508DC"/>
    <w:rsid w:val="00350B2E"/>
    <w:rsid w:val="00350C9B"/>
    <w:rsid w:val="00350CB8"/>
    <w:rsid w:val="00351054"/>
    <w:rsid w:val="0035198A"/>
    <w:rsid w:val="00351C68"/>
    <w:rsid w:val="00351CED"/>
    <w:rsid w:val="00352CF9"/>
    <w:rsid w:val="00353673"/>
    <w:rsid w:val="003538A0"/>
    <w:rsid w:val="00353D59"/>
    <w:rsid w:val="00354698"/>
    <w:rsid w:val="00354C6F"/>
    <w:rsid w:val="00354D8B"/>
    <w:rsid w:val="00354E4C"/>
    <w:rsid w:val="00355375"/>
    <w:rsid w:val="00355BBA"/>
    <w:rsid w:val="00355ED9"/>
    <w:rsid w:val="003562F7"/>
    <w:rsid w:val="003563CA"/>
    <w:rsid w:val="003565AE"/>
    <w:rsid w:val="0035669B"/>
    <w:rsid w:val="003566B2"/>
    <w:rsid w:val="00356EBA"/>
    <w:rsid w:val="003575A1"/>
    <w:rsid w:val="003600C4"/>
    <w:rsid w:val="003602E6"/>
    <w:rsid w:val="003604DD"/>
    <w:rsid w:val="003606C2"/>
    <w:rsid w:val="00360D0F"/>
    <w:rsid w:val="00361480"/>
    <w:rsid w:val="0036169F"/>
    <w:rsid w:val="003619D5"/>
    <w:rsid w:val="00361BD9"/>
    <w:rsid w:val="00361C27"/>
    <w:rsid w:val="00362036"/>
    <w:rsid w:val="00362186"/>
    <w:rsid w:val="00362756"/>
    <w:rsid w:val="00362D68"/>
    <w:rsid w:val="003630D4"/>
    <w:rsid w:val="003631C4"/>
    <w:rsid w:val="003634E9"/>
    <w:rsid w:val="00363511"/>
    <w:rsid w:val="00363E67"/>
    <w:rsid w:val="00364187"/>
    <w:rsid w:val="0036485E"/>
    <w:rsid w:val="00364874"/>
    <w:rsid w:val="003652AB"/>
    <w:rsid w:val="003652E5"/>
    <w:rsid w:val="00365638"/>
    <w:rsid w:val="00365846"/>
    <w:rsid w:val="003662F1"/>
    <w:rsid w:val="00366343"/>
    <w:rsid w:val="0036663D"/>
    <w:rsid w:val="0036669D"/>
    <w:rsid w:val="003678AC"/>
    <w:rsid w:val="00367A07"/>
    <w:rsid w:val="00367B74"/>
    <w:rsid w:val="00367CBC"/>
    <w:rsid w:val="003707B3"/>
    <w:rsid w:val="003710AA"/>
    <w:rsid w:val="00371804"/>
    <w:rsid w:val="00371B8C"/>
    <w:rsid w:val="00371B8D"/>
    <w:rsid w:val="00372A19"/>
    <w:rsid w:val="00372D3A"/>
    <w:rsid w:val="0037344B"/>
    <w:rsid w:val="00373779"/>
    <w:rsid w:val="00373A98"/>
    <w:rsid w:val="00373DC5"/>
    <w:rsid w:val="00374048"/>
    <w:rsid w:val="00374138"/>
    <w:rsid w:val="00374CCB"/>
    <w:rsid w:val="00374E15"/>
    <w:rsid w:val="0037568D"/>
    <w:rsid w:val="00375B9A"/>
    <w:rsid w:val="00376261"/>
    <w:rsid w:val="0037695A"/>
    <w:rsid w:val="00376CEF"/>
    <w:rsid w:val="0037703A"/>
    <w:rsid w:val="0037799F"/>
    <w:rsid w:val="0038049C"/>
    <w:rsid w:val="003806AB"/>
    <w:rsid w:val="003806EF"/>
    <w:rsid w:val="0038112D"/>
    <w:rsid w:val="0038123E"/>
    <w:rsid w:val="00381331"/>
    <w:rsid w:val="0038189B"/>
    <w:rsid w:val="00381B9F"/>
    <w:rsid w:val="00381C31"/>
    <w:rsid w:val="003820C8"/>
    <w:rsid w:val="003821A0"/>
    <w:rsid w:val="003825F2"/>
    <w:rsid w:val="00383272"/>
    <w:rsid w:val="003832EA"/>
    <w:rsid w:val="00383BCC"/>
    <w:rsid w:val="00383CB5"/>
    <w:rsid w:val="00383E12"/>
    <w:rsid w:val="003842D5"/>
    <w:rsid w:val="00384400"/>
    <w:rsid w:val="0038446B"/>
    <w:rsid w:val="00384766"/>
    <w:rsid w:val="00384854"/>
    <w:rsid w:val="00384B61"/>
    <w:rsid w:val="00384CDB"/>
    <w:rsid w:val="00385451"/>
    <w:rsid w:val="00385474"/>
    <w:rsid w:val="003855DA"/>
    <w:rsid w:val="00385931"/>
    <w:rsid w:val="00385CC4"/>
    <w:rsid w:val="00386618"/>
    <w:rsid w:val="0038663F"/>
    <w:rsid w:val="00387672"/>
    <w:rsid w:val="0038799E"/>
    <w:rsid w:val="00387CA7"/>
    <w:rsid w:val="003905E7"/>
    <w:rsid w:val="00390841"/>
    <w:rsid w:val="00390B3C"/>
    <w:rsid w:val="00390E13"/>
    <w:rsid w:val="00390E37"/>
    <w:rsid w:val="003913E9"/>
    <w:rsid w:val="00391DBD"/>
    <w:rsid w:val="00392859"/>
    <w:rsid w:val="003930B3"/>
    <w:rsid w:val="00393101"/>
    <w:rsid w:val="003936C0"/>
    <w:rsid w:val="00393D1A"/>
    <w:rsid w:val="003941EE"/>
    <w:rsid w:val="00394265"/>
    <w:rsid w:val="003943B8"/>
    <w:rsid w:val="00394475"/>
    <w:rsid w:val="00394BF9"/>
    <w:rsid w:val="00394C45"/>
    <w:rsid w:val="003950BD"/>
    <w:rsid w:val="00395864"/>
    <w:rsid w:val="0039599A"/>
    <w:rsid w:val="00395B75"/>
    <w:rsid w:val="003963C0"/>
    <w:rsid w:val="003969CB"/>
    <w:rsid w:val="00397534"/>
    <w:rsid w:val="00397A29"/>
    <w:rsid w:val="00397E7C"/>
    <w:rsid w:val="003A0215"/>
    <w:rsid w:val="003A0768"/>
    <w:rsid w:val="003A09CE"/>
    <w:rsid w:val="003A0E10"/>
    <w:rsid w:val="003A10BD"/>
    <w:rsid w:val="003A1165"/>
    <w:rsid w:val="003A1999"/>
    <w:rsid w:val="003A1A04"/>
    <w:rsid w:val="003A2BDA"/>
    <w:rsid w:val="003A2D02"/>
    <w:rsid w:val="003A2F66"/>
    <w:rsid w:val="003A320D"/>
    <w:rsid w:val="003A3ED2"/>
    <w:rsid w:val="003A45E1"/>
    <w:rsid w:val="003A4804"/>
    <w:rsid w:val="003A4BAF"/>
    <w:rsid w:val="003A509F"/>
    <w:rsid w:val="003A5215"/>
    <w:rsid w:val="003A55ED"/>
    <w:rsid w:val="003A580B"/>
    <w:rsid w:val="003A5ADA"/>
    <w:rsid w:val="003A5D09"/>
    <w:rsid w:val="003A6B05"/>
    <w:rsid w:val="003A6CC7"/>
    <w:rsid w:val="003A6E0D"/>
    <w:rsid w:val="003A70E0"/>
    <w:rsid w:val="003A7546"/>
    <w:rsid w:val="003A7615"/>
    <w:rsid w:val="003A7AB0"/>
    <w:rsid w:val="003B023E"/>
    <w:rsid w:val="003B0580"/>
    <w:rsid w:val="003B05FF"/>
    <w:rsid w:val="003B0EC0"/>
    <w:rsid w:val="003B0ED5"/>
    <w:rsid w:val="003B1379"/>
    <w:rsid w:val="003B143E"/>
    <w:rsid w:val="003B14BD"/>
    <w:rsid w:val="003B1545"/>
    <w:rsid w:val="003B185D"/>
    <w:rsid w:val="003B1E03"/>
    <w:rsid w:val="003B1E92"/>
    <w:rsid w:val="003B2211"/>
    <w:rsid w:val="003B25D9"/>
    <w:rsid w:val="003B283C"/>
    <w:rsid w:val="003B32FC"/>
    <w:rsid w:val="003B345B"/>
    <w:rsid w:val="003B3658"/>
    <w:rsid w:val="003B40A0"/>
    <w:rsid w:val="003B4411"/>
    <w:rsid w:val="003B47A3"/>
    <w:rsid w:val="003B47AA"/>
    <w:rsid w:val="003B4B28"/>
    <w:rsid w:val="003B51E2"/>
    <w:rsid w:val="003B52A7"/>
    <w:rsid w:val="003B5791"/>
    <w:rsid w:val="003B5AC2"/>
    <w:rsid w:val="003B6011"/>
    <w:rsid w:val="003B69CD"/>
    <w:rsid w:val="003B6C6E"/>
    <w:rsid w:val="003B6DBE"/>
    <w:rsid w:val="003B6E21"/>
    <w:rsid w:val="003B7014"/>
    <w:rsid w:val="003B7497"/>
    <w:rsid w:val="003B74D8"/>
    <w:rsid w:val="003B76B4"/>
    <w:rsid w:val="003B76C7"/>
    <w:rsid w:val="003B77DF"/>
    <w:rsid w:val="003C097B"/>
    <w:rsid w:val="003C0E47"/>
    <w:rsid w:val="003C12EE"/>
    <w:rsid w:val="003C1497"/>
    <w:rsid w:val="003C2009"/>
    <w:rsid w:val="003C222E"/>
    <w:rsid w:val="003C274A"/>
    <w:rsid w:val="003C28FE"/>
    <w:rsid w:val="003C30BB"/>
    <w:rsid w:val="003C3542"/>
    <w:rsid w:val="003C38EE"/>
    <w:rsid w:val="003C3D3E"/>
    <w:rsid w:val="003C4384"/>
    <w:rsid w:val="003C5048"/>
    <w:rsid w:val="003C549D"/>
    <w:rsid w:val="003C5D09"/>
    <w:rsid w:val="003C5ED2"/>
    <w:rsid w:val="003C5F1C"/>
    <w:rsid w:val="003C6E23"/>
    <w:rsid w:val="003C7EF9"/>
    <w:rsid w:val="003D0445"/>
    <w:rsid w:val="003D0A66"/>
    <w:rsid w:val="003D1676"/>
    <w:rsid w:val="003D1A1A"/>
    <w:rsid w:val="003D1BE5"/>
    <w:rsid w:val="003D1FEE"/>
    <w:rsid w:val="003D229E"/>
    <w:rsid w:val="003D26C8"/>
    <w:rsid w:val="003D2754"/>
    <w:rsid w:val="003D3088"/>
    <w:rsid w:val="003D314E"/>
    <w:rsid w:val="003D349E"/>
    <w:rsid w:val="003D4B40"/>
    <w:rsid w:val="003D4BF9"/>
    <w:rsid w:val="003D572A"/>
    <w:rsid w:val="003D57A6"/>
    <w:rsid w:val="003D59BC"/>
    <w:rsid w:val="003D5A3E"/>
    <w:rsid w:val="003D5DC2"/>
    <w:rsid w:val="003D62D0"/>
    <w:rsid w:val="003D6714"/>
    <w:rsid w:val="003D679F"/>
    <w:rsid w:val="003D68AD"/>
    <w:rsid w:val="003D711E"/>
    <w:rsid w:val="003D72EC"/>
    <w:rsid w:val="003D7A3A"/>
    <w:rsid w:val="003E0070"/>
    <w:rsid w:val="003E02C9"/>
    <w:rsid w:val="003E09F1"/>
    <w:rsid w:val="003E1033"/>
    <w:rsid w:val="003E123A"/>
    <w:rsid w:val="003E1908"/>
    <w:rsid w:val="003E1B7D"/>
    <w:rsid w:val="003E1B81"/>
    <w:rsid w:val="003E1C16"/>
    <w:rsid w:val="003E1F6A"/>
    <w:rsid w:val="003E20C8"/>
    <w:rsid w:val="003E230C"/>
    <w:rsid w:val="003E2577"/>
    <w:rsid w:val="003E27A5"/>
    <w:rsid w:val="003E28F4"/>
    <w:rsid w:val="003E2A02"/>
    <w:rsid w:val="003E2A7B"/>
    <w:rsid w:val="003E3347"/>
    <w:rsid w:val="003E37DA"/>
    <w:rsid w:val="003E3926"/>
    <w:rsid w:val="003E418A"/>
    <w:rsid w:val="003E484D"/>
    <w:rsid w:val="003E4D13"/>
    <w:rsid w:val="003E4E5E"/>
    <w:rsid w:val="003E5BF3"/>
    <w:rsid w:val="003E5E0B"/>
    <w:rsid w:val="003E654C"/>
    <w:rsid w:val="003E6EC2"/>
    <w:rsid w:val="003E729A"/>
    <w:rsid w:val="003E7350"/>
    <w:rsid w:val="003E752F"/>
    <w:rsid w:val="003E776C"/>
    <w:rsid w:val="003E7FDF"/>
    <w:rsid w:val="003F0A67"/>
    <w:rsid w:val="003F0F0B"/>
    <w:rsid w:val="003F17F1"/>
    <w:rsid w:val="003F1876"/>
    <w:rsid w:val="003F19D7"/>
    <w:rsid w:val="003F263C"/>
    <w:rsid w:val="003F26BE"/>
    <w:rsid w:val="003F273D"/>
    <w:rsid w:val="003F2A60"/>
    <w:rsid w:val="003F3461"/>
    <w:rsid w:val="003F36B5"/>
    <w:rsid w:val="003F37D1"/>
    <w:rsid w:val="003F3F9D"/>
    <w:rsid w:val="003F4644"/>
    <w:rsid w:val="003F49E6"/>
    <w:rsid w:val="003F4C38"/>
    <w:rsid w:val="003F5551"/>
    <w:rsid w:val="003F56C9"/>
    <w:rsid w:val="003F5B8E"/>
    <w:rsid w:val="003F6258"/>
    <w:rsid w:val="003F6DB3"/>
    <w:rsid w:val="003F73C9"/>
    <w:rsid w:val="003F762A"/>
    <w:rsid w:val="003F7661"/>
    <w:rsid w:val="003F773F"/>
    <w:rsid w:val="003F7C70"/>
    <w:rsid w:val="0040060E"/>
    <w:rsid w:val="0040083C"/>
    <w:rsid w:val="0040095C"/>
    <w:rsid w:val="00400992"/>
    <w:rsid w:val="00400ACA"/>
    <w:rsid w:val="00400E09"/>
    <w:rsid w:val="0040132E"/>
    <w:rsid w:val="00401455"/>
    <w:rsid w:val="0040154D"/>
    <w:rsid w:val="00402046"/>
    <w:rsid w:val="0040222B"/>
    <w:rsid w:val="00402516"/>
    <w:rsid w:val="00402763"/>
    <w:rsid w:val="00402C63"/>
    <w:rsid w:val="004031CA"/>
    <w:rsid w:val="004037C2"/>
    <w:rsid w:val="0040384A"/>
    <w:rsid w:val="00403C9B"/>
    <w:rsid w:val="0040426F"/>
    <w:rsid w:val="00404387"/>
    <w:rsid w:val="00404952"/>
    <w:rsid w:val="004049BC"/>
    <w:rsid w:val="00404BA1"/>
    <w:rsid w:val="00404D75"/>
    <w:rsid w:val="00404EE6"/>
    <w:rsid w:val="004056C6"/>
    <w:rsid w:val="00405874"/>
    <w:rsid w:val="004058DB"/>
    <w:rsid w:val="004058F8"/>
    <w:rsid w:val="0040663D"/>
    <w:rsid w:val="00406A88"/>
    <w:rsid w:val="00407272"/>
    <w:rsid w:val="0040732A"/>
    <w:rsid w:val="00407E73"/>
    <w:rsid w:val="00410F4F"/>
    <w:rsid w:val="00411001"/>
    <w:rsid w:val="00411861"/>
    <w:rsid w:val="00411907"/>
    <w:rsid w:val="00411B9F"/>
    <w:rsid w:val="004124F1"/>
    <w:rsid w:val="0041261F"/>
    <w:rsid w:val="00412ADB"/>
    <w:rsid w:val="00412EA6"/>
    <w:rsid w:val="00412F33"/>
    <w:rsid w:val="00413045"/>
    <w:rsid w:val="00413C91"/>
    <w:rsid w:val="004142C9"/>
    <w:rsid w:val="004144FA"/>
    <w:rsid w:val="00414781"/>
    <w:rsid w:val="004148C0"/>
    <w:rsid w:val="00414D23"/>
    <w:rsid w:val="004150F9"/>
    <w:rsid w:val="004154F0"/>
    <w:rsid w:val="00415C9A"/>
    <w:rsid w:val="00415D4B"/>
    <w:rsid w:val="00415D73"/>
    <w:rsid w:val="00415F39"/>
    <w:rsid w:val="00416CD3"/>
    <w:rsid w:val="00416CD4"/>
    <w:rsid w:val="00417516"/>
    <w:rsid w:val="0041773E"/>
    <w:rsid w:val="00417983"/>
    <w:rsid w:val="00417CBE"/>
    <w:rsid w:val="00420225"/>
    <w:rsid w:val="004207F6"/>
    <w:rsid w:val="0042080F"/>
    <w:rsid w:val="0042093B"/>
    <w:rsid w:val="00420999"/>
    <w:rsid w:val="00420BF1"/>
    <w:rsid w:val="00420D1B"/>
    <w:rsid w:val="0042171B"/>
    <w:rsid w:val="00421922"/>
    <w:rsid w:val="004219BC"/>
    <w:rsid w:val="00422414"/>
    <w:rsid w:val="004225C6"/>
    <w:rsid w:val="004227D4"/>
    <w:rsid w:val="00422838"/>
    <w:rsid w:val="00422AF4"/>
    <w:rsid w:val="00422B07"/>
    <w:rsid w:val="004232E6"/>
    <w:rsid w:val="00423861"/>
    <w:rsid w:val="00424D3A"/>
    <w:rsid w:val="00425697"/>
    <w:rsid w:val="00425854"/>
    <w:rsid w:val="00426735"/>
    <w:rsid w:val="00426AEC"/>
    <w:rsid w:val="00426DFA"/>
    <w:rsid w:val="00426EAC"/>
    <w:rsid w:val="004270A9"/>
    <w:rsid w:val="004273E2"/>
    <w:rsid w:val="00430B24"/>
    <w:rsid w:val="00431550"/>
    <w:rsid w:val="00431A7B"/>
    <w:rsid w:val="00431BCD"/>
    <w:rsid w:val="00431EF8"/>
    <w:rsid w:val="00431FAB"/>
    <w:rsid w:val="00432470"/>
    <w:rsid w:val="00432E57"/>
    <w:rsid w:val="004331D1"/>
    <w:rsid w:val="00433265"/>
    <w:rsid w:val="0043360D"/>
    <w:rsid w:val="00433D1C"/>
    <w:rsid w:val="00433E4C"/>
    <w:rsid w:val="00433E80"/>
    <w:rsid w:val="0043422D"/>
    <w:rsid w:val="00434710"/>
    <w:rsid w:val="0043477F"/>
    <w:rsid w:val="00436E0C"/>
    <w:rsid w:val="00437106"/>
    <w:rsid w:val="00437A84"/>
    <w:rsid w:val="00437B02"/>
    <w:rsid w:val="00440076"/>
    <w:rsid w:val="0044037E"/>
    <w:rsid w:val="004406E5"/>
    <w:rsid w:val="00440AF2"/>
    <w:rsid w:val="004415BB"/>
    <w:rsid w:val="004424BA"/>
    <w:rsid w:val="00442708"/>
    <w:rsid w:val="004434BF"/>
    <w:rsid w:val="0044361E"/>
    <w:rsid w:val="004436B6"/>
    <w:rsid w:val="004439BA"/>
    <w:rsid w:val="00443AEA"/>
    <w:rsid w:val="00444248"/>
    <w:rsid w:val="004445B8"/>
    <w:rsid w:val="004446B9"/>
    <w:rsid w:val="00444B24"/>
    <w:rsid w:val="00444F82"/>
    <w:rsid w:val="00445ADB"/>
    <w:rsid w:val="00445B4E"/>
    <w:rsid w:val="004467A9"/>
    <w:rsid w:val="00446CB6"/>
    <w:rsid w:val="00446CFB"/>
    <w:rsid w:val="00447199"/>
    <w:rsid w:val="0044789C"/>
    <w:rsid w:val="00447BCF"/>
    <w:rsid w:val="00450817"/>
    <w:rsid w:val="00450AF2"/>
    <w:rsid w:val="00450F7D"/>
    <w:rsid w:val="0045138E"/>
    <w:rsid w:val="00451CB6"/>
    <w:rsid w:val="00451E68"/>
    <w:rsid w:val="0045240F"/>
    <w:rsid w:val="00453364"/>
    <w:rsid w:val="00453F4A"/>
    <w:rsid w:val="0045445F"/>
    <w:rsid w:val="00454AC9"/>
    <w:rsid w:val="00454C8A"/>
    <w:rsid w:val="00454EAB"/>
    <w:rsid w:val="004564AB"/>
    <w:rsid w:val="0045672D"/>
    <w:rsid w:val="004568E6"/>
    <w:rsid w:val="004575F1"/>
    <w:rsid w:val="00457CF0"/>
    <w:rsid w:val="004600FB"/>
    <w:rsid w:val="00460430"/>
    <w:rsid w:val="00460A30"/>
    <w:rsid w:val="00461751"/>
    <w:rsid w:val="0046180D"/>
    <w:rsid w:val="00461A9B"/>
    <w:rsid w:val="00461ACC"/>
    <w:rsid w:val="00461D2B"/>
    <w:rsid w:val="00461E49"/>
    <w:rsid w:val="00462848"/>
    <w:rsid w:val="00463396"/>
    <w:rsid w:val="00463615"/>
    <w:rsid w:val="004636F5"/>
    <w:rsid w:val="0046414F"/>
    <w:rsid w:val="00464947"/>
    <w:rsid w:val="00464BF1"/>
    <w:rsid w:val="00464DFF"/>
    <w:rsid w:val="00465BAB"/>
    <w:rsid w:val="00465CF5"/>
    <w:rsid w:val="00466042"/>
    <w:rsid w:val="004666D8"/>
    <w:rsid w:val="00466882"/>
    <w:rsid w:val="00466B43"/>
    <w:rsid w:val="004677BE"/>
    <w:rsid w:val="00467A3D"/>
    <w:rsid w:val="00470BC3"/>
    <w:rsid w:val="00470E06"/>
    <w:rsid w:val="00470E0E"/>
    <w:rsid w:val="0047119B"/>
    <w:rsid w:val="004713DE"/>
    <w:rsid w:val="00471C80"/>
    <w:rsid w:val="00471DB8"/>
    <w:rsid w:val="0047219A"/>
    <w:rsid w:val="00472295"/>
    <w:rsid w:val="004724BC"/>
    <w:rsid w:val="00472541"/>
    <w:rsid w:val="00472566"/>
    <w:rsid w:val="004729DE"/>
    <w:rsid w:val="00472B9C"/>
    <w:rsid w:val="00472C12"/>
    <w:rsid w:val="00472DF2"/>
    <w:rsid w:val="00472F81"/>
    <w:rsid w:val="00473383"/>
    <w:rsid w:val="004736A0"/>
    <w:rsid w:val="004743B9"/>
    <w:rsid w:val="0047465C"/>
    <w:rsid w:val="00474BD8"/>
    <w:rsid w:val="00474CE2"/>
    <w:rsid w:val="00474F4D"/>
    <w:rsid w:val="004750CC"/>
    <w:rsid w:val="00475AC0"/>
    <w:rsid w:val="00475C71"/>
    <w:rsid w:val="00475F23"/>
    <w:rsid w:val="00476A86"/>
    <w:rsid w:val="00476BAC"/>
    <w:rsid w:val="00476DF9"/>
    <w:rsid w:val="00477013"/>
    <w:rsid w:val="0047715F"/>
    <w:rsid w:val="0047726E"/>
    <w:rsid w:val="0047731C"/>
    <w:rsid w:val="00477716"/>
    <w:rsid w:val="00477D02"/>
    <w:rsid w:val="00480017"/>
    <w:rsid w:val="004800D4"/>
    <w:rsid w:val="0048030A"/>
    <w:rsid w:val="00480A7F"/>
    <w:rsid w:val="00480BBC"/>
    <w:rsid w:val="00480C9E"/>
    <w:rsid w:val="004810AF"/>
    <w:rsid w:val="00481619"/>
    <w:rsid w:val="004825AA"/>
    <w:rsid w:val="00483248"/>
    <w:rsid w:val="004832CC"/>
    <w:rsid w:val="00483AB4"/>
    <w:rsid w:val="004844C2"/>
    <w:rsid w:val="00484AAE"/>
    <w:rsid w:val="004850A6"/>
    <w:rsid w:val="004857C2"/>
    <w:rsid w:val="00485E7A"/>
    <w:rsid w:val="00485EE4"/>
    <w:rsid w:val="00485FBF"/>
    <w:rsid w:val="00485FCC"/>
    <w:rsid w:val="00486151"/>
    <w:rsid w:val="004864F7"/>
    <w:rsid w:val="00486DBF"/>
    <w:rsid w:val="004870A8"/>
    <w:rsid w:val="004874B3"/>
    <w:rsid w:val="00487EE9"/>
    <w:rsid w:val="00490064"/>
    <w:rsid w:val="0049017F"/>
    <w:rsid w:val="004904CB"/>
    <w:rsid w:val="00490881"/>
    <w:rsid w:val="0049099E"/>
    <w:rsid w:val="00490D5B"/>
    <w:rsid w:val="00490E07"/>
    <w:rsid w:val="004911D8"/>
    <w:rsid w:val="00491626"/>
    <w:rsid w:val="004921F5"/>
    <w:rsid w:val="00492591"/>
    <w:rsid w:val="004928AD"/>
    <w:rsid w:val="00492909"/>
    <w:rsid w:val="00492B40"/>
    <w:rsid w:val="004930D1"/>
    <w:rsid w:val="004930E5"/>
    <w:rsid w:val="004935EA"/>
    <w:rsid w:val="0049361B"/>
    <w:rsid w:val="00493E99"/>
    <w:rsid w:val="0049482B"/>
    <w:rsid w:val="00494863"/>
    <w:rsid w:val="004952B6"/>
    <w:rsid w:val="0049582F"/>
    <w:rsid w:val="0049630C"/>
    <w:rsid w:val="00496629"/>
    <w:rsid w:val="004969CA"/>
    <w:rsid w:val="00496AB4"/>
    <w:rsid w:val="00496CA3"/>
    <w:rsid w:val="00496FBC"/>
    <w:rsid w:val="0049717C"/>
    <w:rsid w:val="00497BB5"/>
    <w:rsid w:val="004A00A4"/>
    <w:rsid w:val="004A0729"/>
    <w:rsid w:val="004A0D09"/>
    <w:rsid w:val="004A10C1"/>
    <w:rsid w:val="004A189D"/>
    <w:rsid w:val="004A27F5"/>
    <w:rsid w:val="004A35C6"/>
    <w:rsid w:val="004A40D8"/>
    <w:rsid w:val="004A5368"/>
    <w:rsid w:val="004A5B3C"/>
    <w:rsid w:val="004A5C21"/>
    <w:rsid w:val="004A5DA6"/>
    <w:rsid w:val="004A5EE7"/>
    <w:rsid w:val="004A6051"/>
    <w:rsid w:val="004A72B3"/>
    <w:rsid w:val="004B0599"/>
    <w:rsid w:val="004B0AD5"/>
    <w:rsid w:val="004B0D29"/>
    <w:rsid w:val="004B0FB8"/>
    <w:rsid w:val="004B11E8"/>
    <w:rsid w:val="004B1E93"/>
    <w:rsid w:val="004B1ED1"/>
    <w:rsid w:val="004B1EFA"/>
    <w:rsid w:val="004B24B2"/>
    <w:rsid w:val="004B265B"/>
    <w:rsid w:val="004B266D"/>
    <w:rsid w:val="004B2B8B"/>
    <w:rsid w:val="004B2C04"/>
    <w:rsid w:val="004B2C1D"/>
    <w:rsid w:val="004B396B"/>
    <w:rsid w:val="004B3C19"/>
    <w:rsid w:val="004B4B16"/>
    <w:rsid w:val="004B515E"/>
    <w:rsid w:val="004B54F8"/>
    <w:rsid w:val="004B557F"/>
    <w:rsid w:val="004B58F2"/>
    <w:rsid w:val="004B5FE2"/>
    <w:rsid w:val="004B6EAC"/>
    <w:rsid w:val="004C01D4"/>
    <w:rsid w:val="004C08B8"/>
    <w:rsid w:val="004C1240"/>
    <w:rsid w:val="004C144F"/>
    <w:rsid w:val="004C1791"/>
    <w:rsid w:val="004C189B"/>
    <w:rsid w:val="004C1B5B"/>
    <w:rsid w:val="004C1E35"/>
    <w:rsid w:val="004C1F5A"/>
    <w:rsid w:val="004C2311"/>
    <w:rsid w:val="004C26BF"/>
    <w:rsid w:val="004C27D7"/>
    <w:rsid w:val="004C2847"/>
    <w:rsid w:val="004C2A12"/>
    <w:rsid w:val="004C2A9A"/>
    <w:rsid w:val="004C2BE9"/>
    <w:rsid w:val="004C2C16"/>
    <w:rsid w:val="004C312C"/>
    <w:rsid w:val="004C3A6B"/>
    <w:rsid w:val="004C4115"/>
    <w:rsid w:val="004C50B3"/>
    <w:rsid w:val="004C53A5"/>
    <w:rsid w:val="004C53BD"/>
    <w:rsid w:val="004C55BC"/>
    <w:rsid w:val="004C5AD8"/>
    <w:rsid w:val="004C5EF1"/>
    <w:rsid w:val="004C6285"/>
    <w:rsid w:val="004C63D2"/>
    <w:rsid w:val="004C6EF5"/>
    <w:rsid w:val="004C712A"/>
    <w:rsid w:val="004C761B"/>
    <w:rsid w:val="004C7CBC"/>
    <w:rsid w:val="004C7E55"/>
    <w:rsid w:val="004C7FA0"/>
    <w:rsid w:val="004D03E7"/>
    <w:rsid w:val="004D091A"/>
    <w:rsid w:val="004D0ADD"/>
    <w:rsid w:val="004D0CB3"/>
    <w:rsid w:val="004D0D3B"/>
    <w:rsid w:val="004D0DE4"/>
    <w:rsid w:val="004D17EA"/>
    <w:rsid w:val="004D1EA6"/>
    <w:rsid w:val="004D21F3"/>
    <w:rsid w:val="004D23AA"/>
    <w:rsid w:val="004D29DF"/>
    <w:rsid w:val="004D2A33"/>
    <w:rsid w:val="004D2ACF"/>
    <w:rsid w:val="004D2CEA"/>
    <w:rsid w:val="004D2DEF"/>
    <w:rsid w:val="004D338D"/>
    <w:rsid w:val="004D33F1"/>
    <w:rsid w:val="004D345E"/>
    <w:rsid w:val="004D3818"/>
    <w:rsid w:val="004D38A0"/>
    <w:rsid w:val="004D3915"/>
    <w:rsid w:val="004D3C39"/>
    <w:rsid w:val="004D3EBC"/>
    <w:rsid w:val="004D3FC4"/>
    <w:rsid w:val="004D42E1"/>
    <w:rsid w:val="004D4649"/>
    <w:rsid w:val="004D5113"/>
    <w:rsid w:val="004D5B9F"/>
    <w:rsid w:val="004D5EE6"/>
    <w:rsid w:val="004D62D6"/>
    <w:rsid w:val="004D6BB9"/>
    <w:rsid w:val="004D723D"/>
    <w:rsid w:val="004D7401"/>
    <w:rsid w:val="004D7A68"/>
    <w:rsid w:val="004E0C10"/>
    <w:rsid w:val="004E0FE1"/>
    <w:rsid w:val="004E1B7C"/>
    <w:rsid w:val="004E1F53"/>
    <w:rsid w:val="004E23AE"/>
    <w:rsid w:val="004E2DCD"/>
    <w:rsid w:val="004E3571"/>
    <w:rsid w:val="004E35ED"/>
    <w:rsid w:val="004E3D0E"/>
    <w:rsid w:val="004E3D62"/>
    <w:rsid w:val="004E3E72"/>
    <w:rsid w:val="004E3F2B"/>
    <w:rsid w:val="004E421F"/>
    <w:rsid w:val="004E444C"/>
    <w:rsid w:val="004E4B40"/>
    <w:rsid w:val="004E4E38"/>
    <w:rsid w:val="004E51F8"/>
    <w:rsid w:val="004E55C8"/>
    <w:rsid w:val="004E5880"/>
    <w:rsid w:val="004E5A4E"/>
    <w:rsid w:val="004E5D50"/>
    <w:rsid w:val="004E5DB3"/>
    <w:rsid w:val="004E6227"/>
    <w:rsid w:val="004E678A"/>
    <w:rsid w:val="004E6A8E"/>
    <w:rsid w:val="004E6B06"/>
    <w:rsid w:val="004E6B1F"/>
    <w:rsid w:val="004E7555"/>
    <w:rsid w:val="004E7A80"/>
    <w:rsid w:val="004E7D2B"/>
    <w:rsid w:val="004E7ECB"/>
    <w:rsid w:val="004E7F43"/>
    <w:rsid w:val="004F0039"/>
    <w:rsid w:val="004F005C"/>
    <w:rsid w:val="004F0188"/>
    <w:rsid w:val="004F0796"/>
    <w:rsid w:val="004F0879"/>
    <w:rsid w:val="004F0FCF"/>
    <w:rsid w:val="004F0FD2"/>
    <w:rsid w:val="004F11C1"/>
    <w:rsid w:val="004F12BB"/>
    <w:rsid w:val="004F15C7"/>
    <w:rsid w:val="004F1640"/>
    <w:rsid w:val="004F172E"/>
    <w:rsid w:val="004F1AE0"/>
    <w:rsid w:val="004F1B5C"/>
    <w:rsid w:val="004F1C4B"/>
    <w:rsid w:val="004F2FA9"/>
    <w:rsid w:val="004F34A7"/>
    <w:rsid w:val="004F365B"/>
    <w:rsid w:val="004F3762"/>
    <w:rsid w:val="004F3C0E"/>
    <w:rsid w:val="004F3D3D"/>
    <w:rsid w:val="004F474D"/>
    <w:rsid w:val="004F5104"/>
    <w:rsid w:val="004F55B7"/>
    <w:rsid w:val="004F55DB"/>
    <w:rsid w:val="004F5A55"/>
    <w:rsid w:val="004F6C9C"/>
    <w:rsid w:val="004F74C5"/>
    <w:rsid w:val="004F7F5F"/>
    <w:rsid w:val="005001F3"/>
    <w:rsid w:val="00500396"/>
    <w:rsid w:val="005006D5"/>
    <w:rsid w:val="00500DB2"/>
    <w:rsid w:val="00501392"/>
    <w:rsid w:val="005017CD"/>
    <w:rsid w:val="0050203D"/>
    <w:rsid w:val="00502B13"/>
    <w:rsid w:val="0050329C"/>
    <w:rsid w:val="0050357D"/>
    <w:rsid w:val="005037AB"/>
    <w:rsid w:val="00503B2A"/>
    <w:rsid w:val="0050418E"/>
    <w:rsid w:val="0050485F"/>
    <w:rsid w:val="005049E5"/>
    <w:rsid w:val="00505200"/>
    <w:rsid w:val="0050531D"/>
    <w:rsid w:val="0050612C"/>
    <w:rsid w:val="00506EFA"/>
    <w:rsid w:val="00507875"/>
    <w:rsid w:val="00507B06"/>
    <w:rsid w:val="00507D5B"/>
    <w:rsid w:val="00510142"/>
    <w:rsid w:val="0051034F"/>
    <w:rsid w:val="005106EA"/>
    <w:rsid w:val="00510BF0"/>
    <w:rsid w:val="00510DC1"/>
    <w:rsid w:val="00510F1A"/>
    <w:rsid w:val="005119CF"/>
    <w:rsid w:val="00511D21"/>
    <w:rsid w:val="00512A52"/>
    <w:rsid w:val="00512E8B"/>
    <w:rsid w:val="00513796"/>
    <w:rsid w:val="005139E4"/>
    <w:rsid w:val="00513BF1"/>
    <w:rsid w:val="00513FEF"/>
    <w:rsid w:val="00514483"/>
    <w:rsid w:val="00514A96"/>
    <w:rsid w:val="00514C99"/>
    <w:rsid w:val="00514C9F"/>
    <w:rsid w:val="0051537D"/>
    <w:rsid w:val="005154E7"/>
    <w:rsid w:val="0051559F"/>
    <w:rsid w:val="005156DA"/>
    <w:rsid w:val="00515CBF"/>
    <w:rsid w:val="00515EBF"/>
    <w:rsid w:val="00515F9D"/>
    <w:rsid w:val="005161C7"/>
    <w:rsid w:val="00516FCC"/>
    <w:rsid w:val="00517CE9"/>
    <w:rsid w:val="00517D6B"/>
    <w:rsid w:val="00521002"/>
    <w:rsid w:val="005212E1"/>
    <w:rsid w:val="0052169F"/>
    <w:rsid w:val="00521946"/>
    <w:rsid w:val="00521B11"/>
    <w:rsid w:val="00521DA9"/>
    <w:rsid w:val="00521FA4"/>
    <w:rsid w:val="005220EE"/>
    <w:rsid w:val="0052329E"/>
    <w:rsid w:val="00523712"/>
    <w:rsid w:val="00524011"/>
    <w:rsid w:val="00524663"/>
    <w:rsid w:val="00524CFB"/>
    <w:rsid w:val="00524F66"/>
    <w:rsid w:val="00525456"/>
    <w:rsid w:val="00525C80"/>
    <w:rsid w:val="005260B6"/>
    <w:rsid w:val="00526AB5"/>
    <w:rsid w:val="00526B1C"/>
    <w:rsid w:val="005271EA"/>
    <w:rsid w:val="005273F9"/>
    <w:rsid w:val="00527B60"/>
    <w:rsid w:val="00530548"/>
    <w:rsid w:val="005309CE"/>
    <w:rsid w:val="00531574"/>
    <w:rsid w:val="00531951"/>
    <w:rsid w:val="00531E5C"/>
    <w:rsid w:val="0053238F"/>
    <w:rsid w:val="005324BF"/>
    <w:rsid w:val="0053328C"/>
    <w:rsid w:val="00533503"/>
    <w:rsid w:val="0053374F"/>
    <w:rsid w:val="00533775"/>
    <w:rsid w:val="00533BAA"/>
    <w:rsid w:val="00533C2F"/>
    <w:rsid w:val="00533DBB"/>
    <w:rsid w:val="00534D7A"/>
    <w:rsid w:val="00534D9C"/>
    <w:rsid w:val="00534F07"/>
    <w:rsid w:val="0053543C"/>
    <w:rsid w:val="005358C5"/>
    <w:rsid w:val="00535907"/>
    <w:rsid w:val="00536297"/>
    <w:rsid w:val="00536B66"/>
    <w:rsid w:val="00536D72"/>
    <w:rsid w:val="005373BF"/>
    <w:rsid w:val="00537419"/>
    <w:rsid w:val="00537C46"/>
    <w:rsid w:val="00537CAF"/>
    <w:rsid w:val="0054033D"/>
    <w:rsid w:val="005403ED"/>
    <w:rsid w:val="005407EF"/>
    <w:rsid w:val="0054085A"/>
    <w:rsid w:val="00540C34"/>
    <w:rsid w:val="00540E6B"/>
    <w:rsid w:val="0054103A"/>
    <w:rsid w:val="005413BF"/>
    <w:rsid w:val="00541809"/>
    <w:rsid w:val="00541BBB"/>
    <w:rsid w:val="00541BBE"/>
    <w:rsid w:val="00541E90"/>
    <w:rsid w:val="005425E3"/>
    <w:rsid w:val="0054289D"/>
    <w:rsid w:val="00542ACF"/>
    <w:rsid w:val="0054323B"/>
    <w:rsid w:val="00543AC8"/>
    <w:rsid w:val="00544900"/>
    <w:rsid w:val="005449CA"/>
    <w:rsid w:val="00544CBB"/>
    <w:rsid w:val="00544D66"/>
    <w:rsid w:val="00544F99"/>
    <w:rsid w:val="00544FEE"/>
    <w:rsid w:val="00545613"/>
    <w:rsid w:val="005469FF"/>
    <w:rsid w:val="00546ACB"/>
    <w:rsid w:val="00547136"/>
    <w:rsid w:val="005471F3"/>
    <w:rsid w:val="00547722"/>
    <w:rsid w:val="00547B64"/>
    <w:rsid w:val="00547C27"/>
    <w:rsid w:val="00550274"/>
    <w:rsid w:val="00550581"/>
    <w:rsid w:val="005505D7"/>
    <w:rsid w:val="00550D1B"/>
    <w:rsid w:val="005510C4"/>
    <w:rsid w:val="00551C75"/>
    <w:rsid w:val="00552085"/>
    <w:rsid w:val="005521F8"/>
    <w:rsid w:val="0055228F"/>
    <w:rsid w:val="00552299"/>
    <w:rsid w:val="0055230D"/>
    <w:rsid w:val="0055239C"/>
    <w:rsid w:val="00552897"/>
    <w:rsid w:val="00552D6C"/>
    <w:rsid w:val="00552E3C"/>
    <w:rsid w:val="00553537"/>
    <w:rsid w:val="00553AA2"/>
    <w:rsid w:val="00554204"/>
    <w:rsid w:val="0055461F"/>
    <w:rsid w:val="00554999"/>
    <w:rsid w:val="005552F1"/>
    <w:rsid w:val="005552F5"/>
    <w:rsid w:val="00555320"/>
    <w:rsid w:val="00555376"/>
    <w:rsid w:val="00555AF5"/>
    <w:rsid w:val="00555AFC"/>
    <w:rsid w:val="00555DEA"/>
    <w:rsid w:val="00556128"/>
    <w:rsid w:val="005569EF"/>
    <w:rsid w:val="00557382"/>
    <w:rsid w:val="00557821"/>
    <w:rsid w:val="0056011A"/>
    <w:rsid w:val="0056017A"/>
    <w:rsid w:val="00561DF7"/>
    <w:rsid w:val="00563123"/>
    <w:rsid w:val="005637F6"/>
    <w:rsid w:val="00563E1A"/>
    <w:rsid w:val="005641F3"/>
    <w:rsid w:val="00564F60"/>
    <w:rsid w:val="00565545"/>
    <w:rsid w:val="00565B31"/>
    <w:rsid w:val="00565C60"/>
    <w:rsid w:val="00565C8E"/>
    <w:rsid w:val="00566033"/>
    <w:rsid w:val="00566244"/>
    <w:rsid w:val="005662D3"/>
    <w:rsid w:val="0056666B"/>
    <w:rsid w:val="00566D26"/>
    <w:rsid w:val="00566FD5"/>
    <w:rsid w:val="00567675"/>
    <w:rsid w:val="00567C04"/>
    <w:rsid w:val="0057014E"/>
    <w:rsid w:val="005702E9"/>
    <w:rsid w:val="0057064B"/>
    <w:rsid w:val="00570C0E"/>
    <w:rsid w:val="00570D87"/>
    <w:rsid w:val="00570EE0"/>
    <w:rsid w:val="00570FD3"/>
    <w:rsid w:val="0057106B"/>
    <w:rsid w:val="0057164D"/>
    <w:rsid w:val="005716F6"/>
    <w:rsid w:val="00571AAF"/>
    <w:rsid w:val="00571B93"/>
    <w:rsid w:val="00571D90"/>
    <w:rsid w:val="00571F01"/>
    <w:rsid w:val="00572015"/>
    <w:rsid w:val="00572F32"/>
    <w:rsid w:val="00572FA3"/>
    <w:rsid w:val="005734BA"/>
    <w:rsid w:val="0057413E"/>
    <w:rsid w:val="00574441"/>
    <w:rsid w:val="005744C3"/>
    <w:rsid w:val="00574FDD"/>
    <w:rsid w:val="00574FEE"/>
    <w:rsid w:val="005751EB"/>
    <w:rsid w:val="00575CD7"/>
    <w:rsid w:val="00575E1F"/>
    <w:rsid w:val="0057650E"/>
    <w:rsid w:val="00576645"/>
    <w:rsid w:val="00576D8D"/>
    <w:rsid w:val="005776C4"/>
    <w:rsid w:val="00577C44"/>
    <w:rsid w:val="0058049C"/>
    <w:rsid w:val="005808D4"/>
    <w:rsid w:val="00581AE5"/>
    <w:rsid w:val="00581E3A"/>
    <w:rsid w:val="00581E97"/>
    <w:rsid w:val="00582754"/>
    <w:rsid w:val="00582BC8"/>
    <w:rsid w:val="00583DF4"/>
    <w:rsid w:val="00584179"/>
    <w:rsid w:val="00584379"/>
    <w:rsid w:val="00584565"/>
    <w:rsid w:val="00584EC2"/>
    <w:rsid w:val="00585A51"/>
    <w:rsid w:val="00585E24"/>
    <w:rsid w:val="005861F3"/>
    <w:rsid w:val="00586299"/>
    <w:rsid w:val="005866D4"/>
    <w:rsid w:val="00586713"/>
    <w:rsid w:val="00590835"/>
    <w:rsid w:val="00590D66"/>
    <w:rsid w:val="00590FE5"/>
    <w:rsid w:val="00591687"/>
    <w:rsid w:val="00591728"/>
    <w:rsid w:val="00591972"/>
    <w:rsid w:val="0059204A"/>
    <w:rsid w:val="005920B1"/>
    <w:rsid w:val="005921CC"/>
    <w:rsid w:val="00592AF4"/>
    <w:rsid w:val="00592BEC"/>
    <w:rsid w:val="00592D85"/>
    <w:rsid w:val="00592EF0"/>
    <w:rsid w:val="00593027"/>
    <w:rsid w:val="0059343C"/>
    <w:rsid w:val="0059348D"/>
    <w:rsid w:val="00593A57"/>
    <w:rsid w:val="005946DA"/>
    <w:rsid w:val="00594950"/>
    <w:rsid w:val="005949A9"/>
    <w:rsid w:val="00594F83"/>
    <w:rsid w:val="00595657"/>
    <w:rsid w:val="00595899"/>
    <w:rsid w:val="00595E21"/>
    <w:rsid w:val="0059639E"/>
    <w:rsid w:val="00596F45"/>
    <w:rsid w:val="005979CF"/>
    <w:rsid w:val="00597CB6"/>
    <w:rsid w:val="00597EB5"/>
    <w:rsid w:val="00597FEA"/>
    <w:rsid w:val="005A0B79"/>
    <w:rsid w:val="005A0B7D"/>
    <w:rsid w:val="005A0DAC"/>
    <w:rsid w:val="005A12AA"/>
    <w:rsid w:val="005A1AF2"/>
    <w:rsid w:val="005A1B84"/>
    <w:rsid w:val="005A202D"/>
    <w:rsid w:val="005A20A3"/>
    <w:rsid w:val="005A2606"/>
    <w:rsid w:val="005A28A0"/>
    <w:rsid w:val="005A2F4B"/>
    <w:rsid w:val="005A2F66"/>
    <w:rsid w:val="005A32A5"/>
    <w:rsid w:val="005A48FF"/>
    <w:rsid w:val="005A4AB6"/>
    <w:rsid w:val="005A5654"/>
    <w:rsid w:val="005A5690"/>
    <w:rsid w:val="005A589D"/>
    <w:rsid w:val="005A5FEA"/>
    <w:rsid w:val="005A632A"/>
    <w:rsid w:val="005A6379"/>
    <w:rsid w:val="005A6563"/>
    <w:rsid w:val="005A67DC"/>
    <w:rsid w:val="005A6D95"/>
    <w:rsid w:val="005A7096"/>
    <w:rsid w:val="005A79F4"/>
    <w:rsid w:val="005A7EDF"/>
    <w:rsid w:val="005B055B"/>
    <w:rsid w:val="005B05F1"/>
    <w:rsid w:val="005B1EDB"/>
    <w:rsid w:val="005B29A9"/>
    <w:rsid w:val="005B2A29"/>
    <w:rsid w:val="005B3001"/>
    <w:rsid w:val="005B3349"/>
    <w:rsid w:val="005B33E7"/>
    <w:rsid w:val="005B3AAF"/>
    <w:rsid w:val="005B3FEE"/>
    <w:rsid w:val="005B4089"/>
    <w:rsid w:val="005B4293"/>
    <w:rsid w:val="005B47B0"/>
    <w:rsid w:val="005B47DB"/>
    <w:rsid w:val="005B4F84"/>
    <w:rsid w:val="005B5899"/>
    <w:rsid w:val="005B5919"/>
    <w:rsid w:val="005B5D0C"/>
    <w:rsid w:val="005B5F9A"/>
    <w:rsid w:val="005B620B"/>
    <w:rsid w:val="005B643F"/>
    <w:rsid w:val="005B64C6"/>
    <w:rsid w:val="005B66E0"/>
    <w:rsid w:val="005B6B5D"/>
    <w:rsid w:val="005B7238"/>
    <w:rsid w:val="005B74A9"/>
    <w:rsid w:val="005B7840"/>
    <w:rsid w:val="005B7AD5"/>
    <w:rsid w:val="005C042D"/>
    <w:rsid w:val="005C0E1F"/>
    <w:rsid w:val="005C0F4A"/>
    <w:rsid w:val="005C1289"/>
    <w:rsid w:val="005C1DB8"/>
    <w:rsid w:val="005C2834"/>
    <w:rsid w:val="005C2FA3"/>
    <w:rsid w:val="005C3056"/>
    <w:rsid w:val="005C35BC"/>
    <w:rsid w:val="005C35FD"/>
    <w:rsid w:val="005C4897"/>
    <w:rsid w:val="005C4F1B"/>
    <w:rsid w:val="005C5443"/>
    <w:rsid w:val="005C63AC"/>
    <w:rsid w:val="005C6645"/>
    <w:rsid w:val="005C70D4"/>
    <w:rsid w:val="005C724C"/>
    <w:rsid w:val="005C7408"/>
    <w:rsid w:val="005D04C0"/>
    <w:rsid w:val="005D0C29"/>
    <w:rsid w:val="005D0D1A"/>
    <w:rsid w:val="005D1B61"/>
    <w:rsid w:val="005D216D"/>
    <w:rsid w:val="005D28A8"/>
    <w:rsid w:val="005D314C"/>
    <w:rsid w:val="005D326F"/>
    <w:rsid w:val="005D363C"/>
    <w:rsid w:val="005D51BE"/>
    <w:rsid w:val="005D51D3"/>
    <w:rsid w:val="005D550F"/>
    <w:rsid w:val="005D5658"/>
    <w:rsid w:val="005D5A44"/>
    <w:rsid w:val="005D652D"/>
    <w:rsid w:val="005D6C22"/>
    <w:rsid w:val="005D6E6E"/>
    <w:rsid w:val="005D7AAF"/>
    <w:rsid w:val="005D7C53"/>
    <w:rsid w:val="005D7D11"/>
    <w:rsid w:val="005D7F0F"/>
    <w:rsid w:val="005E0077"/>
    <w:rsid w:val="005E0671"/>
    <w:rsid w:val="005E08F4"/>
    <w:rsid w:val="005E109F"/>
    <w:rsid w:val="005E10AC"/>
    <w:rsid w:val="005E1279"/>
    <w:rsid w:val="005E14ED"/>
    <w:rsid w:val="005E154F"/>
    <w:rsid w:val="005E19D1"/>
    <w:rsid w:val="005E1B86"/>
    <w:rsid w:val="005E1D7C"/>
    <w:rsid w:val="005E1E97"/>
    <w:rsid w:val="005E2397"/>
    <w:rsid w:val="005E2525"/>
    <w:rsid w:val="005E2916"/>
    <w:rsid w:val="005E2E6B"/>
    <w:rsid w:val="005E2EBA"/>
    <w:rsid w:val="005E2ECE"/>
    <w:rsid w:val="005E31C4"/>
    <w:rsid w:val="005E35E8"/>
    <w:rsid w:val="005E35FA"/>
    <w:rsid w:val="005E3994"/>
    <w:rsid w:val="005E3B0E"/>
    <w:rsid w:val="005E3F43"/>
    <w:rsid w:val="005E4702"/>
    <w:rsid w:val="005E51C0"/>
    <w:rsid w:val="005E56D7"/>
    <w:rsid w:val="005E57C8"/>
    <w:rsid w:val="005E5FC9"/>
    <w:rsid w:val="005E6009"/>
    <w:rsid w:val="005E6A7B"/>
    <w:rsid w:val="005E6B4C"/>
    <w:rsid w:val="005E7489"/>
    <w:rsid w:val="005E7DC1"/>
    <w:rsid w:val="005F03A2"/>
    <w:rsid w:val="005F06DE"/>
    <w:rsid w:val="005F0D4F"/>
    <w:rsid w:val="005F1049"/>
    <w:rsid w:val="005F11EB"/>
    <w:rsid w:val="005F1F4E"/>
    <w:rsid w:val="005F2332"/>
    <w:rsid w:val="005F2623"/>
    <w:rsid w:val="005F2A3D"/>
    <w:rsid w:val="005F35C9"/>
    <w:rsid w:val="005F3717"/>
    <w:rsid w:val="005F3D22"/>
    <w:rsid w:val="005F5150"/>
    <w:rsid w:val="005F58BD"/>
    <w:rsid w:val="005F5A27"/>
    <w:rsid w:val="005F5AC3"/>
    <w:rsid w:val="005F5C13"/>
    <w:rsid w:val="005F7217"/>
    <w:rsid w:val="005F7974"/>
    <w:rsid w:val="005F7B2D"/>
    <w:rsid w:val="005F7C0F"/>
    <w:rsid w:val="005F7C13"/>
    <w:rsid w:val="005F7D2B"/>
    <w:rsid w:val="005F7D47"/>
    <w:rsid w:val="0060012B"/>
    <w:rsid w:val="0060066B"/>
    <w:rsid w:val="00600AB3"/>
    <w:rsid w:val="00601276"/>
    <w:rsid w:val="006012A4"/>
    <w:rsid w:val="006014B9"/>
    <w:rsid w:val="00601613"/>
    <w:rsid w:val="006020C5"/>
    <w:rsid w:val="006022A4"/>
    <w:rsid w:val="006028E4"/>
    <w:rsid w:val="0060297E"/>
    <w:rsid w:val="00602D25"/>
    <w:rsid w:val="006037C8"/>
    <w:rsid w:val="006037FC"/>
    <w:rsid w:val="006039C3"/>
    <w:rsid w:val="0060477F"/>
    <w:rsid w:val="00604BA3"/>
    <w:rsid w:val="00604F2F"/>
    <w:rsid w:val="00605D4A"/>
    <w:rsid w:val="00606168"/>
    <w:rsid w:val="006062EC"/>
    <w:rsid w:val="006067CD"/>
    <w:rsid w:val="006069C4"/>
    <w:rsid w:val="00606D02"/>
    <w:rsid w:val="006074AC"/>
    <w:rsid w:val="00607E6A"/>
    <w:rsid w:val="006102BC"/>
    <w:rsid w:val="006104BF"/>
    <w:rsid w:val="00610D4A"/>
    <w:rsid w:val="00610F75"/>
    <w:rsid w:val="00611118"/>
    <w:rsid w:val="00611372"/>
    <w:rsid w:val="0061151C"/>
    <w:rsid w:val="0061182A"/>
    <w:rsid w:val="00611DF8"/>
    <w:rsid w:val="006124F1"/>
    <w:rsid w:val="00612AF1"/>
    <w:rsid w:val="00612CB1"/>
    <w:rsid w:val="006134E0"/>
    <w:rsid w:val="00613547"/>
    <w:rsid w:val="00613746"/>
    <w:rsid w:val="00613929"/>
    <w:rsid w:val="00613CC7"/>
    <w:rsid w:val="006140B9"/>
    <w:rsid w:val="00614204"/>
    <w:rsid w:val="006144EC"/>
    <w:rsid w:val="0061478C"/>
    <w:rsid w:val="006147C6"/>
    <w:rsid w:val="006148E1"/>
    <w:rsid w:val="00614B51"/>
    <w:rsid w:val="00614C51"/>
    <w:rsid w:val="0061574E"/>
    <w:rsid w:val="006160DB"/>
    <w:rsid w:val="006162E9"/>
    <w:rsid w:val="00616915"/>
    <w:rsid w:val="00616B79"/>
    <w:rsid w:val="00616EC2"/>
    <w:rsid w:val="0061791E"/>
    <w:rsid w:val="00617C09"/>
    <w:rsid w:val="00617C56"/>
    <w:rsid w:val="006202D6"/>
    <w:rsid w:val="006204EB"/>
    <w:rsid w:val="00620E40"/>
    <w:rsid w:val="0062119A"/>
    <w:rsid w:val="00621533"/>
    <w:rsid w:val="00621783"/>
    <w:rsid w:val="00622327"/>
    <w:rsid w:val="00622947"/>
    <w:rsid w:val="00622E5B"/>
    <w:rsid w:val="00622F4B"/>
    <w:rsid w:val="00623C08"/>
    <w:rsid w:val="00623D3E"/>
    <w:rsid w:val="00623DF1"/>
    <w:rsid w:val="0062405C"/>
    <w:rsid w:val="006247AC"/>
    <w:rsid w:val="00624FEF"/>
    <w:rsid w:val="00625154"/>
    <w:rsid w:val="006257DA"/>
    <w:rsid w:val="00625C9A"/>
    <w:rsid w:val="00625E4F"/>
    <w:rsid w:val="00625EAA"/>
    <w:rsid w:val="00625FC1"/>
    <w:rsid w:val="00626BB1"/>
    <w:rsid w:val="00626E3D"/>
    <w:rsid w:val="00627C54"/>
    <w:rsid w:val="00627DA9"/>
    <w:rsid w:val="0063026E"/>
    <w:rsid w:val="0063041A"/>
    <w:rsid w:val="006310C7"/>
    <w:rsid w:val="00631251"/>
    <w:rsid w:val="0063148A"/>
    <w:rsid w:val="00631B74"/>
    <w:rsid w:val="00631BF7"/>
    <w:rsid w:val="006328C9"/>
    <w:rsid w:val="00632ADD"/>
    <w:rsid w:val="00632C5C"/>
    <w:rsid w:val="00632E13"/>
    <w:rsid w:val="00632E26"/>
    <w:rsid w:val="006332B4"/>
    <w:rsid w:val="006334E3"/>
    <w:rsid w:val="00633632"/>
    <w:rsid w:val="0063482D"/>
    <w:rsid w:val="00634B85"/>
    <w:rsid w:val="006352BB"/>
    <w:rsid w:val="006355FD"/>
    <w:rsid w:val="0063572C"/>
    <w:rsid w:val="00635C97"/>
    <w:rsid w:val="00635CC1"/>
    <w:rsid w:val="00635D35"/>
    <w:rsid w:val="00636226"/>
    <w:rsid w:val="00636509"/>
    <w:rsid w:val="00636788"/>
    <w:rsid w:val="0063704A"/>
    <w:rsid w:val="006372E1"/>
    <w:rsid w:val="00637424"/>
    <w:rsid w:val="006403D7"/>
    <w:rsid w:val="00640B08"/>
    <w:rsid w:val="00640D60"/>
    <w:rsid w:val="00640EC5"/>
    <w:rsid w:val="00640EC6"/>
    <w:rsid w:val="00641258"/>
    <w:rsid w:val="00641487"/>
    <w:rsid w:val="00641707"/>
    <w:rsid w:val="00641967"/>
    <w:rsid w:val="00641A84"/>
    <w:rsid w:val="006425D2"/>
    <w:rsid w:val="00642A1B"/>
    <w:rsid w:val="00642BBB"/>
    <w:rsid w:val="00642E1B"/>
    <w:rsid w:val="006431FF"/>
    <w:rsid w:val="0064329E"/>
    <w:rsid w:val="006433F8"/>
    <w:rsid w:val="0064340C"/>
    <w:rsid w:val="0064372A"/>
    <w:rsid w:val="00643763"/>
    <w:rsid w:val="006448C1"/>
    <w:rsid w:val="00644A91"/>
    <w:rsid w:val="00644ADB"/>
    <w:rsid w:val="006461BB"/>
    <w:rsid w:val="006462F2"/>
    <w:rsid w:val="0064639A"/>
    <w:rsid w:val="0064664D"/>
    <w:rsid w:val="0064690F"/>
    <w:rsid w:val="00646F6E"/>
    <w:rsid w:val="00647777"/>
    <w:rsid w:val="00647861"/>
    <w:rsid w:val="00647B8C"/>
    <w:rsid w:val="006501DE"/>
    <w:rsid w:val="00650914"/>
    <w:rsid w:val="00650A63"/>
    <w:rsid w:val="00650CF7"/>
    <w:rsid w:val="00651439"/>
    <w:rsid w:val="0065188E"/>
    <w:rsid w:val="006519F9"/>
    <w:rsid w:val="00651D6A"/>
    <w:rsid w:val="00652094"/>
    <w:rsid w:val="006527DB"/>
    <w:rsid w:val="0065293C"/>
    <w:rsid w:val="00652B2F"/>
    <w:rsid w:val="00652CDD"/>
    <w:rsid w:val="00652E44"/>
    <w:rsid w:val="006535E8"/>
    <w:rsid w:val="00653626"/>
    <w:rsid w:val="006537C5"/>
    <w:rsid w:val="00653D63"/>
    <w:rsid w:val="00653E5B"/>
    <w:rsid w:val="00653F5F"/>
    <w:rsid w:val="00653F90"/>
    <w:rsid w:val="00653F98"/>
    <w:rsid w:val="00654634"/>
    <w:rsid w:val="00654C4B"/>
    <w:rsid w:val="00654EB5"/>
    <w:rsid w:val="00654F73"/>
    <w:rsid w:val="00655CD7"/>
    <w:rsid w:val="00655E14"/>
    <w:rsid w:val="006564CD"/>
    <w:rsid w:val="006566C5"/>
    <w:rsid w:val="00656B5A"/>
    <w:rsid w:val="0065712C"/>
    <w:rsid w:val="006579C5"/>
    <w:rsid w:val="00657C0D"/>
    <w:rsid w:val="00660067"/>
    <w:rsid w:val="0066045F"/>
    <w:rsid w:val="00660ACD"/>
    <w:rsid w:val="00660CEB"/>
    <w:rsid w:val="00661922"/>
    <w:rsid w:val="00661DA9"/>
    <w:rsid w:val="006627FC"/>
    <w:rsid w:val="00662B04"/>
    <w:rsid w:val="006634B1"/>
    <w:rsid w:val="00663B69"/>
    <w:rsid w:val="00663E55"/>
    <w:rsid w:val="006643AD"/>
    <w:rsid w:val="006646A1"/>
    <w:rsid w:val="00664AEC"/>
    <w:rsid w:val="00666F10"/>
    <w:rsid w:val="006676C8"/>
    <w:rsid w:val="00667824"/>
    <w:rsid w:val="00667959"/>
    <w:rsid w:val="00667A49"/>
    <w:rsid w:val="00667E65"/>
    <w:rsid w:val="00670138"/>
    <w:rsid w:val="00670A4F"/>
    <w:rsid w:val="00670BDC"/>
    <w:rsid w:val="006714E3"/>
    <w:rsid w:val="006717E7"/>
    <w:rsid w:val="00672133"/>
    <w:rsid w:val="006722DE"/>
    <w:rsid w:val="00672612"/>
    <w:rsid w:val="00672819"/>
    <w:rsid w:val="006728E3"/>
    <w:rsid w:val="00673206"/>
    <w:rsid w:val="00673A73"/>
    <w:rsid w:val="00673D24"/>
    <w:rsid w:val="0067433A"/>
    <w:rsid w:val="006743F8"/>
    <w:rsid w:val="00674B24"/>
    <w:rsid w:val="00674FB9"/>
    <w:rsid w:val="00676679"/>
    <w:rsid w:val="0067669A"/>
    <w:rsid w:val="00676A0C"/>
    <w:rsid w:val="00677AF4"/>
    <w:rsid w:val="006802A3"/>
    <w:rsid w:val="00680A96"/>
    <w:rsid w:val="00680B79"/>
    <w:rsid w:val="006810B2"/>
    <w:rsid w:val="0068110E"/>
    <w:rsid w:val="00681209"/>
    <w:rsid w:val="00681F0E"/>
    <w:rsid w:val="006821E2"/>
    <w:rsid w:val="006824EE"/>
    <w:rsid w:val="006825A6"/>
    <w:rsid w:val="00682D1C"/>
    <w:rsid w:val="00683262"/>
    <w:rsid w:val="0068343C"/>
    <w:rsid w:val="00683568"/>
    <w:rsid w:val="00683791"/>
    <w:rsid w:val="006837C8"/>
    <w:rsid w:val="00683B83"/>
    <w:rsid w:val="00683C04"/>
    <w:rsid w:val="006844FB"/>
    <w:rsid w:val="0068499C"/>
    <w:rsid w:val="00684B35"/>
    <w:rsid w:val="00684E6B"/>
    <w:rsid w:val="00685030"/>
    <w:rsid w:val="00685CA0"/>
    <w:rsid w:val="00685E18"/>
    <w:rsid w:val="006862B9"/>
    <w:rsid w:val="006863BC"/>
    <w:rsid w:val="006867F5"/>
    <w:rsid w:val="00686831"/>
    <w:rsid w:val="00686B31"/>
    <w:rsid w:val="00686D8D"/>
    <w:rsid w:val="0068710A"/>
    <w:rsid w:val="00687264"/>
    <w:rsid w:val="00687393"/>
    <w:rsid w:val="006873CB"/>
    <w:rsid w:val="00687501"/>
    <w:rsid w:val="006875D7"/>
    <w:rsid w:val="00687C31"/>
    <w:rsid w:val="00690165"/>
    <w:rsid w:val="006904C9"/>
    <w:rsid w:val="006907E4"/>
    <w:rsid w:val="00690AD6"/>
    <w:rsid w:val="00690C3C"/>
    <w:rsid w:val="00691030"/>
    <w:rsid w:val="00691161"/>
    <w:rsid w:val="00691E6B"/>
    <w:rsid w:val="00692172"/>
    <w:rsid w:val="00692912"/>
    <w:rsid w:val="00692D9E"/>
    <w:rsid w:val="00693706"/>
    <w:rsid w:val="00694216"/>
    <w:rsid w:val="006942C6"/>
    <w:rsid w:val="00694893"/>
    <w:rsid w:val="00694CCA"/>
    <w:rsid w:val="00694D25"/>
    <w:rsid w:val="006952BB"/>
    <w:rsid w:val="0069574C"/>
    <w:rsid w:val="00696690"/>
    <w:rsid w:val="006970F4"/>
    <w:rsid w:val="006A0B85"/>
    <w:rsid w:val="006A0BF4"/>
    <w:rsid w:val="006A1D16"/>
    <w:rsid w:val="006A1F7C"/>
    <w:rsid w:val="006A2AD8"/>
    <w:rsid w:val="006A31B7"/>
    <w:rsid w:val="006A3260"/>
    <w:rsid w:val="006A341C"/>
    <w:rsid w:val="006A3E1E"/>
    <w:rsid w:val="006A44F7"/>
    <w:rsid w:val="006A4665"/>
    <w:rsid w:val="006A4699"/>
    <w:rsid w:val="006A47B2"/>
    <w:rsid w:val="006A4A43"/>
    <w:rsid w:val="006A52CF"/>
    <w:rsid w:val="006A5531"/>
    <w:rsid w:val="006A5CB6"/>
    <w:rsid w:val="006A5DB7"/>
    <w:rsid w:val="006A6399"/>
    <w:rsid w:val="006A65AE"/>
    <w:rsid w:val="006A686F"/>
    <w:rsid w:val="006A6D8C"/>
    <w:rsid w:val="006A714C"/>
    <w:rsid w:val="006A7A83"/>
    <w:rsid w:val="006B04A8"/>
    <w:rsid w:val="006B0543"/>
    <w:rsid w:val="006B09DC"/>
    <w:rsid w:val="006B0E97"/>
    <w:rsid w:val="006B15F5"/>
    <w:rsid w:val="006B17C8"/>
    <w:rsid w:val="006B1D62"/>
    <w:rsid w:val="006B26A3"/>
    <w:rsid w:val="006B28FA"/>
    <w:rsid w:val="006B29A1"/>
    <w:rsid w:val="006B2A52"/>
    <w:rsid w:val="006B311F"/>
    <w:rsid w:val="006B3536"/>
    <w:rsid w:val="006B36A3"/>
    <w:rsid w:val="006B3CFF"/>
    <w:rsid w:val="006B485C"/>
    <w:rsid w:val="006B4ABF"/>
    <w:rsid w:val="006B4CF7"/>
    <w:rsid w:val="006B580D"/>
    <w:rsid w:val="006B58F4"/>
    <w:rsid w:val="006B5DAC"/>
    <w:rsid w:val="006B60E9"/>
    <w:rsid w:val="006B68E2"/>
    <w:rsid w:val="006B6D80"/>
    <w:rsid w:val="006B6DFA"/>
    <w:rsid w:val="006B7433"/>
    <w:rsid w:val="006B76AE"/>
    <w:rsid w:val="006B7DB9"/>
    <w:rsid w:val="006B7E51"/>
    <w:rsid w:val="006C0415"/>
    <w:rsid w:val="006C0549"/>
    <w:rsid w:val="006C06D2"/>
    <w:rsid w:val="006C08F4"/>
    <w:rsid w:val="006C0BAC"/>
    <w:rsid w:val="006C0D48"/>
    <w:rsid w:val="006C0DE9"/>
    <w:rsid w:val="006C14BB"/>
    <w:rsid w:val="006C161F"/>
    <w:rsid w:val="006C1751"/>
    <w:rsid w:val="006C1CC3"/>
    <w:rsid w:val="006C211C"/>
    <w:rsid w:val="006C2BA0"/>
    <w:rsid w:val="006C43AD"/>
    <w:rsid w:val="006C456E"/>
    <w:rsid w:val="006C4B2F"/>
    <w:rsid w:val="006C579D"/>
    <w:rsid w:val="006C63D0"/>
    <w:rsid w:val="006C65C0"/>
    <w:rsid w:val="006C69E3"/>
    <w:rsid w:val="006C6D54"/>
    <w:rsid w:val="006C6FF0"/>
    <w:rsid w:val="006C7210"/>
    <w:rsid w:val="006C7D83"/>
    <w:rsid w:val="006D01FA"/>
    <w:rsid w:val="006D03FC"/>
    <w:rsid w:val="006D04C6"/>
    <w:rsid w:val="006D04C7"/>
    <w:rsid w:val="006D0E37"/>
    <w:rsid w:val="006D1031"/>
    <w:rsid w:val="006D1052"/>
    <w:rsid w:val="006D110D"/>
    <w:rsid w:val="006D14FA"/>
    <w:rsid w:val="006D18B4"/>
    <w:rsid w:val="006D18D9"/>
    <w:rsid w:val="006D2080"/>
    <w:rsid w:val="006D21C2"/>
    <w:rsid w:val="006D2285"/>
    <w:rsid w:val="006D2569"/>
    <w:rsid w:val="006D3031"/>
    <w:rsid w:val="006D32C0"/>
    <w:rsid w:val="006D35D4"/>
    <w:rsid w:val="006D36A2"/>
    <w:rsid w:val="006D3AEA"/>
    <w:rsid w:val="006D3B8F"/>
    <w:rsid w:val="006D3C42"/>
    <w:rsid w:val="006D3ED5"/>
    <w:rsid w:val="006D3F8C"/>
    <w:rsid w:val="006D43FF"/>
    <w:rsid w:val="006D4C2D"/>
    <w:rsid w:val="006D4C81"/>
    <w:rsid w:val="006D4DC4"/>
    <w:rsid w:val="006D4ED4"/>
    <w:rsid w:val="006D5D49"/>
    <w:rsid w:val="006D621A"/>
    <w:rsid w:val="006D685B"/>
    <w:rsid w:val="006D68F8"/>
    <w:rsid w:val="006D79A4"/>
    <w:rsid w:val="006D7E43"/>
    <w:rsid w:val="006D7F07"/>
    <w:rsid w:val="006E044A"/>
    <w:rsid w:val="006E0A80"/>
    <w:rsid w:val="006E101F"/>
    <w:rsid w:val="006E1211"/>
    <w:rsid w:val="006E1466"/>
    <w:rsid w:val="006E1DA6"/>
    <w:rsid w:val="006E1F73"/>
    <w:rsid w:val="006E1FC7"/>
    <w:rsid w:val="006E2013"/>
    <w:rsid w:val="006E208B"/>
    <w:rsid w:val="006E2ADA"/>
    <w:rsid w:val="006E2B78"/>
    <w:rsid w:val="006E2D35"/>
    <w:rsid w:val="006E31E5"/>
    <w:rsid w:val="006E3247"/>
    <w:rsid w:val="006E35B5"/>
    <w:rsid w:val="006E3649"/>
    <w:rsid w:val="006E3DB3"/>
    <w:rsid w:val="006E4180"/>
    <w:rsid w:val="006E4675"/>
    <w:rsid w:val="006E48DF"/>
    <w:rsid w:val="006E48EB"/>
    <w:rsid w:val="006E4A9C"/>
    <w:rsid w:val="006E4B9A"/>
    <w:rsid w:val="006E5136"/>
    <w:rsid w:val="006E517A"/>
    <w:rsid w:val="006E51C3"/>
    <w:rsid w:val="006E5B0A"/>
    <w:rsid w:val="006E6385"/>
    <w:rsid w:val="006E6701"/>
    <w:rsid w:val="006E6A1D"/>
    <w:rsid w:val="006E6E21"/>
    <w:rsid w:val="006E7127"/>
    <w:rsid w:val="006E75F8"/>
    <w:rsid w:val="006E774C"/>
    <w:rsid w:val="006F041B"/>
    <w:rsid w:val="006F0992"/>
    <w:rsid w:val="006F0A2F"/>
    <w:rsid w:val="006F0FA2"/>
    <w:rsid w:val="006F1027"/>
    <w:rsid w:val="006F108F"/>
    <w:rsid w:val="006F11EE"/>
    <w:rsid w:val="006F178A"/>
    <w:rsid w:val="006F19C6"/>
    <w:rsid w:val="006F1EB5"/>
    <w:rsid w:val="006F24F5"/>
    <w:rsid w:val="006F26BE"/>
    <w:rsid w:val="006F2CB2"/>
    <w:rsid w:val="006F2D49"/>
    <w:rsid w:val="006F2D5E"/>
    <w:rsid w:val="006F2E15"/>
    <w:rsid w:val="006F3E12"/>
    <w:rsid w:val="006F453C"/>
    <w:rsid w:val="006F4808"/>
    <w:rsid w:val="006F482B"/>
    <w:rsid w:val="006F4916"/>
    <w:rsid w:val="006F4A66"/>
    <w:rsid w:val="006F5348"/>
    <w:rsid w:val="006F57FC"/>
    <w:rsid w:val="006F5F70"/>
    <w:rsid w:val="006F5FF2"/>
    <w:rsid w:val="006F624A"/>
    <w:rsid w:val="006F64D8"/>
    <w:rsid w:val="006F731F"/>
    <w:rsid w:val="006F778C"/>
    <w:rsid w:val="006F7CFD"/>
    <w:rsid w:val="007008B4"/>
    <w:rsid w:val="00700B2A"/>
    <w:rsid w:val="00700C37"/>
    <w:rsid w:val="00701617"/>
    <w:rsid w:val="00701F00"/>
    <w:rsid w:val="00702A22"/>
    <w:rsid w:val="00703559"/>
    <w:rsid w:val="00703C6A"/>
    <w:rsid w:val="00704AA8"/>
    <w:rsid w:val="00704E80"/>
    <w:rsid w:val="007053AE"/>
    <w:rsid w:val="00705F98"/>
    <w:rsid w:val="007064DA"/>
    <w:rsid w:val="00706F1C"/>
    <w:rsid w:val="007071D5"/>
    <w:rsid w:val="00707499"/>
    <w:rsid w:val="0070796C"/>
    <w:rsid w:val="00707979"/>
    <w:rsid w:val="007104F2"/>
    <w:rsid w:val="00710A82"/>
    <w:rsid w:val="00710B64"/>
    <w:rsid w:val="00711105"/>
    <w:rsid w:val="00711574"/>
    <w:rsid w:val="00711F74"/>
    <w:rsid w:val="007123E0"/>
    <w:rsid w:val="00713EF3"/>
    <w:rsid w:val="007149A9"/>
    <w:rsid w:val="00714AD8"/>
    <w:rsid w:val="00714B57"/>
    <w:rsid w:val="00714DFD"/>
    <w:rsid w:val="007153E3"/>
    <w:rsid w:val="007155C7"/>
    <w:rsid w:val="00715A6E"/>
    <w:rsid w:val="00715E1E"/>
    <w:rsid w:val="00715EF7"/>
    <w:rsid w:val="00716806"/>
    <w:rsid w:val="007168FC"/>
    <w:rsid w:val="00716EE6"/>
    <w:rsid w:val="00717AF1"/>
    <w:rsid w:val="007205AC"/>
    <w:rsid w:val="0072129D"/>
    <w:rsid w:val="00721620"/>
    <w:rsid w:val="00721784"/>
    <w:rsid w:val="00721842"/>
    <w:rsid w:val="00721883"/>
    <w:rsid w:val="007219A8"/>
    <w:rsid w:val="00721D3C"/>
    <w:rsid w:val="00721FE9"/>
    <w:rsid w:val="007222AC"/>
    <w:rsid w:val="00722606"/>
    <w:rsid w:val="00722CA4"/>
    <w:rsid w:val="00722D95"/>
    <w:rsid w:val="00722EF9"/>
    <w:rsid w:val="007231ED"/>
    <w:rsid w:val="00723841"/>
    <w:rsid w:val="007239EC"/>
    <w:rsid w:val="00723BCC"/>
    <w:rsid w:val="00724256"/>
    <w:rsid w:val="00724322"/>
    <w:rsid w:val="00724372"/>
    <w:rsid w:val="007246E8"/>
    <w:rsid w:val="00724838"/>
    <w:rsid w:val="00724C9A"/>
    <w:rsid w:val="00724EE7"/>
    <w:rsid w:val="0072587F"/>
    <w:rsid w:val="007258EC"/>
    <w:rsid w:val="00725BE8"/>
    <w:rsid w:val="0072620A"/>
    <w:rsid w:val="007263DA"/>
    <w:rsid w:val="00730EB7"/>
    <w:rsid w:val="00730EF7"/>
    <w:rsid w:val="00730F4C"/>
    <w:rsid w:val="007310BF"/>
    <w:rsid w:val="007317E2"/>
    <w:rsid w:val="007318A8"/>
    <w:rsid w:val="00731BEB"/>
    <w:rsid w:val="00731EE0"/>
    <w:rsid w:val="00732019"/>
    <w:rsid w:val="00732798"/>
    <w:rsid w:val="00732CDA"/>
    <w:rsid w:val="00732E49"/>
    <w:rsid w:val="00732F0A"/>
    <w:rsid w:val="00732F54"/>
    <w:rsid w:val="00732F7D"/>
    <w:rsid w:val="007333BC"/>
    <w:rsid w:val="0073347F"/>
    <w:rsid w:val="0073357F"/>
    <w:rsid w:val="0073362D"/>
    <w:rsid w:val="0073390B"/>
    <w:rsid w:val="0073393E"/>
    <w:rsid w:val="00733B11"/>
    <w:rsid w:val="00733FD5"/>
    <w:rsid w:val="00734088"/>
    <w:rsid w:val="00734097"/>
    <w:rsid w:val="00734847"/>
    <w:rsid w:val="00734D00"/>
    <w:rsid w:val="00734EA3"/>
    <w:rsid w:val="00735481"/>
    <w:rsid w:val="00735580"/>
    <w:rsid w:val="007361D0"/>
    <w:rsid w:val="00736623"/>
    <w:rsid w:val="00736D77"/>
    <w:rsid w:val="00737061"/>
    <w:rsid w:val="00737559"/>
    <w:rsid w:val="00737984"/>
    <w:rsid w:val="007379F2"/>
    <w:rsid w:val="00737AF0"/>
    <w:rsid w:val="00737C7B"/>
    <w:rsid w:val="00740049"/>
    <w:rsid w:val="00740CB9"/>
    <w:rsid w:val="00740D56"/>
    <w:rsid w:val="0074247D"/>
    <w:rsid w:val="00743BD8"/>
    <w:rsid w:val="007442DF"/>
    <w:rsid w:val="007442E4"/>
    <w:rsid w:val="007446A2"/>
    <w:rsid w:val="00744A54"/>
    <w:rsid w:val="007453E1"/>
    <w:rsid w:val="00745534"/>
    <w:rsid w:val="00745971"/>
    <w:rsid w:val="00745A82"/>
    <w:rsid w:val="00745E59"/>
    <w:rsid w:val="00745EDD"/>
    <w:rsid w:val="00746CD3"/>
    <w:rsid w:val="00747B4E"/>
    <w:rsid w:val="00750683"/>
    <w:rsid w:val="007508D8"/>
    <w:rsid w:val="0075161C"/>
    <w:rsid w:val="00751EED"/>
    <w:rsid w:val="007520E5"/>
    <w:rsid w:val="00752494"/>
    <w:rsid w:val="00752A6C"/>
    <w:rsid w:val="00752DD1"/>
    <w:rsid w:val="0075314E"/>
    <w:rsid w:val="007540E8"/>
    <w:rsid w:val="00754D46"/>
    <w:rsid w:val="00754D6F"/>
    <w:rsid w:val="007552D9"/>
    <w:rsid w:val="00755576"/>
    <w:rsid w:val="00755BF8"/>
    <w:rsid w:val="0075642B"/>
    <w:rsid w:val="00756D0A"/>
    <w:rsid w:val="00756FFC"/>
    <w:rsid w:val="00757466"/>
    <w:rsid w:val="00757813"/>
    <w:rsid w:val="00757C70"/>
    <w:rsid w:val="00757CAC"/>
    <w:rsid w:val="007603B8"/>
    <w:rsid w:val="0076088B"/>
    <w:rsid w:val="00760C27"/>
    <w:rsid w:val="00760F10"/>
    <w:rsid w:val="007611CA"/>
    <w:rsid w:val="007612CC"/>
    <w:rsid w:val="007612D3"/>
    <w:rsid w:val="007613F0"/>
    <w:rsid w:val="0076153C"/>
    <w:rsid w:val="007616B2"/>
    <w:rsid w:val="0076170D"/>
    <w:rsid w:val="00761D7C"/>
    <w:rsid w:val="00761F1C"/>
    <w:rsid w:val="007621E2"/>
    <w:rsid w:val="0076229F"/>
    <w:rsid w:val="007624FC"/>
    <w:rsid w:val="00762A69"/>
    <w:rsid w:val="00762CAF"/>
    <w:rsid w:val="00762CFD"/>
    <w:rsid w:val="00763110"/>
    <w:rsid w:val="00763233"/>
    <w:rsid w:val="007632F0"/>
    <w:rsid w:val="007634C4"/>
    <w:rsid w:val="007636B5"/>
    <w:rsid w:val="00763B7D"/>
    <w:rsid w:val="00764713"/>
    <w:rsid w:val="00764E75"/>
    <w:rsid w:val="00765460"/>
    <w:rsid w:val="00765BD9"/>
    <w:rsid w:val="00765D7F"/>
    <w:rsid w:val="00765E4E"/>
    <w:rsid w:val="00766B51"/>
    <w:rsid w:val="007672F3"/>
    <w:rsid w:val="00767479"/>
    <w:rsid w:val="007676C7"/>
    <w:rsid w:val="00770257"/>
    <w:rsid w:val="0077031F"/>
    <w:rsid w:val="0077037A"/>
    <w:rsid w:val="00770A8E"/>
    <w:rsid w:val="00771BAD"/>
    <w:rsid w:val="00771FA6"/>
    <w:rsid w:val="007722D7"/>
    <w:rsid w:val="00772900"/>
    <w:rsid w:val="00772C86"/>
    <w:rsid w:val="00772FDD"/>
    <w:rsid w:val="00773E6F"/>
    <w:rsid w:val="00773F9C"/>
    <w:rsid w:val="00774B06"/>
    <w:rsid w:val="00774B18"/>
    <w:rsid w:val="00774CD3"/>
    <w:rsid w:val="00775895"/>
    <w:rsid w:val="0077638C"/>
    <w:rsid w:val="00777426"/>
    <w:rsid w:val="0077748F"/>
    <w:rsid w:val="007776D7"/>
    <w:rsid w:val="00777729"/>
    <w:rsid w:val="00777CFF"/>
    <w:rsid w:val="007805BD"/>
    <w:rsid w:val="0078069E"/>
    <w:rsid w:val="00780B53"/>
    <w:rsid w:val="00780C4F"/>
    <w:rsid w:val="00781226"/>
    <w:rsid w:val="00781F53"/>
    <w:rsid w:val="007821E4"/>
    <w:rsid w:val="00782480"/>
    <w:rsid w:val="00783027"/>
    <w:rsid w:val="00783213"/>
    <w:rsid w:val="00783294"/>
    <w:rsid w:val="00784257"/>
    <w:rsid w:val="00784B73"/>
    <w:rsid w:val="007851A2"/>
    <w:rsid w:val="00785413"/>
    <w:rsid w:val="00785885"/>
    <w:rsid w:val="00785931"/>
    <w:rsid w:val="00785A41"/>
    <w:rsid w:val="0078670D"/>
    <w:rsid w:val="007867D7"/>
    <w:rsid w:val="00786AAC"/>
    <w:rsid w:val="00786E95"/>
    <w:rsid w:val="00787290"/>
    <w:rsid w:val="0078790E"/>
    <w:rsid w:val="00787BF5"/>
    <w:rsid w:val="00787D46"/>
    <w:rsid w:val="00787D60"/>
    <w:rsid w:val="00787E3E"/>
    <w:rsid w:val="00790111"/>
    <w:rsid w:val="00790DDB"/>
    <w:rsid w:val="00791032"/>
    <w:rsid w:val="0079108B"/>
    <w:rsid w:val="00791563"/>
    <w:rsid w:val="007915C3"/>
    <w:rsid w:val="00791978"/>
    <w:rsid w:val="00791AFC"/>
    <w:rsid w:val="00791F7B"/>
    <w:rsid w:val="00793083"/>
    <w:rsid w:val="00793431"/>
    <w:rsid w:val="0079388A"/>
    <w:rsid w:val="00793FAE"/>
    <w:rsid w:val="007943C7"/>
    <w:rsid w:val="0079441F"/>
    <w:rsid w:val="007946CE"/>
    <w:rsid w:val="00794856"/>
    <w:rsid w:val="00794CD6"/>
    <w:rsid w:val="007953ED"/>
    <w:rsid w:val="00795661"/>
    <w:rsid w:val="00795B27"/>
    <w:rsid w:val="00795CF8"/>
    <w:rsid w:val="0079641D"/>
    <w:rsid w:val="007966B3"/>
    <w:rsid w:val="00796C33"/>
    <w:rsid w:val="00797132"/>
    <w:rsid w:val="00797681"/>
    <w:rsid w:val="007A049E"/>
    <w:rsid w:val="007A0A5A"/>
    <w:rsid w:val="007A0D65"/>
    <w:rsid w:val="007A1528"/>
    <w:rsid w:val="007A1823"/>
    <w:rsid w:val="007A2241"/>
    <w:rsid w:val="007A2613"/>
    <w:rsid w:val="007A2DF0"/>
    <w:rsid w:val="007A2F4D"/>
    <w:rsid w:val="007A3055"/>
    <w:rsid w:val="007A3DA2"/>
    <w:rsid w:val="007A3E31"/>
    <w:rsid w:val="007A4A20"/>
    <w:rsid w:val="007A4D31"/>
    <w:rsid w:val="007A4EAB"/>
    <w:rsid w:val="007A4FB6"/>
    <w:rsid w:val="007A5E66"/>
    <w:rsid w:val="007A6872"/>
    <w:rsid w:val="007A6A63"/>
    <w:rsid w:val="007A7562"/>
    <w:rsid w:val="007A7AAB"/>
    <w:rsid w:val="007B071F"/>
    <w:rsid w:val="007B0B7A"/>
    <w:rsid w:val="007B0C61"/>
    <w:rsid w:val="007B0F37"/>
    <w:rsid w:val="007B0FA6"/>
    <w:rsid w:val="007B1115"/>
    <w:rsid w:val="007B1248"/>
    <w:rsid w:val="007B1288"/>
    <w:rsid w:val="007B18B0"/>
    <w:rsid w:val="007B1FB4"/>
    <w:rsid w:val="007B210B"/>
    <w:rsid w:val="007B2411"/>
    <w:rsid w:val="007B2BF2"/>
    <w:rsid w:val="007B30CD"/>
    <w:rsid w:val="007B31D5"/>
    <w:rsid w:val="007B3524"/>
    <w:rsid w:val="007B3BD1"/>
    <w:rsid w:val="007B4085"/>
    <w:rsid w:val="007B5324"/>
    <w:rsid w:val="007B574C"/>
    <w:rsid w:val="007B5929"/>
    <w:rsid w:val="007B6CC3"/>
    <w:rsid w:val="007B738A"/>
    <w:rsid w:val="007B7393"/>
    <w:rsid w:val="007B7833"/>
    <w:rsid w:val="007B793A"/>
    <w:rsid w:val="007B7AF1"/>
    <w:rsid w:val="007B7C37"/>
    <w:rsid w:val="007C01AE"/>
    <w:rsid w:val="007C0B27"/>
    <w:rsid w:val="007C0DAF"/>
    <w:rsid w:val="007C175F"/>
    <w:rsid w:val="007C20D9"/>
    <w:rsid w:val="007C211E"/>
    <w:rsid w:val="007C255B"/>
    <w:rsid w:val="007C25E3"/>
    <w:rsid w:val="007C2BDF"/>
    <w:rsid w:val="007C3469"/>
    <w:rsid w:val="007C3946"/>
    <w:rsid w:val="007C3BA7"/>
    <w:rsid w:val="007C3FEB"/>
    <w:rsid w:val="007C4385"/>
    <w:rsid w:val="007C4BD6"/>
    <w:rsid w:val="007C4CFD"/>
    <w:rsid w:val="007C52B2"/>
    <w:rsid w:val="007C564B"/>
    <w:rsid w:val="007C6425"/>
    <w:rsid w:val="007C6511"/>
    <w:rsid w:val="007C6542"/>
    <w:rsid w:val="007C6ACA"/>
    <w:rsid w:val="007C6ACB"/>
    <w:rsid w:val="007C6B9F"/>
    <w:rsid w:val="007C6EBD"/>
    <w:rsid w:val="007C75C2"/>
    <w:rsid w:val="007C7D19"/>
    <w:rsid w:val="007D0649"/>
    <w:rsid w:val="007D0E02"/>
    <w:rsid w:val="007D0E7C"/>
    <w:rsid w:val="007D1A09"/>
    <w:rsid w:val="007D200E"/>
    <w:rsid w:val="007D214E"/>
    <w:rsid w:val="007D2289"/>
    <w:rsid w:val="007D3164"/>
    <w:rsid w:val="007D38A6"/>
    <w:rsid w:val="007D3A7E"/>
    <w:rsid w:val="007D410F"/>
    <w:rsid w:val="007D445C"/>
    <w:rsid w:val="007D447B"/>
    <w:rsid w:val="007D4AE5"/>
    <w:rsid w:val="007D4C35"/>
    <w:rsid w:val="007D4EBC"/>
    <w:rsid w:val="007D56EC"/>
    <w:rsid w:val="007D5E18"/>
    <w:rsid w:val="007D5EF9"/>
    <w:rsid w:val="007D6534"/>
    <w:rsid w:val="007D7E1B"/>
    <w:rsid w:val="007E0F3E"/>
    <w:rsid w:val="007E1681"/>
    <w:rsid w:val="007E1DBC"/>
    <w:rsid w:val="007E2A76"/>
    <w:rsid w:val="007E2E1A"/>
    <w:rsid w:val="007E384B"/>
    <w:rsid w:val="007E4330"/>
    <w:rsid w:val="007E4521"/>
    <w:rsid w:val="007E4CD4"/>
    <w:rsid w:val="007E50A6"/>
    <w:rsid w:val="007E5766"/>
    <w:rsid w:val="007E6E2F"/>
    <w:rsid w:val="007E718D"/>
    <w:rsid w:val="007E723D"/>
    <w:rsid w:val="007E7495"/>
    <w:rsid w:val="007E785D"/>
    <w:rsid w:val="007E78CD"/>
    <w:rsid w:val="007F01C0"/>
    <w:rsid w:val="007F03FA"/>
    <w:rsid w:val="007F0802"/>
    <w:rsid w:val="007F0999"/>
    <w:rsid w:val="007F1291"/>
    <w:rsid w:val="007F1B54"/>
    <w:rsid w:val="007F1F8F"/>
    <w:rsid w:val="007F21EA"/>
    <w:rsid w:val="007F236B"/>
    <w:rsid w:val="007F269A"/>
    <w:rsid w:val="007F2E8E"/>
    <w:rsid w:val="007F30D3"/>
    <w:rsid w:val="007F3231"/>
    <w:rsid w:val="007F3819"/>
    <w:rsid w:val="007F4641"/>
    <w:rsid w:val="007F46EF"/>
    <w:rsid w:val="007F4D40"/>
    <w:rsid w:val="007F4EFE"/>
    <w:rsid w:val="007F50E1"/>
    <w:rsid w:val="007F5155"/>
    <w:rsid w:val="007F5C85"/>
    <w:rsid w:val="007F6391"/>
    <w:rsid w:val="007F7422"/>
    <w:rsid w:val="00800115"/>
    <w:rsid w:val="00800957"/>
    <w:rsid w:val="00800CA5"/>
    <w:rsid w:val="00800CB7"/>
    <w:rsid w:val="00801307"/>
    <w:rsid w:val="008017B3"/>
    <w:rsid w:val="00801B17"/>
    <w:rsid w:val="00801B68"/>
    <w:rsid w:val="00801C57"/>
    <w:rsid w:val="00802087"/>
    <w:rsid w:val="00802A07"/>
    <w:rsid w:val="00802EC0"/>
    <w:rsid w:val="0080355C"/>
    <w:rsid w:val="00803786"/>
    <w:rsid w:val="0080410B"/>
    <w:rsid w:val="008043A2"/>
    <w:rsid w:val="00805336"/>
    <w:rsid w:val="008060C0"/>
    <w:rsid w:val="008060D1"/>
    <w:rsid w:val="00806732"/>
    <w:rsid w:val="00806A7C"/>
    <w:rsid w:val="00806D60"/>
    <w:rsid w:val="00807013"/>
    <w:rsid w:val="00807302"/>
    <w:rsid w:val="00810195"/>
    <w:rsid w:val="00810411"/>
    <w:rsid w:val="00810705"/>
    <w:rsid w:val="00810BC9"/>
    <w:rsid w:val="008110E3"/>
    <w:rsid w:val="00811932"/>
    <w:rsid w:val="008121BC"/>
    <w:rsid w:val="0081278A"/>
    <w:rsid w:val="008128C6"/>
    <w:rsid w:val="0081315D"/>
    <w:rsid w:val="00813257"/>
    <w:rsid w:val="008136BF"/>
    <w:rsid w:val="0081386E"/>
    <w:rsid w:val="00814387"/>
    <w:rsid w:val="008143FE"/>
    <w:rsid w:val="00814C1B"/>
    <w:rsid w:val="00815550"/>
    <w:rsid w:val="00815852"/>
    <w:rsid w:val="008158A9"/>
    <w:rsid w:val="00815CBC"/>
    <w:rsid w:val="008176A0"/>
    <w:rsid w:val="008176C3"/>
    <w:rsid w:val="008178BD"/>
    <w:rsid w:val="00817C38"/>
    <w:rsid w:val="00817C9B"/>
    <w:rsid w:val="0082020C"/>
    <w:rsid w:val="00820857"/>
    <w:rsid w:val="00820A92"/>
    <w:rsid w:val="00820BD4"/>
    <w:rsid w:val="00820CCD"/>
    <w:rsid w:val="00821189"/>
    <w:rsid w:val="008214F8"/>
    <w:rsid w:val="0082176F"/>
    <w:rsid w:val="00821920"/>
    <w:rsid w:val="00821FD3"/>
    <w:rsid w:val="008223B8"/>
    <w:rsid w:val="00822582"/>
    <w:rsid w:val="008230BA"/>
    <w:rsid w:val="00823EB4"/>
    <w:rsid w:val="00824164"/>
    <w:rsid w:val="008245F7"/>
    <w:rsid w:val="00824630"/>
    <w:rsid w:val="00824F6C"/>
    <w:rsid w:val="00825331"/>
    <w:rsid w:val="008256C1"/>
    <w:rsid w:val="00826112"/>
    <w:rsid w:val="008261B9"/>
    <w:rsid w:val="008261E7"/>
    <w:rsid w:val="008264CB"/>
    <w:rsid w:val="008270BB"/>
    <w:rsid w:val="00827641"/>
    <w:rsid w:val="00827AC6"/>
    <w:rsid w:val="008303B3"/>
    <w:rsid w:val="00830849"/>
    <w:rsid w:val="00830855"/>
    <w:rsid w:val="008309DE"/>
    <w:rsid w:val="00831319"/>
    <w:rsid w:val="00831B8F"/>
    <w:rsid w:val="00831C71"/>
    <w:rsid w:val="0083236E"/>
    <w:rsid w:val="00832C8F"/>
    <w:rsid w:val="00833683"/>
    <w:rsid w:val="00833942"/>
    <w:rsid w:val="00833A99"/>
    <w:rsid w:val="00833A9D"/>
    <w:rsid w:val="00833BA6"/>
    <w:rsid w:val="008343E6"/>
    <w:rsid w:val="00834BE1"/>
    <w:rsid w:val="0083512F"/>
    <w:rsid w:val="00835270"/>
    <w:rsid w:val="008353FD"/>
    <w:rsid w:val="0083541D"/>
    <w:rsid w:val="00835A67"/>
    <w:rsid w:val="00835EC1"/>
    <w:rsid w:val="00836002"/>
    <w:rsid w:val="00836119"/>
    <w:rsid w:val="00836540"/>
    <w:rsid w:val="00836D79"/>
    <w:rsid w:val="00836DC0"/>
    <w:rsid w:val="00837DA1"/>
    <w:rsid w:val="00837FBA"/>
    <w:rsid w:val="00837FC9"/>
    <w:rsid w:val="0084023F"/>
    <w:rsid w:val="00840B4D"/>
    <w:rsid w:val="0084102E"/>
    <w:rsid w:val="008412F9"/>
    <w:rsid w:val="00841540"/>
    <w:rsid w:val="0084174E"/>
    <w:rsid w:val="00841EBF"/>
    <w:rsid w:val="00842015"/>
    <w:rsid w:val="008423DC"/>
    <w:rsid w:val="00842A7B"/>
    <w:rsid w:val="00842C56"/>
    <w:rsid w:val="00842D2E"/>
    <w:rsid w:val="00842E4F"/>
    <w:rsid w:val="008430E4"/>
    <w:rsid w:val="00843824"/>
    <w:rsid w:val="00843D1E"/>
    <w:rsid w:val="008447E3"/>
    <w:rsid w:val="008455EE"/>
    <w:rsid w:val="0084679D"/>
    <w:rsid w:val="00846878"/>
    <w:rsid w:val="008469FA"/>
    <w:rsid w:val="00846B2E"/>
    <w:rsid w:val="00846C09"/>
    <w:rsid w:val="008501A7"/>
    <w:rsid w:val="00850348"/>
    <w:rsid w:val="0085083C"/>
    <w:rsid w:val="008508D0"/>
    <w:rsid w:val="00850B53"/>
    <w:rsid w:val="00850DB6"/>
    <w:rsid w:val="008512BF"/>
    <w:rsid w:val="0085131C"/>
    <w:rsid w:val="008513C4"/>
    <w:rsid w:val="00851B10"/>
    <w:rsid w:val="00851CFA"/>
    <w:rsid w:val="008525D3"/>
    <w:rsid w:val="00852DB0"/>
    <w:rsid w:val="008550C2"/>
    <w:rsid w:val="008554E1"/>
    <w:rsid w:val="00855A13"/>
    <w:rsid w:val="00855C90"/>
    <w:rsid w:val="008563C2"/>
    <w:rsid w:val="00856D08"/>
    <w:rsid w:val="00856DD2"/>
    <w:rsid w:val="008571CF"/>
    <w:rsid w:val="008574D3"/>
    <w:rsid w:val="008575CF"/>
    <w:rsid w:val="008577F3"/>
    <w:rsid w:val="0085799D"/>
    <w:rsid w:val="00857AC0"/>
    <w:rsid w:val="00860B17"/>
    <w:rsid w:val="00860D41"/>
    <w:rsid w:val="00860E6B"/>
    <w:rsid w:val="00860FFC"/>
    <w:rsid w:val="00861675"/>
    <w:rsid w:val="00861760"/>
    <w:rsid w:val="00861E74"/>
    <w:rsid w:val="0086233D"/>
    <w:rsid w:val="00862A7D"/>
    <w:rsid w:val="00863054"/>
    <w:rsid w:val="00863638"/>
    <w:rsid w:val="00863B3A"/>
    <w:rsid w:val="00863CB9"/>
    <w:rsid w:val="00864313"/>
    <w:rsid w:val="00864ED3"/>
    <w:rsid w:val="00865A7A"/>
    <w:rsid w:val="00865AC1"/>
    <w:rsid w:val="0086611B"/>
    <w:rsid w:val="00866625"/>
    <w:rsid w:val="00867172"/>
    <w:rsid w:val="00867332"/>
    <w:rsid w:val="0086782A"/>
    <w:rsid w:val="00867DA5"/>
    <w:rsid w:val="00870B98"/>
    <w:rsid w:val="00870D27"/>
    <w:rsid w:val="00870E87"/>
    <w:rsid w:val="00870F90"/>
    <w:rsid w:val="0087133F"/>
    <w:rsid w:val="00871B80"/>
    <w:rsid w:val="00873523"/>
    <w:rsid w:val="00874021"/>
    <w:rsid w:val="008744E1"/>
    <w:rsid w:val="00874F8E"/>
    <w:rsid w:val="0087518B"/>
    <w:rsid w:val="008753F6"/>
    <w:rsid w:val="00875514"/>
    <w:rsid w:val="00875DDE"/>
    <w:rsid w:val="0087626F"/>
    <w:rsid w:val="0087640B"/>
    <w:rsid w:val="008765A2"/>
    <w:rsid w:val="008766CC"/>
    <w:rsid w:val="00876A02"/>
    <w:rsid w:val="00876B1A"/>
    <w:rsid w:val="00876D4C"/>
    <w:rsid w:val="008772CB"/>
    <w:rsid w:val="0087746C"/>
    <w:rsid w:val="0087761E"/>
    <w:rsid w:val="00877839"/>
    <w:rsid w:val="00877A19"/>
    <w:rsid w:val="00877B6D"/>
    <w:rsid w:val="00880278"/>
    <w:rsid w:val="00880560"/>
    <w:rsid w:val="00881242"/>
    <w:rsid w:val="00881A85"/>
    <w:rsid w:val="00881D92"/>
    <w:rsid w:val="00881F03"/>
    <w:rsid w:val="00881F9B"/>
    <w:rsid w:val="008822C3"/>
    <w:rsid w:val="00882372"/>
    <w:rsid w:val="008828E9"/>
    <w:rsid w:val="00882917"/>
    <w:rsid w:val="00882DA2"/>
    <w:rsid w:val="008841A5"/>
    <w:rsid w:val="00884424"/>
    <w:rsid w:val="0088493B"/>
    <w:rsid w:val="00884D84"/>
    <w:rsid w:val="00884EA1"/>
    <w:rsid w:val="00885475"/>
    <w:rsid w:val="008857C3"/>
    <w:rsid w:val="00885877"/>
    <w:rsid w:val="008858D9"/>
    <w:rsid w:val="00885C78"/>
    <w:rsid w:val="00885DC6"/>
    <w:rsid w:val="00885EE0"/>
    <w:rsid w:val="00886220"/>
    <w:rsid w:val="008865AC"/>
    <w:rsid w:val="00886B19"/>
    <w:rsid w:val="0088705C"/>
    <w:rsid w:val="008871C5"/>
    <w:rsid w:val="0088728D"/>
    <w:rsid w:val="008872C6"/>
    <w:rsid w:val="008872E9"/>
    <w:rsid w:val="00887455"/>
    <w:rsid w:val="008875EC"/>
    <w:rsid w:val="0089014E"/>
    <w:rsid w:val="00890193"/>
    <w:rsid w:val="00890729"/>
    <w:rsid w:val="00891F72"/>
    <w:rsid w:val="00892224"/>
    <w:rsid w:val="00892F85"/>
    <w:rsid w:val="00892FDA"/>
    <w:rsid w:val="0089318E"/>
    <w:rsid w:val="008932B6"/>
    <w:rsid w:val="0089373E"/>
    <w:rsid w:val="00893846"/>
    <w:rsid w:val="00893A29"/>
    <w:rsid w:val="00893CF9"/>
    <w:rsid w:val="00893FAD"/>
    <w:rsid w:val="00894074"/>
    <w:rsid w:val="008943A0"/>
    <w:rsid w:val="0089440C"/>
    <w:rsid w:val="0089479A"/>
    <w:rsid w:val="00894A15"/>
    <w:rsid w:val="008950B5"/>
    <w:rsid w:val="00895296"/>
    <w:rsid w:val="00895329"/>
    <w:rsid w:val="00895386"/>
    <w:rsid w:val="00895C3E"/>
    <w:rsid w:val="00896CD2"/>
    <w:rsid w:val="00897198"/>
    <w:rsid w:val="00897892"/>
    <w:rsid w:val="00897A1A"/>
    <w:rsid w:val="008A0061"/>
    <w:rsid w:val="008A048D"/>
    <w:rsid w:val="008A069B"/>
    <w:rsid w:val="008A0A05"/>
    <w:rsid w:val="008A0B06"/>
    <w:rsid w:val="008A109D"/>
    <w:rsid w:val="008A10E3"/>
    <w:rsid w:val="008A1241"/>
    <w:rsid w:val="008A1566"/>
    <w:rsid w:val="008A16E1"/>
    <w:rsid w:val="008A1847"/>
    <w:rsid w:val="008A1B56"/>
    <w:rsid w:val="008A201F"/>
    <w:rsid w:val="008A2862"/>
    <w:rsid w:val="008A2C80"/>
    <w:rsid w:val="008A3132"/>
    <w:rsid w:val="008A3343"/>
    <w:rsid w:val="008A3511"/>
    <w:rsid w:val="008A3BD4"/>
    <w:rsid w:val="008A3D0B"/>
    <w:rsid w:val="008A46D5"/>
    <w:rsid w:val="008A47F8"/>
    <w:rsid w:val="008A4BBA"/>
    <w:rsid w:val="008A4EA8"/>
    <w:rsid w:val="008A4ECE"/>
    <w:rsid w:val="008A4FF6"/>
    <w:rsid w:val="008A51CB"/>
    <w:rsid w:val="008A54F1"/>
    <w:rsid w:val="008A5876"/>
    <w:rsid w:val="008A62BC"/>
    <w:rsid w:val="008A63FB"/>
    <w:rsid w:val="008A641D"/>
    <w:rsid w:val="008A656B"/>
    <w:rsid w:val="008A6EFC"/>
    <w:rsid w:val="008A6F5A"/>
    <w:rsid w:val="008A6F6A"/>
    <w:rsid w:val="008A714B"/>
    <w:rsid w:val="008A73CF"/>
    <w:rsid w:val="008A749B"/>
    <w:rsid w:val="008A7974"/>
    <w:rsid w:val="008A7CBB"/>
    <w:rsid w:val="008A7DED"/>
    <w:rsid w:val="008A7E69"/>
    <w:rsid w:val="008B0395"/>
    <w:rsid w:val="008B048B"/>
    <w:rsid w:val="008B0879"/>
    <w:rsid w:val="008B09FE"/>
    <w:rsid w:val="008B0F1B"/>
    <w:rsid w:val="008B0F6F"/>
    <w:rsid w:val="008B0FA2"/>
    <w:rsid w:val="008B131B"/>
    <w:rsid w:val="008B1484"/>
    <w:rsid w:val="008B1786"/>
    <w:rsid w:val="008B24DE"/>
    <w:rsid w:val="008B2C62"/>
    <w:rsid w:val="008B2E7C"/>
    <w:rsid w:val="008B2F1B"/>
    <w:rsid w:val="008B3758"/>
    <w:rsid w:val="008B42F1"/>
    <w:rsid w:val="008B47B0"/>
    <w:rsid w:val="008B4834"/>
    <w:rsid w:val="008B57C9"/>
    <w:rsid w:val="008B5AAF"/>
    <w:rsid w:val="008B6990"/>
    <w:rsid w:val="008B6C72"/>
    <w:rsid w:val="008B6D66"/>
    <w:rsid w:val="008B6F8E"/>
    <w:rsid w:val="008B7114"/>
    <w:rsid w:val="008B760D"/>
    <w:rsid w:val="008B76D6"/>
    <w:rsid w:val="008B7A3C"/>
    <w:rsid w:val="008B7DEA"/>
    <w:rsid w:val="008B7E39"/>
    <w:rsid w:val="008C03BA"/>
    <w:rsid w:val="008C0A6A"/>
    <w:rsid w:val="008C1034"/>
    <w:rsid w:val="008C2B65"/>
    <w:rsid w:val="008C2F35"/>
    <w:rsid w:val="008C3057"/>
    <w:rsid w:val="008C3556"/>
    <w:rsid w:val="008C37C8"/>
    <w:rsid w:val="008C38A2"/>
    <w:rsid w:val="008C3B7A"/>
    <w:rsid w:val="008C3C91"/>
    <w:rsid w:val="008C40E5"/>
    <w:rsid w:val="008C40F1"/>
    <w:rsid w:val="008C4259"/>
    <w:rsid w:val="008C42F8"/>
    <w:rsid w:val="008C44FD"/>
    <w:rsid w:val="008C4A01"/>
    <w:rsid w:val="008C4B10"/>
    <w:rsid w:val="008C4BC9"/>
    <w:rsid w:val="008C4CF4"/>
    <w:rsid w:val="008C553E"/>
    <w:rsid w:val="008C5745"/>
    <w:rsid w:val="008C5797"/>
    <w:rsid w:val="008C5C67"/>
    <w:rsid w:val="008C61C3"/>
    <w:rsid w:val="008C656B"/>
    <w:rsid w:val="008C670C"/>
    <w:rsid w:val="008C6961"/>
    <w:rsid w:val="008C6D76"/>
    <w:rsid w:val="008C6F68"/>
    <w:rsid w:val="008C7604"/>
    <w:rsid w:val="008C768B"/>
    <w:rsid w:val="008C77C5"/>
    <w:rsid w:val="008D0966"/>
    <w:rsid w:val="008D0FA0"/>
    <w:rsid w:val="008D17C0"/>
    <w:rsid w:val="008D238C"/>
    <w:rsid w:val="008D26B0"/>
    <w:rsid w:val="008D27C3"/>
    <w:rsid w:val="008D3009"/>
    <w:rsid w:val="008D317D"/>
    <w:rsid w:val="008D35C6"/>
    <w:rsid w:val="008D3A44"/>
    <w:rsid w:val="008D3A7D"/>
    <w:rsid w:val="008D3E78"/>
    <w:rsid w:val="008D4628"/>
    <w:rsid w:val="008D471D"/>
    <w:rsid w:val="008D476A"/>
    <w:rsid w:val="008D48F8"/>
    <w:rsid w:val="008D4C9F"/>
    <w:rsid w:val="008D4D30"/>
    <w:rsid w:val="008D50A8"/>
    <w:rsid w:val="008D524C"/>
    <w:rsid w:val="008D52C4"/>
    <w:rsid w:val="008D538D"/>
    <w:rsid w:val="008D5BB3"/>
    <w:rsid w:val="008D6354"/>
    <w:rsid w:val="008D68A7"/>
    <w:rsid w:val="008D6FBF"/>
    <w:rsid w:val="008D75A8"/>
    <w:rsid w:val="008E01AC"/>
    <w:rsid w:val="008E02A9"/>
    <w:rsid w:val="008E0820"/>
    <w:rsid w:val="008E1112"/>
    <w:rsid w:val="008E20AE"/>
    <w:rsid w:val="008E28DB"/>
    <w:rsid w:val="008E2AA9"/>
    <w:rsid w:val="008E32B9"/>
    <w:rsid w:val="008E35E5"/>
    <w:rsid w:val="008E3607"/>
    <w:rsid w:val="008E4481"/>
    <w:rsid w:val="008E499C"/>
    <w:rsid w:val="008E4B1E"/>
    <w:rsid w:val="008E5044"/>
    <w:rsid w:val="008E57D7"/>
    <w:rsid w:val="008E58E2"/>
    <w:rsid w:val="008E598C"/>
    <w:rsid w:val="008E5B23"/>
    <w:rsid w:val="008E5BED"/>
    <w:rsid w:val="008E61A0"/>
    <w:rsid w:val="008E6714"/>
    <w:rsid w:val="008E676C"/>
    <w:rsid w:val="008E6912"/>
    <w:rsid w:val="008E762E"/>
    <w:rsid w:val="008E76A3"/>
    <w:rsid w:val="008E7B8C"/>
    <w:rsid w:val="008E7D21"/>
    <w:rsid w:val="008F0606"/>
    <w:rsid w:val="008F06F5"/>
    <w:rsid w:val="008F07EF"/>
    <w:rsid w:val="008F0823"/>
    <w:rsid w:val="008F13A3"/>
    <w:rsid w:val="008F1478"/>
    <w:rsid w:val="008F1B2B"/>
    <w:rsid w:val="008F1BEA"/>
    <w:rsid w:val="008F1C72"/>
    <w:rsid w:val="008F1E18"/>
    <w:rsid w:val="008F2634"/>
    <w:rsid w:val="008F2945"/>
    <w:rsid w:val="008F2ECE"/>
    <w:rsid w:val="008F3423"/>
    <w:rsid w:val="008F3780"/>
    <w:rsid w:val="008F3B27"/>
    <w:rsid w:val="008F3B7F"/>
    <w:rsid w:val="008F4054"/>
    <w:rsid w:val="008F41DF"/>
    <w:rsid w:val="008F43CF"/>
    <w:rsid w:val="008F4712"/>
    <w:rsid w:val="008F4E14"/>
    <w:rsid w:val="008F4E9C"/>
    <w:rsid w:val="008F540E"/>
    <w:rsid w:val="008F55C7"/>
    <w:rsid w:val="008F58A2"/>
    <w:rsid w:val="008F5C3C"/>
    <w:rsid w:val="008F5DF1"/>
    <w:rsid w:val="008F6D9B"/>
    <w:rsid w:val="008F6E5F"/>
    <w:rsid w:val="008F7B80"/>
    <w:rsid w:val="008F7EA3"/>
    <w:rsid w:val="00900112"/>
    <w:rsid w:val="0090012F"/>
    <w:rsid w:val="0090019B"/>
    <w:rsid w:val="00900295"/>
    <w:rsid w:val="009002DD"/>
    <w:rsid w:val="0090217B"/>
    <w:rsid w:val="00902441"/>
    <w:rsid w:val="00902547"/>
    <w:rsid w:val="00902606"/>
    <w:rsid w:val="00902658"/>
    <w:rsid w:val="009026B9"/>
    <w:rsid w:val="00902AF3"/>
    <w:rsid w:val="00903C3F"/>
    <w:rsid w:val="009043BF"/>
    <w:rsid w:val="00904872"/>
    <w:rsid w:val="00904A04"/>
    <w:rsid w:val="00904CC7"/>
    <w:rsid w:val="00904E2D"/>
    <w:rsid w:val="00904F1F"/>
    <w:rsid w:val="0090552E"/>
    <w:rsid w:val="009056C4"/>
    <w:rsid w:val="009056DB"/>
    <w:rsid w:val="00905D77"/>
    <w:rsid w:val="00905DFC"/>
    <w:rsid w:val="00905E57"/>
    <w:rsid w:val="00906242"/>
    <w:rsid w:val="0090637B"/>
    <w:rsid w:val="009063DF"/>
    <w:rsid w:val="00906431"/>
    <w:rsid w:val="0090665E"/>
    <w:rsid w:val="009067CD"/>
    <w:rsid w:val="00906BB6"/>
    <w:rsid w:val="009071BC"/>
    <w:rsid w:val="00907E73"/>
    <w:rsid w:val="009105C7"/>
    <w:rsid w:val="00911396"/>
    <w:rsid w:val="009118A6"/>
    <w:rsid w:val="0091218A"/>
    <w:rsid w:val="00912543"/>
    <w:rsid w:val="00912FA2"/>
    <w:rsid w:val="00913051"/>
    <w:rsid w:val="009137C3"/>
    <w:rsid w:val="009138DA"/>
    <w:rsid w:val="00913A83"/>
    <w:rsid w:val="009142C3"/>
    <w:rsid w:val="009143CF"/>
    <w:rsid w:val="0091445C"/>
    <w:rsid w:val="00914AB2"/>
    <w:rsid w:val="00915856"/>
    <w:rsid w:val="00915BDA"/>
    <w:rsid w:val="00916D68"/>
    <w:rsid w:val="00917D34"/>
    <w:rsid w:val="00917DD3"/>
    <w:rsid w:val="00920EDF"/>
    <w:rsid w:val="00920F93"/>
    <w:rsid w:val="009213C2"/>
    <w:rsid w:val="009214D8"/>
    <w:rsid w:val="0092153B"/>
    <w:rsid w:val="00921733"/>
    <w:rsid w:val="009217A0"/>
    <w:rsid w:val="009220D9"/>
    <w:rsid w:val="00922241"/>
    <w:rsid w:val="009225C6"/>
    <w:rsid w:val="00922AD4"/>
    <w:rsid w:val="00922E71"/>
    <w:rsid w:val="009230F9"/>
    <w:rsid w:val="009232D2"/>
    <w:rsid w:val="0092378D"/>
    <w:rsid w:val="00923BEE"/>
    <w:rsid w:val="009242A0"/>
    <w:rsid w:val="00924B15"/>
    <w:rsid w:val="00924CA4"/>
    <w:rsid w:val="0092522D"/>
    <w:rsid w:val="0092532D"/>
    <w:rsid w:val="009258E7"/>
    <w:rsid w:val="00925C2C"/>
    <w:rsid w:val="00925C9F"/>
    <w:rsid w:val="0092656E"/>
    <w:rsid w:val="00926D5B"/>
    <w:rsid w:val="00926FBC"/>
    <w:rsid w:val="00930170"/>
    <w:rsid w:val="009302D7"/>
    <w:rsid w:val="0093030E"/>
    <w:rsid w:val="0093076C"/>
    <w:rsid w:val="009312AB"/>
    <w:rsid w:val="0093145C"/>
    <w:rsid w:val="009314F2"/>
    <w:rsid w:val="009317EA"/>
    <w:rsid w:val="00931E05"/>
    <w:rsid w:val="0093205F"/>
    <w:rsid w:val="0093279E"/>
    <w:rsid w:val="009334D6"/>
    <w:rsid w:val="009344D7"/>
    <w:rsid w:val="00934A9A"/>
    <w:rsid w:val="0093509F"/>
    <w:rsid w:val="00935782"/>
    <w:rsid w:val="009359C8"/>
    <w:rsid w:val="00935A4E"/>
    <w:rsid w:val="00935C7B"/>
    <w:rsid w:val="00935E0A"/>
    <w:rsid w:val="00935E35"/>
    <w:rsid w:val="00935F4D"/>
    <w:rsid w:val="00936282"/>
    <w:rsid w:val="009363BB"/>
    <w:rsid w:val="00936DBC"/>
    <w:rsid w:val="00936E48"/>
    <w:rsid w:val="00936E95"/>
    <w:rsid w:val="009372DE"/>
    <w:rsid w:val="009376B2"/>
    <w:rsid w:val="00937B7F"/>
    <w:rsid w:val="00937DFB"/>
    <w:rsid w:val="00937F9C"/>
    <w:rsid w:val="00940DF5"/>
    <w:rsid w:val="00941071"/>
    <w:rsid w:val="0094167D"/>
    <w:rsid w:val="00941DE2"/>
    <w:rsid w:val="00942791"/>
    <w:rsid w:val="009427BA"/>
    <w:rsid w:val="00943509"/>
    <w:rsid w:val="0094379A"/>
    <w:rsid w:val="00943B48"/>
    <w:rsid w:val="00943CA3"/>
    <w:rsid w:val="00943D98"/>
    <w:rsid w:val="00943EF8"/>
    <w:rsid w:val="00944175"/>
    <w:rsid w:val="009448BA"/>
    <w:rsid w:val="00944B22"/>
    <w:rsid w:val="00944BA7"/>
    <w:rsid w:val="00945117"/>
    <w:rsid w:val="00945679"/>
    <w:rsid w:val="00945A8E"/>
    <w:rsid w:val="0094620F"/>
    <w:rsid w:val="00946AEB"/>
    <w:rsid w:val="00946C16"/>
    <w:rsid w:val="00947165"/>
    <w:rsid w:val="00947D82"/>
    <w:rsid w:val="00947DA5"/>
    <w:rsid w:val="00950092"/>
    <w:rsid w:val="00950169"/>
    <w:rsid w:val="00950624"/>
    <w:rsid w:val="009509CE"/>
    <w:rsid w:val="00950C23"/>
    <w:rsid w:val="00950CE9"/>
    <w:rsid w:val="00950CF0"/>
    <w:rsid w:val="00950E49"/>
    <w:rsid w:val="00951273"/>
    <w:rsid w:val="0095129B"/>
    <w:rsid w:val="0095161B"/>
    <w:rsid w:val="009516E1"/>
    <w:rsid w:val="00951B4F"/>
    <w:rsid w:val="00951C06"/>
    <w:rsid w:val="00951F3A"/>
    <w:rsid w:val="00952279"/>
    <w:rsid w:val="009523D2"/>
    <w:rsid w:val="0095252F"/>
    <w:rsid w:val="00952550"/>
    <w:rsid w:val="009527C5"/>
    <w:rsid w:val="00952A33"/>
    <w:rsid w:val="00952EDC"/>
    <w:rsid w:val="00953AD7"/>
    <w:rsid w:val="00953D8E"/>
    <w:rsid w:val="00953D98"/>
    <w:rsid w:val="009541BF"/>
    <w:rsid w:val="00954586"/>
    <w:rsid w:val="00954765"/>
    <w:rsid w:val="009548AB"/>
    <w:rsid w:val="00954C39"/>
    <w:rsid w:val="00954D93"/>
    <w:rsid w:val="00954F6A"/>
    <w:rsid w:val="009550CD"/>
    <w:rsid w:val="00955424"/>
    <w:rsid w:val="00955786"/>
    <w:rsid w:val="00955D33"/>
    <w:rsid w:val="009560B7"/>
    <w:rsid w:val="0095636C"/>
    <w:rsid w:val="009566D5"/>
    <w:rsid w:val="009568F8"/>
    <w:rsid w:val="00956D20"/>
    <w:rsid w:val="0096036D"/>
    <w:rsid w:val="00960659"/>
    <w:rsid w:val="00960C80"/>
    <w:rsid w:val="00960D2F"/>
    <w:rsid w:val="00960E04"/>
    <w:rsid w:val="00960EBF"/>
    <w:rsid w:val="00961176"/>
    <w:rsid w:val="0096163D"/>
    <w:rsid w:val="00962945"/>
    <w:rsid w:val="00962E5E"/>
    <w:rsid w:val="009631B1"/>
    <w:rsid w:val="00963217"/>
    <w:rsid w:val="0096343F"/>
    <w:rsid w:val="00963808"/>
    <w:rsid w:val="00963857"/>
    <w:rsid w:val="00963B8B"/>
    <w:rsid w:val="00963F51"/>
    <w:rsid w:val="00963F81"/>
    <w:rsid w:val="00963FC6"/>
    <w:rsid w:val="0096477A"/>
    <w:rsid w:val="00964DD0"/>
    <w:rsid w:val="0096526C"/>
    <w:rsid w:val="009653CE"/>
    <w:rsid w:val="00965464"/>
    <w:rsid w:val="009655DB"/>
    <w:rsid w:val="00965DB1"/>
    <w:rsid w:val="00965FC7"/>
    <w:rsid w:val="009667E2"/>
    <w:rsid w:val="00966BAD"/>
    <w:rsid w:val="009671AA"/>
    <w:rsid w:val="0096729F"/>
    <w:rsid w:val="00970772"/>
    <w:rsid w:val="0097130D"/>
    <w:rsid w:val="009713EA"/>
    <w:rsid w:val="0097183E"/>
    <w:rsid w:val="00971B1D"/>
    <w:rsid w:val="00971DE0"/>
    <w:rsid w:val="00971F23"/>
    <w:rsid w:val="009728DE"/>
    <w:rsid w:val="0097297A"/>
    <w:rsid w:val="00972C56"/>
    <w:rsid w:val="00972F4A"/>
    <w:rsid w:val="00973578"/>
    <w:rsid w:val="00973A69"/>
    <w:rsid w:val="00973ABC"/>
    <w:rsid w:val="00974054"/>
    <w:rsid w:val="00974109"/>
    <w:rsid w:val="009742DB"/>
    <w:rsid w:val="00974942"/>
    <w:rsid w:val="00974E13"/>
    <w:rsid w:val="009757ED"/>
    <w:rsid w:val="0097618D"/>
    <w:rsid w:val="00977115"/>
    <w:rsid w:val="009779E4"/>
    <w:rsid w:val="0098073E"/>
    <w:rsid w:val="009807A2"/>
    <w:rsid w:val="0098090E"/>
    <w:rsid w:val="00980CB7"/>
    <w:rsid w:val="009816D4"/>
    <w:rsid w:val="00981ED1"/>
    <w:rsid w:val="00981ED9"/>
    <w:rsid w:val="00982F5E"/>
    <w:rsid w:val="0098322F"/>
    <w:rsid w:val="009833BA"/>
    <w:rsid w:val="00983F57"/>
    <w:rsid w:val="009843A7"/>
    <w:rsid w:val="00984AF6"/>
    <w:rsid w:val="00984C09"/>
    <w:rsid w:val="00984C63"/>
    <w:rsid w:val="00984CF3"/>
    <w:rsid w:val="00986127"/>
    <w:rsid w:val="00986508"/>
    <w:rsid w:val="0098735D"/>
    <w:rsid w:val="0098789C"/>
    <w:rsid w:val="00987EF3"/>
    <w:rsid w:val="009907E3"/>
    <w:rsid w:val="00990879"/>
    <w:rsid w:val="00990917"/>
    <w:rsid w:val="00990A8A"/>
    <w:rsid w:val="00990C09"/>
    <w:rsid w:val="00990C70"/>
    <w:rsid w:val="00990CAD"/>
    <w:rsid w:val="00991041"/>
    <w:rsid w:val="009918BD"/>
    <w:rsid w:val="009918D4"/>
    <w:rsid w:val="0099197F"/>
    <w:rsid w:val="009922AA"/>
    <w:rsid w:val="0099262A"/>
    <w:rsid w:val="00992EDF"/>
    <w:rsid w:val="00993942"/>
    <w:rsid w:val="00993EAE"/>
    <w:rsid w:val="00994286"/>
    <w:rsid w:val="0099451B"/>
    <w:rsid w:val="009945C2"/>
    <w:rsid w:val="00994A54"/>
    <w:rsid w:val="00994ABC"/>
    <w:rsid w:val="0099536D"/>
    <w:rsid w:val="0099592D"/>
    <w:rsid w:val="00995CFD"/>
    <w:rsid w:val="00996196"/>
    <w:rsid w:val="0099636A"/>
    <w:rsid w:val="00996379"/>
    <w:rsid w:val="00996444"/>
    <w:rsid w:val="009964B2"/>
    <w:rsid w:val="00996853"/>
    <w:rsid w:val="00996C81"/>
    <w:rsid w:val="00996FD7"/>
    <w:rsid w:val="00997097"/>
    <w:rsid w:val="0099746A"/>
    <w:rsid w:val="009A05C5"/>
    <w:rsid w:val="009A0DB3"/>
    <w:rsid w:val="009A10A6"/>
    <w:rsid w:val="009A110A"/>
    <w:rsid w:val="009A18C5"/>
    <w:rsid w:val="009A1B55"/>
    <w:rsid w:val="009A1E31"/>
    <w:rsid w:val="009A233C"/>
    <w:rsid w:val="009A2458"/>
    <w:rsid w:val="009A2529"/>
    <w:rsid w:val="009A2582"/>
    <w:rsid w:val="009A26A6"/>
    <w:rsid w:val="009A2B93"/>
    <w:rsid w:val="009A305D"/>
    <w:rsid w:val="009A3D58"/>
    <w:rsid w:val="009A43C7"/>
    <w:rsid w:val="009A4456"/>
    <w:rsid w:val="009A4E15"/>
    <w:rsid w:val="009A4E96"/>
    <w:rsid w:val="009A4F34"/>
    <w:rsid w:val="009A514C"/>
    <w:rsid w:val="009A5667"/>
    <w:rsid w:val="009A56D8"/>
    <w:rsid w:val="009A6574"/>
    <w:rsid w:val="009A6779"/>
    <w:rsid w:val="009A683C"/>
    <w:rsid w:val="009A6A88"/>
    <w:rsid w:val="009A6D09"/>
    <w:rsid w:val="009A7812"/>
    <w:rsid w:val="009B012F"/>
    <w:rsid w:val="009B028B"/>
    <w:rsid w:val="009B04D9"/>
    <w:rsid w:val="009B085F"/>
    <w:rsid w:val="009B094A"/>
    <w:rsid w:val="009B09BA"/>
    <w:rsid w:val="009B0A29"/>
    <w:rsid w:val="009B0F8B"/>
    <w:rsid w:val="009B1294"/>
    <w:rsid w:val="009B13AE"/>
    <w:rsid w:val="009B1F1E"/>
    <w:rsid w:val="009B2132"/>
    <w:rsid w:val="009B2DE5"/>
    <w:rsid w:val="009B3385"/>
    <w:rsid w:val="009B39CA"/>
    <w:rsid w:val="009B3A64"/>
    <w:rsid w:val="009B4070"/>
    <w:rsid w:val="009B4361"/>
    <w:rsid w:val="009B52F0"/>
    <w:rsid w:val="009B5831"/>
    <w:rsid w:val="009B5906"/>
    <w:rsid w:val="009B5F09"/>
    <w:rsid w:val="009B5F52"/>
    <w:rsid w:val="009B6457"/>
    <w:rsid w:val="009B648E"/>
    <w:rsid w:val="009B6536"/>
    <w:rsid w:val="009B682B"/>
    <w:rsid w:val="009B6DFE"/>
    <w:rsid w:val="009B7CCC"/>
    <w:rsid w:val="009B7D22"/>
    <w:rsid w:val="009C0042"/>
    <w:rsid w:val="009C07F3"/>
    <w:rsid w:val="009C0F85"/>
    <w:rsid w:val="009C1AD2"/>
    <w:rsid w:val="009C227C"/>
    <w:rsid w:val="009C26B0"/>
    <w:rsid w:val="009C2B51"/>
    <w:rsid w:val="009C2F9C"/>
    <w:rsid w:val="009C36CD"/>
    <w:rsid w:val="009C36D1"/>
    <w:rsid w:val="009C3D2F"/>
    <w:rsid w:val="009C4127"/>
    <w:rsid w:val="009C422F"/>
    <w:rsid w:val="009C45C3"/>
    <w:rsid w:val="009C4BEA"/>
    <w:rsid w:val="009C4FCD"/>
    <w:rsid w:val="009C5B2E"/>
    <w:rsid w:val="009C5E13"/>
    <w:rsid w:val="009C65BA"/>
    <w:rsid w:val="009C6D32"/>
    <w:rsid w:val="009C6E69"/>
    <w:rsid w:val="009C7BB4"/>
    <w:rsid w:val="009D0197"/>
    <w:rsid w:val="009D0342"/>
    <w:rsid w:val="009D0FA7"/>
    <w:rsid w:val="009D14B5"/>
    <w:rsid w:val="009D164C"/>
    <w:rsid w:val="009D1D86"/>
    <w:rsid w:val="009D1EB2"/>
    <w:rsid w:val="009D1F32"/>
    <w:rsid w:val="009D20D1"/>
    <w:rsid w:val="009D21DF"/>
    <w:rsid w:val="009D21EF"/>
    <w:rsid w:val="009D2A86"/>
    <w:rsid w:val="009D2BD6"/>
    <w:rsid w:val="009D2EE7"/>
    <w:rsid w:val="009D3078"/>
    <w:rsid w:val="009D3211"/>
    <w:rsid w:val="009D3E8D"/>
    <w:rsid w:val="009D4BF5"/>
    <w:rsid w:val="009D532B"/>
    <w:rsid w:val="009D5369"/>
    <w:rsid w:val="009D551F"/>
    <w:rsid w:val="009D5804"/>
    <w:rsid w:val="009D59E5"/>
    <w:rsid w:val="009D5A22"/>
    <w:rsid w:val="009D5D94"/>
    <w:rsid w:val="009D5F64"/>
    <w:rsid w:val="009D62B5"/>
    <w:rsid w:val="009D663E"/>
    <w:rsid w:val="009D75C7"/>
    <w:rsid w:val="009D76C8"/>
    <w:rsid w:val="009D788B"/>
    <w:rsid w:val="009D7A85"/>
    <w:rsid w:val="009D7D13"/>
    <w:rsid w:val="009E0B93"/>
    <w:rsid w:val="009E0CF6"/>
    <w:rsid w:val="009E0FAD"/>
    <w:rsid w:val="009E119F"/>
    <w:rsid w:val="009E1DE0"/>
    <w:rsid w:val="009E2325"/>
    <w:rsid w:val="009E2540"/>
    <w:rsid w:val="009E2718"/>
    <w:rsid w:val="009E277B"/>
    <w:rsid w:val="009E27ED"/>
    <w:rsid w:val="009E2C78"/>
    <w:rsid w:val="009E2D52"/>
    <w:rsid w:val="009E3187"/>
    <w:rsid w:val="009E325F"/>
    <w:rsid w:val="009E3368"/>
    <w:rsid w:val="009E36DC"/>
    <w:rsid w:val="009E3FC4"/>
    <w:rsid w:val="009E41CE"/>
    <w:rsid w:val="009E42E6"/>
    <w:rsid w:val="009E44CC"/>
    <w:rsid w:val="009E4B3C"/>
    <w:rsid w:val="009E52E6"/>
    <w:rsid w:val="009E559C"/>
    <w:rsid w:val="009E583D"/>
    <w:rsid w:val="009E5CC4"/>
    <w:rsid w:val="009E6394"/>
    <w:rsid w:val="009E68B3"/>
    <w:rsid w:val="009E6FCD"/>
    <w:rsid w:val="009E7051"/>
    <w:rsid w:val="009E72D8"/>
    <w:rsid w:val="009E7B85"/>
    <w:rsid w:val="009E7DFA"/>
    <w:rsid w:val="009F08F9"/>
    <w:rsid w:val="009F0BF7"/>
    <w:rsid w:val="009F21B6"/>
    <w:rsid w:val="009F2EB2"/>
    <w:rsid w:val="009F33BD"/>
    <w:rsid w:val="009F37BA"/>
    <w:rsid w:val="009F42FB"/>
    <w:rsid w:val="009F46F6"/>
    <w:rsid w:val="009F5130"/>
    <w:rsid w:val="009F5485"/>
    <w:rsid w:val="009F5C9E"/>
    <w:rsid w:val="009F5FB5"/>
    <w:rsid w:val="009F6622"/>
    <w:rsid w:val="009F66B1"/>
    <w:rsid w:val="009F6A6F"/>
    <w:rsid w:val="009F6D33"/>
    <w:rsid w:val="009F6DE4"/>
    <w:rsid w:val="009F7BAF"/>
    <w:rsid w:val="009F7EC3"/>
    <w:rsid w:val="00A000E9"/>
    <w:rsid w:val="00A00A22"/>
    <w:rsid w:val="00A00CD3"/>
    <w:rsid w:val="00A0138D"/>
    <w:rsid w:val="00A016E6"/>
    <w:rsid w:val="00A0263C"/>
    <w:rsid w:val="00A02B3A"/>
    <w:rsid w:val="00A02C0A"/>
    <w:rsid w:val="00A0354E"/>
    <w:rsid w:val="00A03801"/>
    <w:rsid w:val="00A038AF"/>
    <w:rsid w:val="00A03905"/>
    <w:rsid w:val="00A04072"/>
    <w:rsid w:val="00A042C2"/>
    <w:rsid w:val="00A047BD"/>
    <w:rsid w:val="00A052E7"/>
    <w:rsid w:val="00A054C2"/>
    <w:rsid w:val="00A059FF"/>
    <w:rsid w:val="00A06771"/>
    <w:rsid w:val="00A068BD"/>
    <w:rsid w:val="00A06EF7"/>
    <w:rsid w:val="00A071FD"/>
    <w:rsid w:val="00A07676"/>
    <w:rsid w:val="00A0772F"/>
    <w:rsid w:val="00A0783C"/>
    <w:rsid w:val="00A10A00"/>
    <w:rsid w:val="00A10C8D"/>
    <w:rsid w:val="00A11199"/>
    <w:rsid w:val="00A11585"/>
    <w:rsid w:val="00A117B0"/>
    <w:rsid w:val="00A118E6"/>
    <w:rsid w:val="00A11EA2"/>
    <w:rsid w:val="00A1213C"/>
    <w:rsid w:val="00A1326C"/>
    <w:rsid w:val="00A133DE"/>
    <w:rsid w:val="00A1359F"/>
    <w:rsid w:val="00A1386C"/>
    <w:rsid w:val="00A13C34"/>
    <w:rsid w:val="00A13D06"/>
    <w:rsid w:val="00A1425B"/>
    <w:rsid w:val="00A146B8"/>
    <w:rsid w:val="00A146E8"/>
    <w:rsid w:val="00A14793"/>
    <w:rsid w:val="00A14D7C"/>
    <w:rsid w:val="00A15478"/>
    <w:rsid w:val="00A15B10"/>
    <w:rsid w:val="00A15DE5"/>
    <w:rsid w:val="00A16EA7"/>
    <w:rsid w:val="00A1747B"/>
    <w:rsid w:val="00A17691"/>
    <w:rsid w:val="00A17F82"/>
    <w:rsid w:val="00A200F5"/>
    <w:rsid w:val="00A20244"/>
    <w:rsid w:val="00A2037A"/>
    <w:rsid w:val="00A203DF"/>
    <w:rsid w:val="00A2091F"/>
    <w:rsid w:val="00A20AE6"/>
    <w:rsid w:val="00A2117C"/>
    <w:rsid w:val="00A21D3F"/>
    <w:rsid w:val="00A23DBE"/>
    <w:rsid w:val="00A23E5E"/>
    <w:rsid w:val="00A241E4"/>
    <w:rsid w:val="00A242D6"/>
    <w:rsid w:val="00A243A0"/>
    <w:rsid w:val="00A24542"/>
    <w:rsid w:val="00A24655"/>
    <w:rsid w:val="00A251B1"/>
    <w:rsid w:val="00A2548D"/>
    <w:rsid w:val="00A25582"/>
    <w:rsid w:val="00A2582F"/>
    <w:rsid w:val="00A25CAC"/>
    <w:rsid w:val="00A26100"/>
    <w:rsid w:val="00A2610D"/>
    <w:rsid w:val="00A261F6"/>
    <w:rsid w:val="00A26283"/>
    <w:rsid w:val="00A275AD"/>
    <w:rsid w:val="00A27E41"/>
    <w:rsid w:val="00A27FE3"/>
    <w:rsid w:val="00A30C5C"/>
    <w:rsid w:val="00A31099"/>
    <w:rsid w:val="00A312EF"/>
    <w:rsid w:val="00A31743"/>
    <w:rsid w:val="00A317DC"/>
    <w:rsid w:val="00A31CE2"/>
    <w:rsid w:val="00A31D58"/>
    <w:rsid w:val="00A3237D"/>
    <w:rsid w:val="00A32BA9"/>
    <w:rsid w:val="00A32FA4"/>
    <w:rsid w:val="00A333F6"/>
    <w:rsid w:val="00A33961"/>
    <w:rsid w:val="00A33A52"/>
    <w:rsid w:val="00A33B13"/>
    <w:rsid w:val="00A345AD"/>
    <w:rsid w:val="00A348BB"/>
    <w:rsid w:val="00A34D8C"/>
    <w:rsid w:val="00A3518B"/>
    <w:rsid w:val="00A353BD"/>
    <w:rsid w:val="00A36015"/>
    <w:rsid w:val="00A361D5"/>
    <w:rsid w:val="00A3629B"/>
    <w:rsid w:val="00A36E58"/>
    <w:rsid w:val="00A37521"/>
    <w:rsid w:val="00A3761C"/>
    <w:rsid w:val="00A37732"/>
    <w:rsid w:val="00A377DA"/>
    <w:rsid w:val="00A377E2"/>
    <w:rsid w:val="00A378B4"/>
    <w:rsid w:val="00A379B3"/>
    <w:rsid w:val="00A37A07"/>
    <w:rsid w:val="00A37AAB"/>
    <w:rsid w:val="00A37CC7"/>
    <w:rsid w:val="00A37F22"/>
    <w:rsid w:val="00A4028D"/>
    <w:rsid w:val="00A40424"/>
    <w:rsid w:val="00A404ED"/>
    <w:rsid w:val="00A4055B"/>
    <w:rsid w:val="00A4063E"/>
    <w:rsid w:val="00A40A4D"/>
    <w:rsid w:val="00A40F86"/>
    <w:rsid w:val="00A411E5"/>
    <w:rsid w:val="00A416D9"/>
    <w:rsid w:val="00A4212A"/>
    <w:rsid w:val="00A4251D"/>
    <w:rsid w:val="00A4255C"/>
    <w:rsid w:val="00A42F8F"/>
    <w:rsid w:val="00A430AA"/>
    <w:rsid w:val="00A4386D"/>
    <w:rsid w:val="00A439F8"/>
    <w:rsid w:val="00A43CD0"/>
    <w:rsid w:val="00A440DD"/>
    <w:rsid w:val="00A447D6"/>
    <w:rsid w:val="00A44A81"/>
    <w:rsid w:val="00A44E31"/>
    <w:rsid w:val="00A44EAC"/>
    <w:rsid w:val="00A4550B"/>
    <w:rsid w:val="00A4583F"/>
    <w:rsid w:val="00A45A70"/>
    <w:rsid w:val="00A4677A"/>
    <w:rsid w:val="00A46DCB"/>
    <w:rsid w:val="00A471E0"/>
    <w:rsid w:val="00A47CF7"/>
    <w:rsid w:val="00A47F6B"/>
    <w:rsid w:val="00A47F77"/>
    <w:rsid w:val="00A507BE"/>
    <w:rsid w:val="00A50A7E"/>
    <w:rsid w:val="00A50C7F"/>
    <w:rsid w:val="00A512CF"/>
    <w:rsid w:val="00A5153B"/>
    <w:rsid w:val="00A520DF"/>
    <w:rsid w:val="00A52354"/>
    <w:rsid w:val="00A5298D"/>
    <w:rsid w:val="00A52B4E"/>
    <w:rsid w:val="00A52BA5"/>
    <w:rsid w:val="00A52CEA"/>
    <w:rsid w:val="00A54977"/>
    <w:rsid w:val="00A54A46"/>
    <w:rsid w:val="00A54D8E"/>
    <w:rsid w:val="00A55075"/>
    <w:rsid w:val="00A55A17"/>
    <w:rsid w:val="00A55C99"/>
    <w:rsid w:val="00A55F72"/>
    <w:rsid w:val="00A55F9C"/>
    <w:rsid w:val="00A56099"/>
    <w:rsid w:val="00A56D5D"/>
    <w:rsid w:val="00A575AE"/>
    <w:rsid w:val="00A57893"/>
    <w:rsid w:val="00A57CDE"/>
    <w:rsid w:val="00A57ED1"/>
    <w:rsid w:val="00A60ADF"/>
    <w:rsid w:val="00A60B41"/>
    <w:rsid w:val="00A60E84"/>
    <w:rsid w:val="00A61152"/>
    <w:rsid w:val="00A61613"/>
    <w:rsid w:val="00A619A3"/>
    <w:rsid w:val="00A61B68"/>
    <w:rsid w:val="00A61C81"/>
    <w:rsid w:val="00A61CFB"/>
    <w:rsid w:val="00A62635"/>
    <w:rsid w:val="00A62E33"/>
    <w:rsid w:val="00A62EE5"/>
    <w:rsid w:val="00A632D4"/>
    <w:rsid w:val="00A63973"/>
    <w:rsid w:val="00A63984"/>
    <w:rsid w:val="00A63BAA"/>
    <w:rsid w:val="00A63C15"/>
    <w:rsid w:val="00A6441E"/>
    <w:rsid w:val="00A64578"/>
    <w:rsid w:val="00A64C6A"/>
    <w:rsid w:val="00A656DA"/>
    <w:rsid w:val="00A658C0"/>
    <w:rsid w:val="00A65B25"/>
    <w:rsid w:val="00A65CCE"/>
    <w:rsid w:val="00A660EB"/>
    <w:rsid w:val="00A66537"/>
    <w:rsid w:val="00A66F20"/>
    <w:rsid w:val="00A673CB"/>
    <w:rsid w:val="00A6756D"/>
    <w:rsid w:val="00A7038C"/>
    <w:rsid w:val="00A70609"/>
    <w:rsid w:val="00A70851"/>
    <w:rsid w:val="00A70C1A"/>
    <w:rsid w:val="00A71E9B"/>
    <w:rsid w:val="00A71F03"/>
    <w:rsid w:val="00A729C7"/>
    <w:rsid w:val="00A72D65"/>
    <w:rsid w:val="00A73578"/>
    <w:rsid w:val="00A73602"/>
    <w:rsid w:val="00A7390E"/>
    <w:rsid w:val="00A73CA0"/>
    <w:rsid w:val="00A7411F"/>
    <w:rsid w:val="00A741B1"/>
    <w:rsid w:val="00A74484"/>
    <w:rsid w:val="00A74CD4"/>
    <w:rsid w:val="00A759D1"/>
    <w:rsid w:val="00A75A66"/>
    <w:rsid w:val="00A76551"/>
    <w:rsid w:val="00A7658D"/>
    <w:rsid w:val="00A7660C"/>
    <w:rsid w:val="00A7687A"/>
    <w:rsid w:val="00A76A75"/>
    <w:rsid w:val="00A76B40"/>
    <w:rsid w:val="00A77542"/>
    <w:rsid w:val="00A775CA"/>
    <w:rsid w:val="00A77A34"/>
    <w:rsid w:val="00A77A94"/>
    <w:rsid w:val="00A77B5A"/>
    <w:rsid w:val="00A80049"/>
    <w:rsid w:val="00A8004E"/>
    <w:rsid w:val="00A801A8"/>
    <w:rsid w:val="00A80E31"/>
    <w:rsid w:val="00A8126C"/>
    <w:rsid w:val="00A82346"/>
    <w:rsid w:val="00A82B8C"/>
    <w:rsid w:val="00A83165"/>
    <w:rsid w:val="00A8342E"/>
    <w:rsid w:val="00A83475"/>
    <w:rsid w:val="00A834C6"/>
    <w:rsid w:val="00A840C2"/>
    <w:rsid w:val="00A8420A"/>
    <w:rsid w:val="00A8461E"/>
    <w:rsid w:val="00A84822"/>
    <w:rsid w:val="00A84C5F"/>
    <w:rsid w:val="00A85110"/>
    <w:rsid w:val="00A8524E"/>
    <w:rsid w:val="00A85A3B"/>
    <w:rsid w:val="00A86301"/>
    <w:rsid w:val="00A8645A"/>
    <w:rsid w:val="00A874E7"/>
    <w:rsid w:val="00A87E55"/>
    <w:rsid w:val="00A87FB0"/>
    <w:rsid w:val="00A9057D"/>
    <w:rsid w:val="00A90675"/>
    <w:rsid w:val="00A90C60"/>
    <w:rsid w:val="00A90CCC"/>
    <w:rsid w:val="00A9117A"/>
    <w:rsid w:val="00A9218F"/>
    <w:rsid w:val="00A9238E"/>
    <w:rsid w:val="00A924E2"/>
    <w:rsid w:val="00A925ED"/>
    <w:rsid w:val="00A92964"/>
    <w:rsid w:val="00A93300"/>
    <w:rsid w:val="00A9372A"/>
    <w:rsid w:val="00A939F5"/>
    <w:rsid w:val="00A93BA3"/>
    <w:rsid w:val="00A94012"/>
    <w:rsid w:val="00A9437C"/>
    <w:rsid w:val="00A943B4"/>
    <w:rsid w:val="00A94C1E"/>
    <w:rsid w:val="00A94F66"/>
    <w:rsid w:val="00A95146"/>
    <w:rsid w:val="00A955FD"/>
    <w:rsid w:val="00A958EB"/>
    <w:rsid w:val="00A95EB5"/>
    <w:rsid w:val="00A95F79"/>
    <w:rsid w:val="00A9651C"/>
    <w:rsid w:val="00A97F56"/>
    <w:rsid w:val="00AA06F4"/>
    <w:rsid w:val="00AA0981"/>
    <w:rsid w:val="00AA0B88"/>
    <w:rsid w:val="00AA0F31"/>
    <w:rsid w:val="00AA1185"/>
    <w:rsid w:val="00AA18E4"/>
    <w:rsid w:val="00AA19AE"/>
    <w:rsid w:val="00AA1A89"/>
    <w:rsid w:val="00AA1FB6"/>
    <w:rsid w:val="00AA2224"/>
    <w:rsid w:val="00AA2460"/>
    <w:rsid w:val="00AA25BF"/>
    <w:rsid w:val="00AA2A52"/>
    <w:rsid w:val="00AA2B34"/>
    <w:rsid w:val="00AA318B"/>
    <w:rsid w:val="00AA321F"/>
    <w:rsid w:val="00AA32D2"/>
    <w:rsid w:val="00AA3C40"/>
    <w:rsid w:val="00AA41EB"/>
    <w:rsid w:val="00AA4C25"/>
    <w:rsid w:val="00AA4D0B"/>
    <w:rsid w:val="00AA4E3D"/>
    <w:rsid w:val="00AA5209"/>
    <w:rsid w:val="00AA5775"/>
    <w:rsid w:val="00AA5BC3"/>
    <w:rsid w:val="00AA5D3B"/>
    <w:rsid w:val="00AA5D85"/>
    <w:rsid w:val="00AA6175"/>
    <w:rsid w:val="00AA65DB"/>
    <w:rsid w:val="00AA67B6"/>
    <w:rsid w:val="00AA731B"/>
    <w:rsid w:val="00AB05C7"/>
    <w:rsid w:val="00AB0738"/>
    <w:rsid w:val="00AB07F3"/>
    <w:rsid w:val="00AB089B"/>
    <w:rsid w:val="00AB1288"/>
    <w:rsid w:val="00AB16C3"/>
    <w:rsid w:val="00AB16EB"/>
    <w:rsid w:val="00AB17E0"/>
    <w:rsid w:val="00AB1A49"/>
    <w:rsid w:val="00AB29AF"/>
    <w:rsid w:val="00AB2DB9"/>
    <w:rsid w:val="00AB306C"/>
    <w:rsid w:val="00AB30E3"/>
    <w:rsid w:val="00AB3508"/>
    <w:rsid w:val="00AB3F90"/>
    <w:rsid w:val="00AB42CC"/>
    <w:rsid w:val="00AB4701"/>
    <w:rsid w:val="00AB48F9"/>
    <w:rsid w:val="00AB4B1D"/>
    <w:rsid w:val="00AB4B29"/>
    <w:rsid w:val="00AB4B8B"/>
    <w:rsid w:val="00AB4CBC"/>
    <w:rsid w:val="00AB63B7"/>
    <w:rsid w:val="00AB6A69"/>
    <w:rsid w:val="00AB700B"/>
    <w:rsid w:val="00AB710E"/>
    <w:rsid w:val="00AB7D17"/>
    <w:rsid w:val="00AC090D"/>
    <w:rsid w:val="00AC0AB2"/>
    <w:rsid w:val="00AC0D7D"/>
    <w:rsid w:val="00AC1383"/>
    <w:rsid w:val="00AC14EB"/>
    <w:rsid w:val="00AC15A9"/>
    <w:rsid w:val="00AC191E"/>
    <w:rsid w:val="00AC1B0D"/>
    <w:rsid w:val="00AC1EC5"/>
    <w:rsid w:val="00AC211C"/>
    <w:rsid w:val="00AC2319"/>
    <w:rsid w:val="00AC30D5"/>
    <w:rsid w:val="00AC3106"/>
    <w:rsid w:val="00AC48A7"/>
    <w:rsid w:val="00AC4D99"/>
    <w:rsid w:val="00AC4DEB"/>
    <w:rsid w:val="00AC4FE0"/>
    <w:rsid w:val="00AC53DE"/>
    <w:rsid w:val="00AC5A72"/>
    <w:rsid w:val="00AC631C"/>
    <w:rsid w:val="00AC63B1"/>
    <w:rsid w:val="00AC68D2"/>
    <w:rsid w:val="00AC6AE8"/>
    <w:rsid w:val="00AC6C1B"/>
    <w:rsid w:val="00AC6DA2"/>
    <w:rsid w:val="00AC71C2"/>
    <w:rsid w:val="00AC7294"/>
    <w:rsid w:val="00AC74AA"/>
    <w:rsid w:val="00AC763A"/>
    <w:rsid w:val="00AC7730"/>
    <w:rsid w:val="00AC7858"/>
    <w:rsid w:val="00AC7886"/>
    <w:rsid w:val="00AC7BC2"/>
    <w:rsid w:val="00AD0297"/>
    <w:rsid w:val="00AD03B1"/>
    <w:rsid w:val="00AD0B2D"/>
    <w:rsid w:val="00AD0FAF"/>
    <w:rsid w:val="00AD11A7"/>
    <w:rsid w:val="00AD1DDB"/>
    <w:rsid w:val="00AD2047"/>
    <w:rsid w:val="00AD2A46"/>
    <w:rsid w:val="00AD2F54"/>
    <w:rsid w:val="00AD30B0"/>
    <w:rsid w:val="00AD348A"/>
    <w:rsid w:val="00AD3603"/>
    <w:rsid w:val="00AD3D95"/>
    <w:rsid w:val="00AD49C6"/>
    <w:rsid w:val="00AD4CBE"/>
    <w:rsid w:val="00AD587E"/>
    <w:rsid w:val="00AD5A5E"/>
    <w:rsid w:val="00AD5B02"/>
    <w:rsid w:val="00AD6E55"/>
    <w:rsid w:val="00AD7281"/>
    <w:rsid w:val="00AD7381"/>
    <w:rsid w:val="00AD7654"/>
    <w:rsid w:val="00AD7874"/>
    <w:rsid w:val="00AD78FE"/>
    <w:rsid w:val="00AD7C34"/>
    <w:rsid w:val="00AE01C2"/>
    <w:rsid w:val="00AE0331"/>
    <w:rsid w:val="00AE03F2"/>
    <w:rsid w:val="00AE04BB"/>
    <w:rsid w:val="00AE0B06"/>
    <w:rsid w:val="00AE0FF5"/>
    <w:rsid w:val="00AE212D"/>
    <w:rsid w:val="00AE2706"/>
    <w:rsid w:val="00AE2BE3"/>
    <w:rsid w:val="00AE2F19"/>
    <w:rsid w:val="00AE3189"/>
    <w:rsid w:val="00AE3397"/>
    <w:rsid w:val="00AE3775"/>
    <w:rsid w:val="00AE383F"/>
    <w:rsid w:val="00AE38D4"/>
    <w:rsid w:val="00AE3BF0"/>
    <w:rsid w:val="00AE4282"/>
    <w:rsid w:val="00AE42F6"/>
    <w:rsid w:val="00AE43D7"/>
    <w:rsid w:val="00AE49E9"/>
    <w:rsid w:val="00AE5227"/>
    <w:rsid w:val="00AE5644"/>
    <w:rsid w:val="00AE5FD2"/>
    <w:rsid w:val="00AE68B8"/>
    <w:rsid w:val="00AE6D11"/>
    <w:rsid w:val="00AE7217"/>
    <w:rsid w:val="00AE7275"/>
    <w:rsid w:val="00AE7E4C"/>
    <w:rsid w:val="00AF01C7"/>
    <w:rsid w:val="00AF01F8"/>
    <w:rsid w:val="00AF0807"/>
    <w:rsid w:val="00AF0834"/>
    <w:rsid w:val="00AF0981"/>
    <w:rsid w:val="00AF0A6A"/>
    <w:rsid w:val="00AF11E7"/>
    <w:rsid w:val="00AF1738"/>
    <w:rsid w:val="00AF28D5"/>
    <w:rsid w:val="00AF2E3B"/>
    <w:rsid w:val="00AF2E88"/>
    <w:rsid w:val="00AF3515"/>
    <w:rsid w:val="00AF3678"/>
    <w:rsid w:val="00AF40C8"/>
    <w:rsid w:val="00AF413D"/>
    <w:rsid w:val="00AF456B"/>
    <w:rsid w:val="00AF480B"/>
    <w:rsid w:val="00AF4FB7"/>
    <w:rsid w:val="00AF57E3"/>
    <w:rsid w:val="00AF5A8E"/>
    <w:rsid w:val="00AF5D3B"/>
    <w:rsid w:val="00AF5E97"/>
    <w:rsid w:val="00AF5F3B"/>
    <w:rsid w:val="00AF6519"/>
    <w:rsid w:val="00AF6625"/>
    <w:rsid w:val="00AF6816"/>
    <w:rsid w:val="00AF6AC5"/>
    <w:rsid w:val="00AF6B44"/>
    <w:rsid w:val="00AF6D6A"/>
    <w:rsid w:val="00AF6EA8"/>
    <w:rsid w:val="00AF6FE2"/>
    <w:rsid w:val="00B00211"/>
    <w:rsid w:val="00B0023A"/>
    <w:rsid w:val="00B002E3"/>
    <w:rsid w:val="00B0033B"/>
    <w:rsid w:val="00B00501"/>
    <w:rsid w:val="00B00FC3"/>
    <w:rsid w:val="00B010D4"/>
    <w:rsid w:val="00B01114"/>
    <w:rsid w:val="00B014B5"/>
    <w:rsid w:val="00B01AE8"/>
    <w:rsid w:val="00B01CF2"/>
    <w:rsid w:val="00B01D0E"/>
    <w:rsid w:val="00B022EF"/>
    <w:rsid w:val="00B0286F"/>
    <w:rsid w:val="00B030AC"/>
    <w:rsid w:val="00B0380E"/>
    <w:rsid w:val="00B03997"/>
    <w:rsid w:val="00B041B3"/>
    <w:rsid w:val="00B05034"/>
    <w:rsid w:val="00B05117"/>
    <w:rsid w:val="00B057BA"/>
    <w:rsid w:val="00B05A5F"/>
    <w:rsid w:val="00B067CE"/>
    <w:rsid w:val="00B06CC7"/>
    <w:rsid w:val="00B06FF0"/>
    <w:rsid w:val="00B07AA4"/>
    <w:rsid w:val="00B07F6E"/>
    <w:rsid w:val="00B100EE"/>
    <w:rsid w:val="00B10111"/>
    <w:rsid w:val="00B1011A"/>
    <w:rsid w:val="00B101D5"/>
    <w:rsid w:val="00B1023F"/>
    <w:rsid w:val="00B10427"/>
    <w:rsid w:val="00B1052A"/>
    <w:rsid w:val="00B1075C"/>
    <w:rsid w:val="00B10D49"/>
    <w:rsid w:val="00B10EBA"/>
    <w:rsid w:val="00B115AA"/>
    <w:rsid w:val="00B118B6"/>
    <w:rsid w:val="00B11E1F"/>
    <w:rsid w:val="00B11EE3"/>
    <w:rsid w:val="00B12469"/>
    <w:rsid w:val="00B1318B"/>
    <w:rsid w:val="00B13229"/>
    <w:rsid w:val="00B14750"/>
    <w:rsid w:val="00B147BE"/>
    <w:rsid w:val="00B14B78"/>
    <w:rsid w:val="00B152A9"/>
    <w:rsid w:val="00B15432"/>
    <w:rsid w:val="00B154CD"/>
    <w:rsid w:val="00B156EB"/>
    <w:rsid w:val="00B16730"/>
    <w:rsid w:val="00B16D94"/>
    <w:rsid w:val="00B173C2"/>
    <w:rsid w:val="00B1743F"/>
    <w:rsid w:val="00B17580"/>
    <w:rsid w:val="00B1762D"/>
    <w:rsid w:val="00B178F1"/>
    <w:rsid w:val="00B17DA9"/>
    <w:rsid w:val="00B200E4"/>
    <w:rsid w:val="00B209EA"/>
    <w:rsid w:val="00B20C7E"/>
    <w:rsid w:val="00B20DB0"/>
    <w:rsid w:val="00B20ECF"/>
    <w:rsid w:val="00B20FA2"/>
    <w:rsid w:val="00B21266"/>
    <w:rsid w:val="00B21739"/>
    <w:rsid w:val="00B21BD5"/>
    <w:rsid w:val="00B2205E"/>
    <w:rsid w:val="00B2207C"/>
    <w:rsid w:val="00B2274E"/>
    <w:rsid w:val="00B2286A"/>
    <w:rsid w:val="00B22B89"/>
    <w:rsid w:val="00B239E7"/>
    <w:rsid w:val="00B23FE6"/>
    <w:rsid w:val="00B24B53"/>
    <w:rsid w:val="00B24E05"/>
    <w:rsid w:val="00B24E2D"/>
    <w:rsid w:val="00B25731"/>
    <w:rsid w:val="00B25D18"/>
    <w:rsid w:val="00B2614F"/>
    <w:rsid w:val="00B266F3"/>
    <w:rsid w:val="00B26DB5"/>
    <w:rsid w:val="00B2769B"/>
    <w:rsid w:val="00B27CD6"/>
    <w:rsid w:val="00B300EA"/>
    <w:rsid w:val="00B30243"/>
    <w:rsid w:val="00B30A3E"/>
    <w:rsid w:val="00B30AEC"/>
    <w:rsid w:val="00B30B44"/>
    <w:rsid w:val="00B3148F"/>
    <w:rsid w:val="00B317E6"/>
    <w:rsid w:val="00B32612"/>
    <w:rsid w:val="00B331A3"/>
    <w:rsid w:val="00B331DA"/>
    <w:rsid w:val="00B33C45"/>
    <w:rsid w:val="00B33E10"/>
    <w:rsid w:val="00B34C92"/>
    <w:rsid w:val="00B34FD8"/>
    <w:rsid w:val="00B353DC"/>
    <w:rsid w:val="00B3566A"/>
    <w:rsid w:val="00B35A8F"/>
    <w:rsid w:val="00B35D67"/>
    <w:rsid w:val="00B3612E"/>
    <w:rsid w:val="00B36586"/>
    <w:rsid w:val="00B365AD"/>
    <w:rsid w:val="00B36889"/>
    <w:rsid w:val="00B36A72"/>
    <w:rsid w:val="00B36DD7"/>
    <w:rsid w:val="00B37200"/>
    <w:rsid w:val="00B37A73"/>
    <w:rsid w:val="00B37D71"/>
    <w:rsid w:val="00B40380"/>
    <w:rsid w:val="00B40567"/>
    <w:rsid w:val="00B40A16"/>
    <w:rsid w:val="00B40CBD"/>
    <w:rsid w:val="00B40D1E"/>
    <w:rsid w:val="00B4121C"/>
    <w:rsid w:val="00B415E3"/>
    <w:rsid w:val="00B41A3D"/>
    <w:rsid w:val="00B42307"/>
    <w:rsid w:val="00B423E2"/>
    <w:rsid w:val="00B42F7B"/>
    <w:rsid w:val="00B44494"/>
    <w:rsid w:val="00B444B1"/>
    <w:rsid w:val="00B44688"/>
    <w:rsid w:val="00B4469A"/>
    <w:rsid w:val="00B448D7"/>
    <w:rsid w:val="00B448EC"/>
    <w:rsid w:val="00B44DF3"/>
    <w:rsid w:val="00B45735"/>
    <w:rsid w:val="00B458C4"/>
    <w:rsid w:val="00B45B1D"/>
    <w:rsid w:val="00B45C90"/>
    <w:rsid w:val="00B46097"/>
    <w:rsid w:val="00B461DF"/>
    <w:rsid w:val="00B46E74"/>
    <w:rsid w:val="00B47109"/>
    <w:rsid w:val="00B47490"/>
    <w:rsid w:val="00B47A3C"/>
    <w:rsid w:val="00B47A99"/>
    <w:rsid w:val="00B47CB7"/>
    <w:rsid w:val="00B5079D"/>
    <w:rsid w:val="00B50F6C"/>
    <w:rsid w:val="00B50F7B"/>
    <w:rsid w:val="00B51285"/>
    <w:rsid w:val="00B51698"/>
    <w:rsid w:val="00B52240"/>
    <w:rsid w:val="00B52D74"/>
    <w:rsid w:val="00B533C5"/>
    <w:rsid w:val="00B53406"/>
    <w:rsid w:val="00B53499"/>
    <w:rsid w:val="00B53C5C"/>
    <w:rsid w:val="00B53EC6"/>
    <w:rsid w:val="00B54137"/>
    <w:rsid w:val="00B5480A"/>
    <w:rsid w:val="00B54C1C"/>
    <w:rsid w:val="00B55420"/>
    <w:rsid w:val="00B55BCE"/>
    <w:rsid w:val="00B56454"/>
    <w:rsid w:val="00B567CB"/>
    <w:rsid w:val="00B574DB"/>
    <w:rsid w:val="00B574FC"/>
    <w:rsid w:val="00B575F4"/>
    <w:rsid w:val="00B5781F"/>
    <w:rsid w:val="00B60025"/>
    <w:rsid w:val="00B6044C"/>
    <w:rsid w:val="00B60A19"/>
    <w:rsid w:val="00B615E7"/>
    <w:rsid w:val="00B61C2F"/>
    <w:rsid w:val="00B61D75"/>
    <w:rsid w:val="00B62119"/>
    <w:rsid w:val="00B6228D"/>
    <w:rsid w:val="00B6237F"/>
    <w:rsid w:val="00B62622"/>
    <w:rsid w:val="00B63345"/>
    <w:rsid w:val="00B63B43"/>
    <w:rsid w:val="00B63FF2"/>
    <w:rsid w:val="00B64028"/>
    <w:rsid w:val="00B642FB"/>
    <w:rsid w:val="00B64473"/>
    <w:rsid w:val="00B64A36"/>
    <w:rsid w:val="00B6525B"/>
    <w:rsid w:val="00B6537D"/>
    <w:rsid w:val="00B65449"/>
    <w:rsid w:val="00B65926"/>
    <w:rsid w:val="00B65CDF"/>
    <w:rsid w:val="00B6609C"/>
    <w:rsid w:val="00B662AF"/>
    <w:rsid w:val="00B66C11"/>
    <w:rsid w:val="00B67066"/>
    <w:rsid w:val="00B671C3"/>
    <w:rsid w:val="00B671D9"/>
    <w:rsid w:val="00B6772C"/>
    <w:rsid w:val="00B67C7A"/>
    <w:rsid w:val="00B67CB1"/>
    <w:rsid w:val="00B70067"/>
    <w:rsid w:val="00B700DD"/>
    <w:rsid w:val="00B70136"/>
    <w:rsid w:val="00B7030B"/>
    <w:rsid w:val="00B7075E"/>
    <w:rsid w:val="00B70ECB"/>
    <w:rsid w:val="00B712B1"/>
    <w:rsid w:val="00B71734"/>
    <w:rsid w:val="00B71E49"/>
    <w:rsid w:val="00B71F48"/>
    <w:rsid w:val="00B71F9E"/>
    <w:rsid w:val="00B7209D"/>
    <w:rsid w:val="00B72648"/>
    <w:rsid w:val="00B729D1"/>
    <w:rsid w:val="00B72AE0"/>
    <w:rsid w:val="00B735CA"/>
    <w:rsid w:val="00B736BE"/>
    <w:rsid w:val="00B73838"/>
    <w:rsid w:val="00B738B3"/>
    <w:rsid w:val="00B73A28"/>
    <w:rsid w:val="00B73D87"/>
    <w:rsid w:val="00B74035"/>
    <w:rsid w:val="00B74060"/>
    <w:rsid w:val="00B749F3"/>
    <w:rsid w:val="00B752E0"/>
    <w:rsid w:val="00B75467"/>
    <w:rsid w:val="00B759F9"/>
    <w:rsid w:val="00B75D0B"/>
    <w:rsid w:val="00B75DFA"/>
    <w:rsid w:val="00B76172"/>
    <w:rsid w:val="00B7678E"/>
    <w:rsid w:val="00B767C1"/>
    <w:rsid w:val="00B7719C"/>
    <w:rsid w:val="00B776E7"/>
    <w:rsid w:val="00B77E53"/>
    <w:rsid w:val="00B80C5E"/>
    <w:rsid w:val="00B80CA9"/>
    <w:rsid w:val="00B80CC0"/>
    <w:rsid w:val="00B80E73"/>
    <w:rsid w:val="00B80EA4"/>
    <w:rsid w:val="00B82BF8"/>
    <w:rsid w:val="00B82D95"/>
    <w:rsid w:val="00B83236"/>
    <w:rsid w:val="00B837E9"/>
    <w:rsid w:val="00B83962"/>
    <w:rsid w:val="00B83A3B"/>
    <w:rsid w:val="00B83D63"/>
    <w:rsid w:val="00B85313"/>
    <w:rsid w:val="00B859F1"/>
    <w:rsid w:val="00B86008"/>
    <w:rsid w:val="00B86B60"/>
    <w:rsid w:val="00B86B7F"/>
    <w:rsid w:val="00B86F15"/>
    <w:rsid w:val="00B8729F"/>
    <w:rsid w:val="00B87748"/>
    <w:rsid w:val="00B87891"/>
    <w:rsid w:val="00B87C1C"/>
    <w:rsid w:val="00B9035E"/>
    <w:rsid w:val="00B903B0"/>
    <w:rsid w:val="00B9052A"/>
    <w:rsid w:val="00B90C45"/>
    <w:rsid w:val="00B90F5D"/>
    <w:rsid w:val="00B912B3"/>
    <w:rsid w:val="00B91576"/>
    <w:rsid w:val="00B921C8"/>
    <w:rsid w:val="00B9261F"/>
    <w:rsid w:val="00B92679"/>
    <w:rsid w:val="00B9282E"/>
    <w:rsid w:val="00B92B00"/>
    <w:rsid w:val="00B92D69"/>
    <w:rsid w:val="00B936BF"/>
    <w:rsid w:val="00B93C53"/>
    <w:rsid w:val="00B94580"/>
    <w:rsid w:val="00B94DEB"/>
    <w:rsid w:val="00B951E2"/>
    <w:rsid w:val="00B953DC"/>
    <w:rsid w:val="00B956CD"/>
    <w:rsid w:val="00B95941"/>
    <w:rsid w:val="00B95A11"/>
    <w:rsid w:val="00B95B62"/>
    <w:rsid w:val="00B95F2E"/>
    <w:rsid w:val="00B96158"/>
    <w:rsid w:val="00B96331"/>
    <w:rsid w:val="00B963D0"/>
    <w:rsid w:val="00B9677A"/>
    <w:rsid w:val="00B96AE0"/>
    <w:rsid w:val="00B97076"/>
    <w:rsid w:val="00B973E0"/>
    <w:rsid w:val="00B97564"/>
    <w:rsid w:val="00B9779C"/>
    <w:rsid w:val="00B97EA0"/>
    <w:rsid w:val="00BA02E7"/>
    <w:rsid w:val="00BA1AF3"/>
    <w:rsid w:val="00BA25B9"/>
    <w:rsid w:val="00BA26DC"/>
    <w:rsid w:val="00BA2961"/>
    <w:rsid w:val="00BA2D56"/>
    <w:rsid w:val="00BA311C"/>
    <w:rsid w:val="00BA313D"/>
    <w:rsid w:val="00BA3438"/>
    <w:rsid w:val="00BA38D6"/>
    <w:rsid w:val="00BA3B85"/>
    <w:rsid w:val="00BA42D1"/>
    <w:rsid w:val="00BA4762"/>
    <w:rsid w:val="00BA47C8"/>
    <w:rsid w:val="00BA5468"/>
    <w:rsid w:val="00BA547D"/>
    <w:rsid w:val="00BA5484"/>
    <w:rsid w:val="00BA5928"/>
    <w:rsid w:val="00BA6E5A"/>
    <w:rsid w:val="00BA72CE"/>
    <w:rsid w:val="00BA7A75"/>
    <w:rsid w:val="00BA7CDC"/>
    <w:rsid w:val="00BB03C8"/>
    <w:rsid w:val="00BB08BF"/>
    <w:rsid w:val="00BB0B0A"/>
    <w:rsid w:val="00BB0E9D"/>
    <w:rsid w:val="00BB1390"/>
    <w:rsid w:val="00BB1938"/>
    <w:rsid w:val="00BB2384"/>
    <w:rsid w:val="00BB2707"/>
    <w:rsid w:val="00BB2818"/>
    <w:rsid w:val="00BB316E"/>
    <w:rsid w:val="00BB3BF1"/>
    <w:rsid w:val="00BB43AF"/>
    <w:rsid w:val="00BB43CF"/>
    <w:rsid w:val="00BB4BE6"/>
    <w:rsid w:val="00BB5E57"/>
    <w:rsid w:val="00BB6137"/>
    <w:rsid w:val="00BB61BE"/>
    <w:rsid w:val="00BB62CC"/>
    <w:rsid w:val="00BB6585"/>
    <w:rsid w:val="00BB67CD"/>
    <w:rsid w:val="00BB6C1D"/>
    <w:rsid w:val="00BB7621"/>
    <w:rsid w:val="00BB76D6"/>
    <w:rsid w:val="00BB7E20"/>
    <w:rsid w:val="00BC0238"/>
    <w:rsid w:val="00BC06D4"/>
    <w:rsid w:val="00BC0C30"/>
    <w:rsid w:val="00BC0FEB"/>
    <w:rsid w:val="00BC100E"/>
    <w:rsid w:val="00BC1062"/>
    <w:rsid w:val="00BC108F"/>
    <w:rsid w:val="00BC127F"/>
    <w:rsid w:val="00BC1A66"/>
    <w:rsid w:val="00BC1E3B"/>
    <w:rsid w:val="00BC1EA0"/>
    <w:rsid w:val="00BC2E1E"/>
    <w:rsid w:val="00BC3049"/>
    <w:rsid w:val="00BC3175"/>
    <w:rsid w:val="00BC38FD"/>
    <w:rsid w:val="00BC3B57"/>
    <w:rsid w:val="00BC4039"/>
    <w:rsid w:val="00BC4122"/>
    <w:rsid w:val="00BC42A3"/>
    <w:rsid w:val="00BC43A4"/>
    <w:rsid w:val="00BC4B20"/>
    <w:rsid w:val="00BC52B8"/>
    <w:rsid w:val="00BC54C6"/>
    <w:rsid w:val="00BC56A9"/>
    <w:rsid w:val="00BC5A07"/>
    <w:rsid w:val="00BC6135"/>
    <w:rsid w:val="00BC64FE"/>
    <w:rsid w:val="00BC6BD6"/>
    <w:rsid w:val="00BC6FBE"/>
    <w:rsid w:val="00BC771E"/>
    <w:rsid w:val="00BC7888"/>
    <w:rsid w:val="00BC7C5D"/>
    <w:rsid w:val="00BD0102"/>
    <w:rsid w:val="00BD0320"/>
    <w:rsid w:val="00BD064E"/>
    <w:rsid w:val="00BD0660"/>
    <w:rsid w:val="00BD06B6"/>
    <w:rsid w:val="00BD06F9"/>
    <w:rsid w:val="00BD0A64"/>
    <w:rsid w:val="00BD0A87"/>
    <w:rsid w:val="00BD0E8B"/>
    <w:rsid w:val="00BD1425"/>
    <w:rsid w:val="00BD18E1"/>
    <w:rsid w:val="00BD1C5B"/>
    <w:rsid w:val="00BD2370"/>
    <w:rsid w:val="00BD2977"/>
    <w:rsid w:val="00BD2ACE"/>
    <w:rsid w:val="00BD2E51"/>
    <w:rsid w:val="00BD30D2"/>
    <w:rsid w:val="00BD39AF"/>
    <w:rsid w:val="00BD39EE"/>
    <w:rsid w:val="00BD3BB3"/>
    <w:rsid w:val="00BD3F07"/>
    <w:rsid w:val="00BD4624"/>
    <w:rsid w:val="00BD5CC3"/>
    <w:rsid w:val="00BD62DA"/>
    <w:rsid w:val="00BD63BC"/>
    <w:rsid w:val="00BD6485"/>
    <w:rsid w:val="00BD648A"/>
    <w:rsid w:val="00BD67E4"/>
    <w:rsid w:val="00BD692F"/>
    <w:rsid w:val="00BD6B6A"/>
    <w:rsid w:val="00BD6CAA"/>
    <w:rsid w:val="00BD6EA3"/>
    <w:rsid w:val="00BD6F6F"/>
    <w:rsid w:val="00BD75A9"/>
    <w:rsid w:val="00BD7A47"/>
    <w:rsid w:val="00BD7D02"/>
    <w:rsid w:val="00BE0383"/>
    <w:rsid w:val="00BE06F9"/>
    <w:rsid w:val="00BE070E"/>
    <w:rsid w:val="00BE0927"/>
    <w:rsid w:val="00BE1278"/>
    <w:rsid w:val="00BE1465"/>
    <w:rsid w:val="00BE1573"/>
    <w:rsid w:val="00BE1750"/>
    <w:rsid w:val="00BE1844"/>
    <w:rsid w:val="00BE18EA"/>
    <w:rsid w:val="00BE191B"/>
    <w:rsid w:val="00BE1ACF"/>
    <w:rsid w:val="00BE1BFE"/>
    <w:rsid w:val="00BE233C"/>
    <w:rsid w:val="00BE2350"/>
    <w:rsid w:val="00BE2405"/>
    <w:rsid w:val="00BE2DC5"/>
    <w:rsid w:val="00BE2DE2"/>
    <w:rsid w:val="00BE321A"/>
    <w:rsid w:val="00BE3A0E"/>
    <w:rsid w:val="00BE3A50"/>
    <w:rsid w:val="00BE3CA2"/>
    <w:rsid w:val="00BE4BAD"/>
    <w:rsid w:val="00BE4CB7"/>
    <w:rsid w:val="00BE55EE"/>
    <w:rsid w:val="00BE59DF"/>
    <w:rsid w:val="00BE5F44"/>
    <w:rsid w:val="00BE5FA7"/>
    <w:rsid w:val="00BE64D7"/>
    <w:rsid w:val="00BE6691"/>
    <w:rsid w:val="00BE6CFF"/>
    <w:rsid w:val="00BE6D45"/>
    <w:rsid w:val="00BE6F33"/>
    <w:rsid w:val="00BE6F92"/>
    <w:rsid w:val="00BE71E1"/>
    <w:rsid w:val="00BE77B6"/>
    <w:rsid w:val="00BE78AE"/>
    <w:rsid w:val="00BF0337"/>
    <w:rsid w:val="00BF0A93"/>
    <w:rsid w:val="00BF0DEC"/>
    <w:rsid w:val="00BF0E98"/>
    <w:rsid w:val="00BF10D7"/>
    <w:rsid w:val="00BF1169"/>
    <w:rsid w:val="00BF1211"/>
    <w:rsid w:val="00BF12F7"/>
    <w:rsid w:val="00BF146C"/>
    <w:rsid w:val="00BF150B"/>
    <w:rsid w:val="00BF1BD1"/>
    <w:rsid w:val="00BF1C51"/>
    <w:rsid w:val="00BF1D80"/>
    <w:rsid w:val="00BF2E49"/>
    <w:rsid w:val="00BF2F86"/>
    <w:rsid w:val="00BF3C9A"/>
    <w:rsid w:val="00BF3CAA"/>
    <w:rsid w:val="00BF42C0"/>
    <w:rsid w:val="00BF4A86"/>
    <w:rsid w:val="00BF4A9D"/>
    <w:rsid w:val="00BF4B33"/>
    <w:rsid w:val="00BF56BA"/>
    <w:rsid w:val="00BF57E1"/>
    <w:rsid w:val="00BF58DD"/>
    <w:rsid w:val="00BF5912"/>
    <w:rsid w:val="00BF5AD5"/>
    <w:rsid w:val="00BF5B5A"/>
    <w:rsid w:val="00BF5E14"/>
    <w:rsid w:val="00BF5F1F"/>
    <w:rsid w:val="00BF61B3"/>
    <w:rsid w:val="00BF6376"/>
    <w:rsid w:val="00BF68EF"/>
    <w:rsid w:val="00BF6AF4"/>
    <w:rsid w:val="00BF7723"/>
    <w:rsid w:val="00BF7DBB"/>
    <w:rsid w:val="00C00FD5"/>
    <w:rsid w:val="00C0172E"/>
    <w:rsid w:val="00C01A71"/>
    <w:rsid w:val="00C01E27"/>
    <w:rsid w:val="00C01E72"/>
    <w:rsid w:val="00C02492"/>
    <w:rsid w:val="00C025EF"/>
    <w:rsid w:val="00C0276C"/>
    <w:rsid w:val="00C02B6B"/>
    <w:rsid w:val="00C02EC1"/>
    <w:rsid w:val="00C03294"/>
    <w:rsid w:val="00C032B4"/>
    <w:rsid w:val="00C03B9C"/>
    <w:rsid w:val="00C03C2E"/>
    <w:rsid w:val="00C03E94"/>
    <w:rsid w:val="00C04A95"/>
    <w:rsid w:val="00C04B31"/>
    <w:rsid w:val="00C04E00"/>
    <w:rsid w:val="00C053B9"/>
    <w:rsid w:val="00C056A3"/>
    <w:rsid w:val="00C061B2"/>
    <w:rsid w:val="00C0632D"/>
    <w:rsid w:val="00C064F2"/>
    <w:rsid w:val="00C0668D"/>
    <w:rsid w:val="00C06745"/>
    <w:rsid w:val="00C06DCC"/>
    <w:rsid w:val="00C071FC"/>
    <w:rsid w:val="00C07284"/>
    <w:rsid w:val="00C072ED"/>
    <w:rsid w:val="00C07386"/>
    <w:rsid w:val="00C07C22"/>
    <w:rsid w:val="00C07FB2"/>
    <w:rsid w:val="00C101C7"/>
    <w:rsid w:val="00C10445"/>
    <w:rsid w:val="00C104B3"/>
    <w:rsid w:val="00C10676"/>
    <w:rsid w:val="00C111CF"/>
    <w:rsid w:val="00C1125F"/>
    <w:rsid w:val="00C12E7D"/>
    <w:rsid w:val="00C1374F"/>
    <w:rsid w:val="00C139F8"/>
    <w:rsid w:val="00C13AD2"/>
    <w:rsid w:val="00C13E70"/>
    <w:rsid w:val="00C13EC7"/>
    <w:rsid w:val="00C13FB8"/>
    <w:rsid w:val="00C1473A"/>
    <w:rsid w:val="00C14B0F"/>
    <w:rsid w:val="00C1546C"/>
    <w:rsid w:val="00C1553F"/>
    <w:rsid w:val="00C155C4"/>
    <w:rsid w:val="00C15D16"/>
    <w:rsid w:val="00C16123"/>
    <w:rsid w:val="00C16746"/>
    <w:rsid w:val="00C16814"/>
    <w:rsid w:val="00C169F5"/>
    <w:rsid w:val="00C16DF9"/>
    <w:rsid w:val="00C172AF"/>
    <w:rsid w:val="00C17365"/>
    <w:rsid w:val="00C174EE"/>
    <w:rsid w:val="00C17719"/>
    <w:rsid w:val="00C207A3"/>
    <w:rsid w:val="00C209A5"/>
    <w:rsid w:val="00C20B31"/>
    <w:rsid w:val="00C21046"/>
    <w:rsid w:val="00C210CE"/>
    <w:rsid w:val="00C2116D"/>
    <w:rsid w:val="00C2149A"/>
    <w:rsid w:val="00C21900"/>
    <w:rsid w:val="00C22552"/>
    <w:rsid w:val="00C22AE0"/>
    <w:rsid w:val="00C2301A"/>
    <w:rsid w:val="00C23225"/>
    <w:rsid w:val="00C23266"/>
    <w:rsid w:val="00C23411"/>
    <w:rsid w:val="00C2390F"/>
    <w:rsid w:val="00C239B2"/>
    <w:rsid w:val="00C23A94"/>
    <w:rsid w:val="00C23E39"/>
    <w:rsid w:val="00C23FAB"/>
    <w:rsid w:val="00C2404C"/>
    <w:rsid w:val="00C244FB"/>
    <w:rsid w:val="00C2459F"/>
    <w:rsid w:val="00C245A4"/>
    <w:rsid w:val="00C249CB"/>
    <w:rsid w:val="00C249E4"/>
    <w:rsid w:val="00C24C62"/>
    <w:rsid w:val="00C261D5"/>
    <w:rsid w:val="00C27B04"/>
    <w:rsid w:val="00C27BAD"/>
    <w:rsid w:val="00C27EA1"/>
    <w:rsid w:val="00C306B1"/>
    <w:rsid w:val="00C3089A"/>
    <w:rsid w:val="00C30A07"/>
    <w:rsid w:val="00C30B74"/>
    <w:rsid w:val="00C3152D"/>
    <w:rsid w:val="00C3220E"/>
    <w:rsid w:val="00C32328"/>
    <w:rsid w:val="00C3257B"/>
    <w:rsid w:val="00C326DB"/>
    <w:rsid w:val="00C32BFC"/>
    <w:rsid w:val="00C32FAA"/>
    <w:rsid w:val="00C33350"/>
    <w:rsid w:val="00C34070"/>
    <w:rsid w:val="00C34126"/>
    <w:rsid w:val="00C34171"/>
    <w:rsid w:val="00C34557"/>
    <w:rsid w:val="00C34662"/>
    <w:rsid w:val="00C3586F"/>
    <w:rsid w:val="00C358A4"/>
    <w:rsid w:val="00C35959"/>
    <w:rsid w:val="00C35A0A"/>
    <w:rsid w:val="00C37078"/>
    <w:rsid w:val="00C374B0"/>
    <w:rsid w:val="00C4003C"/>
    <w:rsid w:val="00C40108"/>
    <w:rsid w:val="00C406E8"/>
    <w:rsid w:val="00C4094D"/>
    <w:rsid w:val="00C40F77"/>
    <w:rsid w:val="00C41511"/>
    <w:rsid w:val="00C41635"/>
    <w:rsid w:val="00C4182D"/>
    <w:rsid w:val="00C41861"/>
    <w:rsid w:val="00C418B8"/>
    <w:rsid w:val="00C41B44"/>
    <w:rsid w:val="00C42063"/>
    <w:rsid w:val="00C421F8"/>
    <w:rsid w:val="00C42660"/>
    <w:rsid w:val="00C426B4"/>
    <w:rsid w:val="00C429BF"/>
    <w:rsid w:val="00C44152"/>
    <w:rsid w:val="00C442AE"/>
    <w:rsid w:val="00C44B7B"/>
    <w:rsid w:val="00C44DAF"/>
    <w:rsid w:val="00C44E78"/>
    <w:rsid w:val="00C45D86"/>
    <w:rsid w:val="00C46564"/>
    <w:rsid w:val="00C46A64"/>
    <w:rsid w:val="00C472C6"/>
    <w:rsid w:val="00C472F1"/>
    <w:rsid w:val="00C47591"/>
    <w:rsid w:val="00C47639"/>
    <w:rsid w:val="00C479C7"/>
    <w:rsid w:val="00C47B21"/>
    <w:rsid w:val="00C50725"/>
    <w:rsid w:val="00C50A9E"/>
    <w:rsid w:val="00C50FDC"/>
    <w:rsid w:val="00C50FEC"/>
    <w:rsid w:val="00C5142B"/>
    <w:rsid w:val="00C5188E"/>
    <w:rsid w:val="00C52651"/>
    <w:rsid w:val="00C52AC8"/>
    <w:rsid w:val="00C52B1A"/>
    <w:rsid w:val="00C53362"/>
    <w:rsid w:val="00C5384E"/>
    <w:rsid w:val="00C53C04"/>
    <w:rsid w:val="00C53E1D"/>
    <w:rsid w:val="00C5518D"/>
    <w:rsid w:val="00C5519D"/>
    <w:rsid w:val="00C55201"/>
    <w:rsid w:val="00C5563C"/>
    <w:rsid w:val="00C559FC"/>
    <w:rsid w:val="00C55D9B"/>
    <w:rsid w:val="00C55F08"/>
    <w:rsid w:val="00C5608B"/>
    <w:rsid w:val="00C5690F"/>
    <w:rsid w:val="00C56ABD"/>
    <w:rsid w:val="00C57A5D"/>
    <w:rsid w:val="00C57E38"/>
    <w:rsid w:val="00C6075D"/>
    <w:rsid w:val="00C608E0"/>
    <w:rsid w:val="00C61270"/>
    <w:rsid w:val="00C612E8"/>
    <w:rsid w:val="00C616F2"/>
    <w:rsid w:val="00C61B95"/>
    <w:rsid w:val="00C61D27"/>
    <w:rsid w:val="00C61D9B"/>
    <w:rsid w:val="00C624FC"/>
    <w:rsid w:val="00C6252B"/>
    <w:rsid w:val="00C6289E"/>
    <w:rsid w:val="00C62C17"/>
    <w:rsid w:val="00C62F9F"/>
    <w:rsid w:val="00C62FAF"/>
    <w:rsid w:val="00C6382E"/>
    <w:rsid w:val="00C63A46"/>
    <w:rsid w:val="00C63A6B"/>
    <w:rsid w:val="00C63E85"/>
    <w:rsid w:val="00C64AED"/>
    <w:rsid w:val="00C66023"/>
    <w:rsid w:val="00C66244"/>
    <w:rsid w:val="00C6645D"/>
    <w:rsid w:val="00C6646B"/>
    <w:rsid w:val="00C665AD"/>
    <w:rsid w:val="00C667E8"/>
    <w:rsid w:val="00C66950"/>
    <w:rsid w:val="00C673A8"/>
    <w:rsid w:val="00C6766A"/>
    <w:rsid w:val="00C678F2"/>
    <w:rsid w:val="00C67A2D"/>
    <w:rsid w:val="00C67B82"/>
    <w:rsid w:val="00C71270"/>
    <w:rsid w:val="00C71552"/>
    <w:rsid w:val="00C71B2C"/>
    <w:rsid w:val="00C71CC1"/>
    <w:rsid w:val="00C71FA0"/>
    <w:rsid w:val="00C722C7"/>
    <w:rsid w:val="00C72539"/>
    <w:rsid w:val="00C7282A"/>
    <w:rsid w:val="00C72C26"/>
    <w:rsid w:val="00C73891"/>
    <w:rsid w:val="00C73E2B"/>
    <w:rsid w:val="00C74237"/>
    <w:rsid w:val="00C74832"/>
    <w:rsid w:val="00C74853"/>
    <w:rsid w:val="00C74A01"/>
    <w:rsid w:val="00C74F32"/>
    <w:rsid w:val="00C74FC1"/>
    <w:rsid w:val="00C752E0"/>
    <w:rsid w:val="00C75650"/>
    <w:rsid w:val="00C75800"/>
    <w:rsid w:val="00C75890"/>
    <w:rsid w:val="00C7600C"/>
    <w:rsid w:val="00C76038"/>
    <w:rsid w:val="00C7607A"/>
    <w:rsid w:val="00C76172"/>
    <w:rsid w:val="00C76E88"/>
    <w:rsid w:val="00C77199"/>
    <w:rsid w:val="00C77581"/>
    <w:rsid w:val="00C77988"/>
    <w:rsid w:val="00C80540"/>
    <w:rsid w:val="00C80795"/>
    <w:rsid w:val="00C80B6A"/>
    <w:rsid w:val="00C80C67"/>
    <w:rsid w:val="00C81099"/>
    <w:rsid w:val="00C811AB"/>
    <w:rsid w:val="00C814FD"/>
    <w:rsid w:val="00C81A8B"/>
    <w:rsid w:val="00C81BC2"/>
    <w:rsid w:val="00C81C79"/>
    <w:rsid w:val="00C81CE7"/>
    <w:rsid w:val="00C81D83"/>
    <w:rsid w:val="00C81F8E"/>
    <w:rsid w:val="00C822B4"/>
    <w:rsid w:val="00C8245E"/>
    <w:rsid w:val="00C82961"/>
    <w:rsid w:val="00C82EC1"/>
    <w:rsid w:val="00C82FCE"/>
    <w:rsid w:val="00C832A5"/>
    <w:rsid w:val="00C84D78"/>
    <w:rsid w:val="00C85501"/>
    <w:rsid w:val="00C85E57"/>
    <w:rsid w:val="00C86158"/>
    <w:rsid w:val="00C86371"/>
    <w:rsid w:val="00C864A3"/>
    <w:rsid w:val="00C86662"/>
    <w:rsid w:val="00C8693B"/>
    <w:rsid w:val="00C86DD7"/>
    <w:rsid w:val="00C8703E"/>
    <w:rsid w:val="00C87BE1"/>
    <w:rsid w:val="00C87D07"/>
    <w:rsid w:val="00C903F1"/>
    <w:rsid w:val="00C90BDE"/>
    <w:rsid w:val="00C91016"/>
    <w:rsid w:val="00C913FB"/>
    <w:rsid w:val="00C91862"/>
    <w:rsid w:val="00C91950"/>
    <w:rsid w:val="00C91C79"/>
    <w:rsid w:val="00C92363"/>
    <w:rsid w:val="00C929C7"/>
    <w:rsid w:val="00C938FF"/>
    <w:rsid w:val="00C93A48"/>
    <w:rsid w:val="00C94189"/>
    <w:rsid w:val="00C94372"/>
    <w:rsid w:val="00C943A3"/>
    <w:rsid w:val="00C94431"/>
    <w:rsid w:val="00C945F6"/>
    <w:rsid w:val="00C94A26"/>
    <w:rsid w:val="00C94CC9"/>
    <w:rsid w:val="00C94D70"/>
    <w:rsid w:val="00C95E68"/>
    <w:rsid w:val="00C9616C"/>
    <w:rsid w:val="00C9671A"/>
    <w:rsid w:val="00C968DD"/>
    <w:rsid w:val="00C96E14"/>
    <w:rsid w:val="00C96FC5"/>
    <w:rsid w:val="00C972C0"/>
    <w:rsid w:val="00C9772A"/>
    <w:rsid w:val="00C97C52"/>
    <w:rsid w:val="00C97E7E"/>
    <w:rsid w:val="00C97F08"/>
    <w:rsid w:val="00CA0281"/>
    <w:rsid w:val="00CA1031"/>
    <w:rsid w:val="00CA1933"/>
    <w:rsid w:val="00CA1AF5"/>
    <w:rsid w:val="00CA21BC"/>
    <w:rsid w:val="00CA2BE2"/>
    <w:rsid w:val="00CA2F3C"/>
    <w:rsid w:val="00CA360D"/>
    <w:rsid w:val="00CA37E2"/>
    <w:rsid w:val="00CA3B33"/>
    <w:rsid w:val="00CA4044"/>
    <w:rsid w:val="00CA41C3"/>
    <w:rsid w:val="00CA4248"/>
    <w:rsid w:val="00CA4753"/>
    <w:rsid w:val="00CA526B"/>
    <w:rsid w:val="00CA594E"/>
    <w:rsid w:val="00CA5C68"/>
    <w:rsid w:val="00CA60CD"/>
    <w:rsid w:val="00CA6A3E"/>
    <w:rsid w:val="00CA71A9"/>
    <w:rsid w:val="00CA725E"/>
    <w:rsid w:val="00CB01DD"/>
    <w:rsid w:val="00CB040F"/>
    <w:rsid w:val="00CB04AC"/>
    <w:rsid w:val="00CB04C1"/>
    <w:rsid w:val="00CB0DC8"/>
    <w:rsid w:val="00CB0F06"/>
    <w:rsid w:val="00CB12DB"/>
    <w:rsid w:val="00CB161C"/>
    <w:rsid w:val="00CB1924"/>
    <w:rsid w:val="00CB1AED"/>
    <w:rsid w:val="00CB1C63"/>
    <w:rsid w:val="00CB1D0D"/>
    <w:rsid w:val="00CB1F79"/>
    <w:rsid w:val="00CB1F89"/>
    <w:rsid w:val="00CB1FB9"/>
    <w:rsid w:val="00CB222B"/>
    <w:rsid w:val="00CB25CD"/>
    <w:rsid w:val="00CB2F29"/>
    <w:rsid w:val="00CB357B"/>
    <w:rsid w:val="00CB389A"/>
    <w:rsid w:val="00CB3BC3"/>
    <w:rsid w:val="00CB3F04"/>
    <w:rsid w:val="00CB4008"/>
    <w:rsid w:val="00CB4207"/>
    <w:rsid w:val="00CB499E"/>
    <w:rsid w:val="00CB4E05"/>
    <w:rsid w:val="00CB5A8C"/>
    <w:rsid w:val="00CB5E94"/>
    <w:rsid w:val="00CB6BEF"/>
    <w:rsid w:val="00CB737F"/>
    <w:rsid w:val="00CB77A0"/>
    <w:rsid w:val="00CB7D5B"/>
    <w:rsid w:val="00CB7E46"/>
    <w:rsid w:val="00CC0850"/>
    <w:rsid w:val="00CC1747"/>
    <w:rsid w:val="00CC1897"/>
    <w:rsid w:val="00CC1A04"/>
    <w:rsid w:val="00CC1AFE"/>
    <w:rsid w:val="00CC1CB0"/>
    <w:rsid w:val="00CC1D79"/>
    <w:rsid w:val="00CC2CBD"/>
    <w:rsid w:val="00CC3180"/>
    <w:rsid w:val="00CC318D"/>
    <w:rsid w:val="00CC3578"/>
    <w:rsid w:val="00CC38CF"/>
    <w:rsid w:val="00CC3E13"/>
    <w:rsid w:val="00CC4224"/>
    <w:rsid w:val="00CC427D"/>
    <w:rsid w:val="00CC455B"/>
    <w:rsid w:val="00CC4880"/>
    <w:rsid w:val="00CC4BC3"/>
    <w:rsid w:val="00CC4BDD"/>
    <w:rsid w:val="00CC4EFF"/>
    <w:rsid w:val="00CC4F20"/>
    <w:rsid w:val="00CC4FB4"/>
    <w:rsid w:val="00CC54E1"/>
    <w:rsid w:val="00CC60A3"/>
    <w:rsid w:val="00CC6B32"/>
    <w:rsid w:val="00CC7AE2"/>
    <w:rsid w:val="00CC7D80"/>
    <w:rsid w:val="00CD01FA"/>
    <w:rsid w:val="00CD05DB"/>
    <w:rsid w:val="00CD09AC"/>
    <w:rsid w:val="00CD0B79"/>
    <w:rsid w:val="00CD0D79"/>
    <w:rsid w:val="00CD0E79"/>
    <w:rsid w:val="00CD10A8"/>
    <w:rsid w:val="00CD10BB"/>
    <w:rsid w:val="00CD1F85"/>
    <w:rsid w:val="00CD249B"/>
    <w:rsid w:val="00CD2B42"/>
    <w:rsid w:val="00CD2E41"/>
    <w:rsid w:val="00CD332F"/>
    <w:rsid w:val="00CD4DBD"/>
    <w:rsid w:val="00CD4EA0"/>
    <w:rsid w:val="00CD5238"/>
    <w:rsid w:val="00CD52A7"/>
    <w:rsid w:val="00CD58B7"/>
    <w:rsid w:val="00CD5932"/>
    <w:rsid w:val="00CD5A32"/>
    <w:rsid w:val="00CD5B4D"/>
    <w:rsid w:val="00CD5F8A"/>
    <w:rsid w:val="00CD695D"/>
    <w:rsid w:val="00CD6CCF"/>
    <w:rsid w:val="00CD6E9F"/>
    <w:rsid w:val="00CD6F49"/>
    <w:rsid w:val="00CD7881"/>
    <w:rsid w:val="00CD7C0F"/>
    <w:rsid w:val="00CD7CC5"/>
    <w:rsid w:val="00CD7CE9"/>
    <w:rsid w:val="00CE019A"/>
    <w:rsid w:val="00CE02CF"/>
    <w:rsid w:val="00CE065B"/>
    <w:rsid w:val="00CE0E78"/>
    <w:rsid w:val="00CE1381"/>
    <w:rsid w:val="00CE1787"/>
    <w:rsid w:val="00CE1DBD"/>
    <w:rsid w:val="00CE224C"/>
    <w:rsid w:val="00CE264F"/>
    <w:rsid w:val="00CE2C9C"/>
    <w:rsid w:val="00CE2CFB"/>
    <w:rsid w:val="00CE2D1E"/>
    <w:rsid w:val="00CE2E9F"/>
    <w:rsid w:val="00CE32D4"/>
    <w:rsid w:val="00CE34B6"/>
    <w:rsid w:val="00CE383A"/>
    <w:rsid w:val="00CE3B76"/>
    <w:rsid w:val="00CE3C7B"/>
    <w:rsid w:val="00CE3DAD"/>
    <w:rsid w:val="00CE402E"/>
    <w:rsid w:val="00CE4BAA"/>
    <w:rsid w:val="00CE5378"/>
    <w:rsid w:val="00CE572E"/>
    <w:rsid w:val="00CE5943"/>
    <w:rsid w:val="00CE5D88"/>
    <w:rsid w:val="00CE6B88"/>
    <w:rsid w:val="00CE6F75"/>
    <w:rsid w:val="00CE7739"/>
    <w:rsid w:val="00CE7762"/>
    <w:rsid w:val="00CE793A"/>
    <w:rsid w:val="00CE7ADF"/>
    <w:rsid w:val="00CF03E7"/>
    <w:rsid w:val="00CF06A1"/>
    <w:rsid w:val="00CF091E"/>
    <w:rsid w:val="00CF1043"/>
    <w:rsid w:val="00CF1842"/>
    <w:rsid w:val="00CF2974"/>
    <w:rsid w:val="00CF2E74"/>
    <w:rsid w:val="00CF2F0F"/>
    <w:rsid w:val="00CF321C"/>
    <w:rsid w:val="00CF39DC"/>
    <w:rsid w:val="00CF3A9C"/>
    <w:rsid w:val="00CF3B50"/>
    <w:rsid w:val="00CF3F62"/>
    <w:rsid w:val="00CF467C"/>
    <w:rsid w:val="00CF48CF"/>
    <w:rsid w:val="00CF4FCE"/>
    <w:rsid w:val="00CF509E"/>
    <w:rsid w:val="00CF55DE"/>
    <w:rsid w:val="00CF62B3"/>
    <w:rsid w:val="00CF6B0E"/>
    <w:rsid w:val="00CF6C1C"/>
    <w:rsid w:val="00CF7775"/>
    <w:rsid w:val="00D00514"/>
    <w:rsid w:val="00D01239"/>
    <w:rsid w:val="00D01504"/>
    <w:rsid w:val="00D022CA"/>
    <w:rsid w:val="00D02858"/>
    <w:rsid w:val="00D02DFC"/>
    <w:rsid w:val="00D03D2F"/>
    <w:rsid w:val="00D03DD3"/>
    <w:rsid w:val="00D043C8"/>
    <w:rsid w:val="00D04AC6"/>
    <w:rsid w:val="00D04DA8"/>
    <w:rsid w:val="00D0558D"/>
    <w:rsid w:val="00D05C09"/>
    <w:rsid w:val="00D05C0F"/>
    <w:rsid w:val="00D0698F"/>
    <w:rsid w:val="00D0711B"/>
    <w:rsid w:val="00D074ED"/>
    <w:rsid w:val="00D07943"/>
    <w:rsid w:val="00D07B61"/>
    <w:rsid w:val="00D100A9"/>
    <w:rsid w:val="00D1077F"/>
    <w:rsid w:val="00D1088E"/>
    <w:rsid w:val="00D1238F"/>
    <w:rsid w:val="00D1241F"/>
    <w:rsid w:val="00D12839"/>
    <w:rsid w:val="00D128A7"/>
    <w:rsid w:val="00D12BF7"/>
    <w:rsid w:val="00D12C84"/>
    <w:rsid w:val="00D137E4"/>
    <w:rsid w:val="00D13BF2"/>
    <w:rsid w:val="00D13CBD"/>
    <w:rsid w:val="00D14473"/>
    <w:rsid w:val="00D14481"/>
    <w:rsid w:val="00D14550"/>
    <w:rsid w:val="00D1479A"/>
    <w:rsid w:val="00D1494F"/>
    <w:rsid w:val="00D1527B"/>
    <w:rsid w:val="00D158BF"/>
    <w:rsid w:val="00D162B4"/>
    <w:rsid w:val="00D163FB"/>
    <w:rsid w:val="00D16900"/>
    <w:rsid w:val="00D16CD0"/>
    <w:rsid w:val="00D17581"/>
    <w:rsid w:val="00D177B4"/>
    <w:rsid w:val="00D177F6"/>
    <w:rsid w:val="00D177FE"/>
    <w:rsid w:val="00D17E79"/>
    <w:rsid w:val="00D17FCF"/>
    <w:rsid w:val="00D20047"/>
    <w:rsid w:val="00D200E6"/>
    <w:rsid w:val="00D202FB"/>
    <w:rsid w:val="00D20428"/>
    <w:rsid w:val="00D20CC7"/>
    <w:rsid w:val="00D21700"/>
    <w:rsid w:val="00D2177F"/>
    <w:rsid w:val="00D218E5"/>
    <w:rsid w:val="00D21CA4"/>
    <w:rsid w:val="00D21D85"/>
    <w:rsid w:val="00D23173"/>
    <w:rsid w:val="00D239D4"/>
    <w:rsid w:val="00D23C67"/>
    <w:rsid w:val="00D23FD0"/>
    <w:rsid w:val="00D249F6"/>
    <w:rsid w:val="00D24A62"/>
    <w:rsid w:val="00D25249"/>
    <w:rsid w:val="00D25281"/>
    <w:rsid w:val="00D25434"/>
    <w:rsid w:val="00D25797"/>
    <w:rsid w:val="00D2586A"/>
    <w:rsid w:val="00D25B0F"/>
    <w:rsid w:val="00D25B77"/>
    <w:rsid w:val="00D26638"/>
    <w:rsid w:val="00D270BF"/>
    <w:rsid w:val="00D273B0"/>
    <w:rsid w:val="00D277C2"/>
    <w:rsid w:val="00D278D4"/>
    <w:rsid w:val="00D27E28"/>
    <w:rsid w:val="00D27E8D"/>
    <w:rsid w:val="00D302FA"/>
    <w:rsid w:val="00D30654"/>
    <w:rsid w:val="00D308EC"/>
    <w:rsid w:val="00D32CD2"/>
    <w:rsid w:val="00D32F5E"/>
    <w:rsid w:val="00D33079"/>
    <w:rsid w:val="00D33668"/>
    <w:rsid w:val="00D34257"/>
    <w:rsid w:val="00D3431C"/>
    <w:rsid w:val="00D34C3C"/>
    <w:rsid w:val="00D34CF0"/>
    <w:rsid w:val="00D350DF"/>
    <w:rsid w:val="00D3516B"/>
    <w:rsid w:val="00D3572F"/>
    <w:rsid w:val="00D35A22"/>
    <w:rsid w:val="00D35DF0"/>
    <w:rsid w:val="00D35F99"/>
    <w:rsid w:val="00D36899"/>
    <w:rsid w:val="00D36D89"/>
    <w:rsid w:val="00D36DF5"/>
    <w:rsid w:val="00D379FD"/>
    <w:rsid w:val="00D37AEC"/>
    <w:rsid w:val="00D37D3F"/>
    <w:rsid w:val="00D37D53"/>
    <w:rsid w:val="00D37DF6"/>
    <w:rsid w:val="00D417DF"/>
    <w:rsid w:val="00D41E45"/>
    <w:rsid w:val="00D42001"/>
    <w:rsid w:val="00D4200B"/>
    <w:rsid w:val="00D42375"/>
    <w:rsid w:val="00D42C15"/>
    <w:rsid w:val="00D42E68"/>
    <w:rsid w:val="00D437AA"/>
    <w:rsid w:val="00D43A71"/>
    <w:rsid w:val="00D43BBF"/>
    <w:rsid w:val="00D43DEB"/>
    <w:rsid w:val="00D44169"/>
    <w:rsid w:val="00D44EBE"/>
    <w:rsid w:val="00D45497"/>
    <w:rsid w:val="00D456AF"/>
    <w:rsid w:val="00D45FFE"/>
    <w:rsid w:val="00D466A5"/>
    <w:rsid w:val="00D467B7"/>
    <w:rsid w:val="00D46849"/>
    <w:rsid w:val="00D4691B"/>
    <w:rsid w:val="00D46F3B"/>
    <w:rsid w:val="00D46FC9"/>
    <w:rsid w:val="00D47736"/>
    <w:rsid w:val="00D504F2"/>
    <w:rsid w:val="00D509A6"/>
    <w:rsid w:val="00D50B68"/>
    <w:rsid w:val="00D511E9"/>
    <w:rsid w:val="00D5139D"/>
    <w:rsid w:val="00D51C30"/>
    <w:rsid w:val="00D5202B"/>
    <w:rsid w:val="00D5217C"/>
    <w:rsid w:val="00D525A7"/>
    <w:rsid w:val="00D525DF"/>
    <w:rsid w:val="00D5267D"/>
    <w:rsid w:val="00D528C8"/>
    <w:rsid w:val="00D52F2C"/>
    <w:rsid w:val="00D538BA"/>
    <w:rsid w:val="00D53A98"/>
    <w:rsid w:val="00D53F7D"/>
    <w:rsid w:val="00D540B8"/>
    <w:rsid w:val="00D54277"/>
    <w:rsid w:val="00D5458D"/>
    <w:rsid w:val="00D5517F"/>
    <w:rsid w:val="00D561C8"/>
    <w:rsid w:val="00D56AC3"/>
    <w:rsid w:val="00D56BA3"/>
    <w:rsid w:val="00D57499"/>
    <w:rsid w:val="00D574AB"/>
    <w:rsid w:val="00D57AF2"/>
    <w:rsid w:val="00D57CA8"/>
    <w:rsid w:val="00D57DE8"/>
    <w:rsid w:val="00D57E9F"/>
    <w:rsid w:val="00D57EFD"/>
    <w:rsid w:val="00D60FAA"/>
    <w:rsid w:val="00D612C6"/>
    <w:rsid w:val="00D6131B"/>
    <w:rsid w:val="00D614F0"/>
    <w:rsid w:val="00D61538"/>
    <w:rsid w:val="00D6238A"/>
    <w:rsid w:val="00D62410"/>
    <w:rsid w:val="00D62720"/>
    <w:rsid w:val="00D63CFC"/>
    <w:rsid w:val="00D6404F"/>
    <w:rsid w:val="00D64A7F"/>
    <w:rsid w:val="00D65778"/>
    <w:rsid w:val="00D65D1E"/>
    <w:rsid w:val="00D667DE"/>
    <w:rsid w:val="00D6687D"/>
    <w:rsid w:val="00D6698E"/>
    <w:rsid w:val="00D6747F"/>
    <w:rsid w:val="00D674A7"/>
    <w:rsid w:val="00D67C62"/>
    <w:rsid w:val="00D70142"/>
    <w:rsid w:val="00D70224"/>
    <w:rsid w:val="00D70741"/>
    <w:rsid w:val="00D70EBD"/>
    <w:rsid w:val="00D71F21"/>
    <w:rsid w:val="00D720DB"/>
    <w:rsid w:val="00D726C2"/>
    <w:rsid w:val="00D72833"/>
    <w:rsid w:val="00D72B70"/>
    <w:rsid w:val="00D72D5F"/>
    <w:rsid w:val="00D72D60"/>
    <w:rsid w:val="00D72F0D"/>
    <w:rsid w:val="00D738A8"/>
    <w:rsid w:val="00D73CA2"/>
    <w:rsid w:val="00D74413"/>
    <w:rsid w:val="00D75262"/>
    <w:rsid w:val="00D76285"/>
    <w:rsid w:val="00D76964"/>
    <w:rsid w:val="00D769B3"/>
    <w:rsid w:val="00D76B89"/>
    <w:rsid w:val="00D77706"/>
    <w:rsid w:val="00D77756"/>
    <w:rsid w:val="00D8005E"/>
    <w:rsid w:val="00D80951"/>
    <w:rsid w:val="00D80F66"/>
    <w:rsid w:val="00D80FC9"/>
    <w:rsid w:val="00D810AF"/>
    <w:rsid w:val="00D8154B"/>
    <w:rsid w:val="00D824B9"/>
    <w:rsid w:val="00D82718"/>
    <w:rsid w:val="00D828EC"/>
    <w:rsid w:val="00D82B18"/>
    <w:rsid w:val="00D82EA8"/>
    <w:rsid w:val="00D837E6"/>
    <w:rsid w:val="00D83C43"/>
    <w:rsid w:val="00D83CE3"/>
    <w:rsid w:val="00D83E0D"/>
    <w:rsid w:val="00D83E78"/>
    <w:rsid w:val="00D84074"/>
    <w:rsid w:val="00D84303"/>
    <w:rsid w:val="00D853C2"/>
    <w:rsid w:val="00D8559A"/>
    <w:rsid w:val="00D863BE"/>
    <w:rsid w:val="00D865D8"/>
    <w:rsid w:val="00D87060"/>
    <w:rsid w:val="00D871C8"/>
    <w:rsid w:val="00D871FC"/>
    <w:rsid w:val="00D87590"/>
    <w:rsid w:val="00D875E8"/>
    <w:rsid w:val="00D87B79"/>
    <w:rsid w:val="00D87C26"/>
    <w:rsid w:val="00D90BA3"/>
    <w:rsid w:val="00D90E9C"/>
    <w:rsid w:val="00D90F4F"/>
    <w:rsid w:val="00D9128A"/>
    <w:rsid w:val="00D9138E"/>
    <w:rsid w:val="00D9154B"/>
    <w:rsid w:val="00D919D2"/>
    <w:rsid w:val="00D91DB0"/>
    <w:rsid w:val="00D930B1"/>
    <w:rsid w:val="00D933DF"/>
    <w:rsid w:val="00D93D46"/>
    <w:rsid w:val="00D945AA"/>
    <w:rsid w:val="00D94846"/>
    <w:rsid w:val="00D94B8A"/>
    <w:rsid w:val="00D94C52"/>
    <w:rsid w:val="00D957B7"/>
    <w:rsid w:val="00D95D85"/>
    <w:rsid w:val="00D9615D"/>
    <w:rsid w:val="00D96192"/>
    <w:rsid w:val="00D96599"/>
    <w:rsid w:val="00D965DF"/>
    <w:rsid w:val="00D96934"/>
    <w:rsid w:val="00D96C41"/>
    <w:rsid w:val="00D96F85"/>
    <w:rsid w:val="00D97F60"/>
    <w:rsid w:val="00DA02E0"/>
    <w:rsid w:val="00DA0796"/>
    <w:rsid w:val="00DA0C92"/>
    <w:rsid w:val="00DA0E73"/>
    <w:rsid w:val="00DA146B"/>
    <w:rsid w:val="00DA161F"/>
    <w:rsid w:val="00DA1728"/>
    <w:rsid w:val="00DA1914"/>
    <w:rsid w:val="00DA1B2D"/>
    <w:rsid w:val="00DA217B"/>
    <w:rsid w:val="00DA27DB"/>
    <w:rsid w:val="00DA3264"/>
    <w:rsid w:val="00DA33EC"/>
    <w:rsid w:val="00DA3409"/>
    <w:rsid w:val="00DA377B"/>
    <w:rsid w:val="00DA37E4"/>
    <w:rsid w:val="00DA3CD9"/>
    <w:rsid w:val="00DA3D99"/>
    <w:rsid w:val="00DA3E68"/>
    <w:rsid w:val="00DA4DCC"/>
    <w:rsid w:val="00DA4FA4"/>
    <w:rsid w:val="00DA5BA1"/>
    <w:rsid w:val="00DA618C"/>
    <w:rsid w:val="00DA63D3"/>
    <w:rsid w:val="00DA6509"/>
    <w:rsid w:val="00DA6BEF"/>
    <w:rsid w:val="00DA7561"/>
    <w:rsid w:val="00DB029A"/>
    <w:rsid w:val="00DB054E"/>
    <w:rsid w:val="00DB0698"/>
    <w:rsid w:val="00DB09C9"/>
    <w:rsid w:val="00DB0A5C"/>
    <w:rsid w:val="00DB0BF2"/>
    <w:rsid w:val="00DB1A6C"/>
    <w:rsid w:val="00DB1E4A"/>
    <w:rsid w:val="00DB1F42"/>
    <w:rsid w:val="00DB21B2"/>
    <w:rsid w:val="00DB24E3"/>
    <w:rsid w:val="00DB2E2D"/>
    <w:rsid w:val="00DB2EE5"/>
    <w:rsid w:val="00DB2F32"/>
    <w:rsid w:val="00DB3047"/>
    <w:rsid w:val="00DB30AD"/>
    <w:rsid w:val="00DB31FD"/>
    <w:rsid w:val="00DB3DE6"/>
    <w:rsid w:val="00DB3F97"/>
    <w:rsid w:val="00DB41F4"/>
    <w:rsid w:val="00DB4527"/>
    <w:rsid w:val="00DB464B"/>
    <w:rsid w:val="00DB4DF4"/>
    <w:rsid w:val="00DB56B8"/>
    <w:rsid w:val="00DB5C8D"/>
    <w:rsid w:val="00DB62F3"/>
    <w:rsid w:val="00DB6754"/>
    <w:rsid w:val="00DB6FBC"/>
    <w:rsid w:val="00DB732E"/>
    <w:rsid w:val="00DB79D0"/>
    <w:rsid w:val="00DB7F55"/>
    <w:rsid w:val="00DC01E2"/>
    <w:rsid w:val="00DC01FF"/>
    <w:rsid w:val="00DC064B"/>
    <w:rsid w:val="00DC06F9"/>
    <w:rsid w:val="00DC0881"/>
    <w:rsid w:val="00DC0978"/>
    <w:rsid w:val="00DC0AC4"/>
    <w:rsid w:val="00DC0FA4"/>
    <w:rsid w:val="00DC11DE"/>
    <w:rsid w:val="00DC1220"/>
    <w:rsid w:val="00DC1FDE"/>
    <w:rsid w:val="00DC210F"/>
    <w:rsid w:val="00DC213B"/>
    <w:rsid w:val="00DC24AF"/>
    <w:rsid w:val="00DC29BA"/>
    <w:rsid w:val="00DC33AC"/>
    <w:rsid w:val="00DC3505"/>
    <w:rsid w:val="00DC3562"/>
    <w:rsid w:val="00DC39E0"/>
    <w:rsid w:val="00DC3BA8"/>
    <w:rsid w:val="00DC41FE"/>
    <w:rsid w:val="00DC4581"/>
    <w:rsid w:val="00DC46CC"/>
    <w:rsid w:val="00DC48C7"/>
    <w:rsid w:val="00DC4B5A"/>
    <w:rsid w:val="00DC4E2D"/>
    <w:rsid w:val="00DC4E4E"/>
    <w:rsid w:val="00DC4E5F"/>
    <w:rsid w:val="00DC51A0"/>
    <w:rsid w:val="00DC5248"/>
    <w:rsid w:val="00DC5B97"/>
    <w:rsid w:val="00DC632C"/>
    <w:rsid w:val="00DC63DA"/>
    <w:rsid w:val="00DC641C"/>
    <w:rsid w:val="00DC665F"/>
    <w:rsid w:val="00DC6688"/>
    <w:rsid w:val="00DC6BF1"/>
    <w:rsid w:val="00DC7383"/>
    <w:rsid w:val="00DC7875"/>
    <w:rsid w:val="00DC7CD6"/>
    <w:rsid w:val="00DC7FA6"/>
    <w:rsid w:val="00DD0172"/>
    <w:rsid w:val="00DD01FD"/>
    <w:rsid w:val="00DD02DE"/>
    <w:rsid w:val="00DD071A"/>
    <w:rsid w:val="00DD08C8"/>
    <w:rsid w:val="00DD0C18"/>
    <w:rsid w:val="00DD0F61"/>
    <w:rsid w:val="00DD1BFE"/>
    <w:rsid w:val="00DD2607"/>
    <w:rsid w:val="00DD2719"/>
    <w:rsid w:val="00DD2FE3"/>
    <w:rsid w:val="00DD337E"/>
    <w:rsid w:val="00DD3384"/>
    <w:rsid w:val="00DD3868"/>
    <w:rsid w:val="00DD4474"/>
    <w:rsid w:val="00DD48E7"/>
    <w:rsid w:val="00DD4B73"/>
    <w:rsid w:val="00DD4D95"/>
    <w:rsid w:val="00DD4FE6"/>
    <w:rsid w:val="00DD4FF4"/>
    <w:rsid w:val="00DD5223"/>
    <w:rsid w:val="00DD5328"/>
    <w:rsid w:val="00DD5573"/>
    <w:rsid w:val="00DD59A4"/>
    <w:rsid w:val="00DD5E8F"/>
    <w:rsid w:val="00DD617D"/>
    <w:rsid w:val="00DD668F"/>
    <w:rsid w:val="00DD69AE"/>
    <w:rsid w:val="00DD6B25"/>
    <w:rsid w:val="00DD735B"/>
    <w:rsid w:val="00DD74BF"/>
    <w:rsid w:val="00DD7818"/>
    <w:rsid w:val="00DD790B"/>
    <w:rsid w:val="00DD7A16"/>
    <w:rsid w:val="00DD7CC3"/>
    <w:rsid w:val="00DD7FFD"/>
    <w:rsid w:val="00DE07AD"/>
    <w:rsid w:val="00DE0E54"/>
    <w:rsid w:val="00DE0E71"/>
    <w:rsid w:val="00DE1145"/>
    <w:rsid w:val="00DE11B6"/>
    <w:rsid w:val="00DE20AB"/>
    <w:rsid w:val="00DE2D88"/>
    <w:rsid w:val="00DE2DC4"/>
    <w:rsid w:val="00DE2F47"/>
    <w:rsid w:val="00DE348E"/>
    <w:rsid w:val="00DE3688"/>
    <w:rsid w:val="00DE394E"/>
    <w:rsid w:val="00DE3CA3"/>
    <w:rsid w:val="00DE3E3B"/>
    <w:rsid w:val="00DE3FFD"/>
    <w:rsid w:val="00DE4582"/>
    <w:rsid w:val="00DE46F0"/>
    <w:rsid w:val="00DE481F"/>
    <w:rsid w:val="00DE4C3A"/>
    <w:rsid w:val="00DE503B"/>
    <w:rsid w:val="00DE51DD"/>
    <w:rsid w:val="00DE59BC"/>
    <w:rsid w:val="00DE5A55"/>
    <w:rsid w:val="00DE606B"/>
    <w:rsid w:val="00DE655E"/>
    <w:rsid w:val="00DE665E"/>
    <w:rsid w:val="00DE6A61"/>
    <w:rsid w:val="00DE6FCA"/>
    <w:rsid w:val="00DE714B"/>
    <w:rsid w:val="00DE77B4"/>
    <w:rsid w:val="00DE791C"/>
    <w:rsid w:val="00DE7B5E"/>
    <w:rsid w:val="00DE7D46"/>
    <w:rsid w:val="00DE7E88"/>
    <w:rsid w:val="00DF046B"/>
    <w:rsid w:val="00DF06B3"/>
    <w:rsid w:val="00DF0A50"/>
    <w:rsid w:val="00DF0BA0"/>
    <w:rsid w:val="00DF0CEA"/>
    <w:rsid w:val="00DF0DC3"/>
    <w:rsid w:val="00DF0FA0"/>
    <w:rsid w:val="00DF1B08"/>
    <w:rsid w:val="00DF1E7E"/>
    <w:rsid w:val="00DF1F57"/>
    <w:rsid w:val="00DF1FA1"/>
    <w:rsid w:val="00DF201D"/>
    <w:rsid w:val="00DF20F5"/>
    <w:rsid w:val="00DF2D61"/>
    <w:rsid w:val="00DF2DC6"/>
    <w:rsid w:val="00DF3394"/>
    <w:rsid w:val="00DF37E1"/>
    <w:rsid w:val="00DF415B"/>
    <w:rsid w:val="00DF45C4"/>
    <w:rsid w:val="00DF4791"/>
    <w:rsid w:val="00DF4F5F"/>
    <w:rsid w:val="00DF5AF1"/>
    <w:rsid w:val="00DF64B7"/>
    <w:rsid w:val="00DF6A12"/>
    <w:rsid w:val="00DF75EA"/>
    <w:rsid w:val="00DF7638"/>
    <w:rsid w:val="00DF76C4"/>
    <w:rsid w:val="00DF7C2B"/>
    <w:rsid w:val="00DF7DA9"/>
    <w:rsid w:val="00E001BD"/>
    <w:rsid w:val="00E004E5"/>
    <w:rsid w:val="00E01307"/>
    <w:rsid w:val="00E0175E"/>
    <w:rsid w:val="00E017DC"/>
    <w:rsid w:val="00E01857"/>
    <w:rsid w:val="00E02541"/>
    <w:rsid w:val="00E027CC"/>
    <w:rsid w:val="00E028C0"/>
    <w:rsid w:val="00E03199"/>
    <w:rsid w:val="00E03BFA"/>
    <w:rsid w:val="00E03CD1"/>
    <w:rsid w:val="00E041EF"/>
    <w:rsid w:val="00E0439B"/>
    <w:rsid w:val="00E0457E"/>
    <w:rsid w:val="00E049A3"/>
    <w:rsid w:val="00E04E15"/>
    <w:rsid w:val="00E05596"/>
    <w:rsid w:val="00E05BA2"/>
    <w:rsid w:val="00E061E7"/>
    <w:rsid w:val="00E063AC"/>
    <w:rsid w:val="00E0659D"/>
    <w:rsid w:val="00E06DC2"/>
    <w:rsid w:val="00E10437"/>
    <w:rsid w:val="00E10CBD"/>
    <w:rsid w:val="00E10E33"/>
    <w:rsid w:val="00E11646"/>
    <w:rsid w:val="00E116AF"/>
    <w:rsid w:val="00E11FFF"/>
    <w:rsid w:val="00E12835"/>
    <w:rsid w:val="00E12905"/>
    <w:rsid w:val="00E12964"/>
    <w:rsid w:val="00E12BD0"/>
    <w:rsid w:val="00E12CF4"/>
    <w:rsid w:val="00E12E1B"/>
    <w:rsid w:val="00E12EE4"/>
    <w:rsid w:val="00E13159"/>
    <w:rsid w:val="00E132F2"/>
    <w:rsid w:val="00E133BB"/>
    <w:rsid w:val="00E13AE5"/>
    <w:rsid w:val="00E13FE0"/>
    <w:rsid w:val="00E1424D"/>
    <w:rsid w:val="00E14977"/>
    <w:rsid w:val="00E15222"/>
    <w:rsid w:val="00E1526F"/>
    <w:rsid w:val="00E15332"/>
    <w:rsid w:val="00E15515"/>
    <w:rsid w:val="00E15598"/>
    <w:rsid w:val="00E157F5"/>
    <w:rsid w:val="00E15846"/>
    <w:rsid w:val="00E158F9"/>
    <w:rsid w:val="00E15D61"/>
    <w:rsid w:val="00E16341"/>
    <w:rsid w:val="00E16343"/>
    <w:rsid w:val="00E1634B"/>
    <w:rsid w:val="00E16866"/>
    <w:rsid w:val="00E16BD3"/>
    <w:rsid w:val="00E1743A"/>
    <w:rsid w:val="00E174E0"/>
    <w:rsid w:val="00E176EB"/>
    <w:rsid w:val="00E17B32"/>
    <w:rsid w:val="00E17F29"/>
    <w:rsid w:val="00E2020F"/>
    <w:rsid w:val="00E20419"/>
    <w:rsid w:val="00E208BA"/>
    <w:rsid w:val="00E20B37"/>
    <w:rsid w:val="00E20C7E"/>
    <w:rsid w:val="00E20FF9"/>
    <w:rsid w:val="00E212B6"/>
    <w:rsid w:val="00E214D2"/>
    <w:rsid w:val="00E21F67"/>
    <w:rsid w:val="00E220B5"/>
    <w:rsid w:val="00E22101"/>
    <w:rsid w:val="00E2216B"/>
    <w:rsid w:val="00E222EC"/>
    <w:rsid w:val="00E2232A"/>
    <w:rsid w:val="00E22767"/>
    <w:rsid w:val="00E22BA7"/>
    <w:rsid w:val="00E23549"/>
    <w:rsid w:val="00E23833"/>
    <w:rsid w:val="00E23C9E"/>
    <w:rsid w:val="00E23CE8"/>
    <w:rsid w:val="00E2648A"/>
    <w:rsid w:val="00E268BB"/>
    <w:rsid w:val="00E26FE5"/>
    <w:rsid w:val="00E27176"/>
    <w:rsid w:val="00E27B9F"/>
    <w:rsid w:val="00E30008"/>
    <w:rsid w:val="00E30740"/>
    <w:rsid w:val="00E3094E"/>
    <w:rsid w:val="00E31201"/>
    <w:rsid w:val="00E31308"/>
    <w:rsid w:val="00E31320"/>
    <w:rsid w:val="00E315B0"/>
    <w:rsid w:val="00E31A51"/>
    <w:rsid w:val="00E31C5F"/>
    <w:rsid w:val="00E31EED"/>
    <w:rsid w:val="00E31FF0"/>
    <w:rsid w:val="00E3235C"/>
    <w:rsid w:val="00E32952"/>
    <w:rsid w:val="00E32C84"/>
    <w:rsid w:val="00E32CB9"/>
    <w:rsid w:val="00E32F73"/>
    <w:rsid w:val="00E3345B"/>
    <w:rsid w:val="00E33743"/>
    <w:rsid w:val="00E33E5F"/>
    <w:rsid w:val="00E34BFF"/>
    <w:rsid w:val="00E34D79"/>
    <w:rsid w:val="00E3572E"/>
    <w:rsid w:val="00E36129"/>
    <w:rsid w:val="00E36514"/>
    <w:rsid w:val="00E36E2A"/>
    <w:rsid w:val="00E37151"/>
    <w:rsid w:val="00E37459"/>
    <w:rsid w:val="00E404CF"/>
    <w:rsid w:val="00E40638"/>
    <w:rsid w:val="00E40D87"/>
    <w:rsid w:val="00E40F22"/>
    <w:rsid w:val="00E4189F"/>
    <w:rsid w:val="00E41FD0"/>
    <w:rsid w:val="00E42768"/>
    <w:rsid w:val="00E431D1"/>
    <w:rsid w:val="00E432B8"/>
    <w:rsid w:val="00E43642"/>
    <w:rsid w:val="00E43711"/>
    <w:rsid w:val="00E43A1E"/>
    <w:rsid w:val="00E43E71"/>
    <w:rsid w:val="00E440DA"/>
    <w:rsid w:val="00E44706"/>
    <w:rsid w:val="00E44774"/>
    <w:rsid w:val="00E44CC3"/>
    <w:rsid w:val="00E45247"/>
    <w:rsid w:val="00E4539B"/>
    <w:rsid w:val="00E4563F"/>
    <w:rsid w:val="00E45BB2"/>
    <w:rsid w:val="00E45BEF"/>
    <w:rsid w:val="00E45CFF"/>
    <w:rsid w:val="00E46291"/>
    <w:rsid w:val="00E46728"/>
    <w:rsid w:val="00E50208"/>
    <w:rsid w:val="00E510CF"/>
    <w:rsid w:val="00E5154A"/>
    <w:rsid w:val="00E51F7C"/>
    <w:rsid w:val="00E527B1"/>
    <w:rsid w:val="00E52E49"/>
    <w:rsid w:val="00E5303C"/>
    <w:rsid w:val="00E533E4"/>
    <w:rsid w:val="00E5364B"/>
    <w:rsid w:val="00E53AAA"/>
    <w:rsid w:val="00E53B17"/>
    <w:rsid w:val="00E53F6C"/>
    <w:rsid w:val="00E54410"/>
    <w:rsid w:val="00E54534"/>
    <w:rsid w:val="00E54A4B"/>
    <w:rsid w:val="00E54EF8"/>
    <w:rsid w:val="00E5600F"/>
    <w:rsid w:val="00E56223"/>
    <w:rsid w:val="00E5642D"/>
    <w:rsid w:val="00E5680F"/>
    <w:rsid w:val="00E56EC5"/>
    <w:rsid w:val="00E56EDE"/>
    <w:rsid w:val="00E57A27"/>
    <w:rsid w:val="00E57CDF"/>
    <w:rsid w:val="00E604EB"/>
    <w:rsid w:val="00E607F9"/>
    <w:rsid w:val="00E60EA6"/>
    <w:rsid w:val="00E610B1"/>
    <w:rsid w:val="00E612C1"/>
    <w:rsid w:val="00E613C7"/>
    <w:rsid w:val="00E616F1"/>
    <w:rsid w:val="00E6175D"/>
    <w:rsid w:val="00E61822"/>
    <w:rsid w:val="00E61958"/>
    <w:rsid w:val="00E61E31"/>
    <w:rsid w:val="00E62071"/>
    <w:rsid w:val="00E621A3"/>
    <w:rsid w:val="00E62201"/>
    <w:rsid w:val="00E623B0"/>
    <w:rsid w:val="00E624CD"/>
    <w:rsid w:val="00E6268A"/>
    <w:rsid w:val="00E62A89"/>
    <w:rsid w:val="00E62DB2"/>
    <w:rsid w:val="00E62EDA"/>
    <w:rsid w:val="00E63582"/>
    <w:rsid w:val="00E6364D"/>
    <w:rsid w:val="00E63A1E"/>
    <w:rsid w:val="00E63A99"/>
    <w:rsid w:val="00E63DED"/>
    <w:rsid w:val="00E63E1B"/>
    <w:rsid w:val="00E63E42"/>
    <w:rsid w:val="00E63F7A"/>
    <w:rsid w:val="00E64006"/>
    <w:rsid w:val="00E6420F"/>
    <w:rsid w:val="00E642DF"/>
    <w:rsid w:val="00E64BDD"/>
    <w:rsid w:val="00E64E34"/>
    <w:rsid w:val="00E657CA"/>
    <w:rsid w:val="00E659A1"/>
    <w:rsid w:val="00E65AF6"/>
    <w:rsid w:val="00E677D7"/>
    <w:rsid w:val="00E67808"/>
    <w:rsid w:val="00E67A2C"/>
    <w:rsid w:val="00E7049D"/>
    <w:rsid w:val="00E70AEA"/>
    <w:rsid w:val="00E71173"/>
    <w:rsid w:val="00E71326"/>
    <w:rsid w:val="00E71F51"/>
    <w:rsid w:val="00E72385"/>
    <w:rsid w:val="00E727BD"/>
    <w:rsid w:val="00E72E6C"/>
    <w:rsid w:val="00E73573"/>
    <w:rsid w:val="00E73B3B"/>
    <w:rsid w:val="00E740CC"/>
    <w:rsid w:val="00E74570"/>
    <w:rsid w:val="00E7458F"/>
    <w:rsid w:val="00E747E2"/>
    <w:rsid w:val="00E749D2"/>
    <w:rsid w:val="00E752AC"/>
    <w:rsid w:val="00E757E0"/>
    <w:rsid w:val="00E75911"/>
    <w:rsid w:val="00E7596F"/>
    <w:rsid w:val="00E76104"/>
    <w:rsid w:val="00E76302"/>
    <w:rsid w:val="00E76B6F"/>
    <w:rsid w:val="00E7705B"/>
    <w:rsid w:val="00E77163"/>
    <w:rsid w:val="00E779B1"/>
    <w:rsid w:val="00E77B07"/>
    <w:rsid w:val="00E77B15"/>
    <w:rsid w:val="00E77BEC"/>
    <w:rsid w:val="00E77EDF"/>
    <w:rsid w:val="00E805F2"/>
    <w:rsid w:val="00E80724"/>
    <w:rsid w:val="00E808A1"/>
    <w:rsid w:val="00E80D0B"/>
    <w:rsid w:val="00E80DED"/>
    <w:rsid w:val="00E80ED9"/>
    <w:rsid w:val="00E81661"/>
    <w:rsid w:val="00E81799"/>
    <w:rsid w:val="00E81897"/>
    <w:rsid w:val="00E818A7"/>
    <w:rsid w:val="00E81CBF"/>
    <w:rsid w:val="00E81F3B"/>
    <w:rsid w:val="00E8206E"/>
    <w:rsid w:val="00E82235"/>
    <w:rsid w:val="00E82A37"/>
    <w:rsid w:val="00E82AAD"/>
    <w:rsid w:val="00E82B2A"/>
    <w:rsid w:val="00E82FAC"/>
    <w:rsid w:val="00E83D14"/>
    <w:rsid w:val="00E847A3"/>
    <w:rsid w:val="00E84FFD"/>
    <w:rsid w:val="00E85351"/>
    <w:rsid w:val="00E85CA3"/>
    <w:rsid w:val="00E86215"/>
    <w:rsid w:val="00E8622F"/>
    <w:rsid w:val="00E865D4"/>
    <w:rsid w:val="00E8678B"/>
    <w:rsid w:val="00E86B3D"/>
    <w:rsid w:val="00E86B68"/>
    <w:rsid w:val="00E86F42"/>
    <w:rsid w:val="00E87082"/>
    <w:rsid w:val="00E870B4"/>
    <w:rsid w:val="00E87478"/>
    <w:rsid w:val="00E874DC"/>
    <w:rsid w:val="00E8750C"/>
    <w:rsid w:val="00E87741"/>
    <w:rsid w:val="00E87A25"/>
    <w:rsid w:val="00E87D51"/>
    <w:rsid w:val="00E87D82"/>
    <w:rsid w:val="00E87F41"/>
    <w:rsid w:val="00E90AAE"/>
    <w:rsid w:val="00E90CE0"/>
    <w:rsid w:val="00E9125F"/>
    <w:rsid w:val="00E91345"/>
    <w:rsid w:val="00E913FD"/>
    <w:rsid w:val="00E91FA6"/>
    <w:rsid w:val="00E92286"/>
    <w:rsid w:val="00E925C6"/>
    <w:rsid w:val="00E929CD"/>
    <w:rsid w:val="00E93100"/>
    <w:rsid w:val="00E933D6"/>
    <w:rsid w:val="00E93513"/>
    <w:rsid w:val="00E9386F"/>
    <w:rsid w:val="00E939E9"/>
    <w:rsid w:val="00E94647"/>
    <w:rsid w:val="00E946DE"/>
    <w:rsid w:val="00E949A0"/>
    <w:rsid w:val="00E94A62"/>
    <w:rsid w:val="00E94E6F"/>
    <w:rsid w:val="00E95F00"/>
    <w:rsid w:val="00E960A1"/>
    <w:rsid w:val="00E96405"/>
    <w:rsid w:val="00E968E5"/>
    <w:rsid w:val="00E96FE0"/>
    <w:rsid w:val="00E97125"/>
    <w:rsid w:val="00E97366"/>
    <w:rsid w:val="00E97426"/>
    <w:rsid w:val="00EA01DA"/>
    <w:rsid w:val="00EA0294"/>
    <w:rsid w:val="00EA0960"/>
    <w:rsid w:val="00EA0990"/>
    <w:rsid w:val="00EA12A8"/>
    <w:rsid w:val="00EA1659"/>
    <w:rsid w:val="00EA16ED"/>
    <w:rsid w:val="00EA193D"/>
    <w:rsid w:val="00EA1A76"/>
    <w:rsid w:val="00EA2137"/>
    <w:rsid w:val="00EA2554"/>
    <w:rsid w:val="00EA264D"/>
    <w:rsid w:val="00EA2C96"/>
    <w:rsid w:val="00EA36F2"/>
    <w:rsid w:val="00EA3754"/>
    <w:rsid w:val="00EA3A03"/>
    <w:rsid w:val="00EA3ADA"/>
    <w:rsid w:val="00EA502F"/>
    <w:rsid w:val="00EA54F7"/>
    <w:rsid w:val="00EA56F4"/>
    <w:rsid w:val="00EA5767"/>
    <w:rsid w:val="00EA6087"/>
    <w:rsid w:val="00EA60C7"/>
    <w:rsid w:val="00EA6535"/>
    <w:rsid w:val="00EA6665"/>
    <w:rsid w:val="00EA6AC0"/>
    <w:rsid w:val="00EA6D71"/>
    <w:rsid w:val="00EA7654"/>
    <w:rsid w:val="00EB0088"/>
    <w:rsid w:val="00EB0265"/>
    <w:rsid w:val="00EB0517"/>
    <w:rsid w:val="00EB0522"/>
    <w:rsid w:val="00EB0707"/>
    <w:rsid w:val="00EB0EAC"/>
    <w:rsid w:val="00EB12DB"/>
    <w:rsid w:val="00EB1323"/>
    <w:rsid w:val="00EB2968"/>
    <w:rsid w:val="00EB30BB"/>
    <w:rsid w:val="00EB3139"/>
    <w:rsid w:val="00EB3602"/>
    <w:rsid w:val="00EB36A5"/>
    <w:rsid w:val="00EB371A"/>
    <w:rsid w:val="00EB439B"/>
    <w:rsid w:val="00EB43CB"/>
    <w:rsid w:val="00EB49C4"/>
    <w:rsid w:val="00EB4AA9"/>
    <w:rsid w:val="00EB4B72"/>
    <w:rsid w:val="00EB4E15"/>
    <w:rsid w:val="00EB63C3"/>
    <w:rsid w:val="00EB63D9"/>
    <w:rsid w:val="00EB6B99"/>
    <w:rsid w:val="00EB717B"/>
    <w:rsid w:val="00EB72EE"/>
    <w:rsid w:val="00EB763B"/>
    <w:rsid w:val="00EB7D8D"/>
    <w:rsid w:val="00EB7F00"/>
    <w:rsid w:val="00EC0796"/>
    <w:rsid w:val="00EC0CD1"/>
    <w:rsid w:val="00EC0F57"/>
    <w:rsid w:val="00EC11BF"/>
    <w:rsid w:val="00EC1284"/>
    <w:rsid w:val="00EC1372"/>
    <w:rsid w:val="00EC1FCA"/>
    <w:rsid w:val="00EC22D5"/>
    <w:rsid w:val="00EC27C2"/>
    <w:rsid w:val="00EC29C4"/>
    <w:rsid w:val="00EC2CEE"/>
    <w:rsid w:val="00EC2D67"/>
    <w:rsid w:val="00EC3123"/>
    <w:rsid w:val="00EC3130"/>
    <w:rsid w:val="00EC3BD3"/>
    <w:rsid w:val="00EC428A"/>
    <w:rsid w:val="00EC4405"/>
    <w:rsid w:val="00EC4E4D"/>
    <w:rsid w:val="00EC5A86"/>
    <w:rsid w:val="00EC5CC4"/>
    <w:rsid w:val="00EC613C"/>
    <w:rsid w:val="00EC63BF"/>
    <w:rsid w:val="00EC69DF"/>
    <w:rsid w:val="00EC70CA"/>
    <w:rsid w:val="00EC714F"/>
    <w:rsid w:val="00EC7FD6"/>
    <w:rsid w:val="00ED0A78"/>
    <w:rsid w:val="00ED0CE8"/>
    <w:rsid w:val="00ED0F39"/>
    <w:rsid w:val="00ED1206"/>
    <w:rsid w:val="00ED13AE"/>
    <w:rsid w:val="00ED278C"/>
    <w:rsid w:val="00ED288F"/>
    <w:rsid w:val="00ED2901"/>
    <w:rsid w:val="00ED2BD4"/>
    <w:rsid w:val="00ED342D"/>
    <w:rsid w:val="00ED3A2A"/>
    <w:rsid w:val="00ED3B3E"/>
    <w:rsid w:val="00ED419C"/>
    <w:rsid w:val="00ED432C"/>
    <w:rsid w:val="00ED442D"/>
    <w:rsid w:val="00ED49B7"/>
    <w:rsid w:val="00ED4C56"/>
    <w:rsid w:val="00ED4D0B"/>
    <w:rsid w:val="00ED4DA4"/>
    <w:rsid w:val="00ED4DBB"/>
    <w:rsid w:val="00ED520B"/>
    <w:rsid w:val="00ED537F"/>
    <w:rsid w:val="00ED608C"/>
    <w:rsid w:val="00ED60CF"/>
    <w:rsid w:val="00ED6D48"/>
    <w:rsid w:val="00ED77A0"/>
    <w:rsid w:val="00ED799F"/>
    <w:rsid w:val="00ED79CB"/>
    <w:rsid w:val="00ED7B01"/>
    <w:rsid w:val="00ED7CC9"/>
    <w:rsid w:val="00EE07D2"/>
    <w:rsid w:val="00EE09F8"/>
    <w:rsid w:val="00EE0B20"/>
    <w:rsid w:val="00EE0D76"/>
    <w:rsid w:val="00EE0E78"/>
    <w:rsid w:val="00EE20B3"/>
    <w:rsid w:val="00EE213D"/>
    <w:rsid w:val="00EE2153"/>
    <w:rsid w:val="00EE27EE"/>
    <w:rsid w:val="00EE2B11"/>
    <w:rsid w:val="00EE3072"/>
    <w:rsid w:val="00EE30EA"/>
    <w:rsid w:val="00EE38E3"/>
    <w:rsid w:val="00EE3A78"/>
    <w:rsid w:val="00EE3CE9"/>
    <w:rsid w:val="00EE4BCE"/>
    <w:rsid w:val="00EE4C2D"/>
    <w:rsid w:val="00EE4C5C"/>
    <w:rsid w:val="00EE52BF"/>
    <w:rsid w:val="00EE5510"/>
    <w:rsid w:val="00EE5514"/>
    <w:rsid w:val="00EE558E"/>
    <w:rsid w:val="00EE5977"/>
    <w:rsid w:val="00EE5DF9"/>
    <w:rsid w:val="00EE6041"/>
    <w:rsid w:val="00EE6EE1"/>
    <w:rsid w:val="00EE7691"/>
    <w:rsid w:val="00EE7930"/>
    <w:rsid w:val="00EE7993"/>
    <w:rsid w:val="00EF02E3"/>
    <w:rsid w:val="00EF0364"/>
    <w:rsid w:val="00EF039E"/>
    <w:rsid w:val="00EF0915"/>
    <w:rsid w:val="00EF093C"/>
    <w:rsid w:val="00EF0C88"/>
    <w:rsid w:val="00EF130B"/>
    <w:rsid w:val="00EF1730"/>
    <w:rsid w:val="00EF1A0F"/>
    <w:rsid w:val="00EF1E1D"/>
    <w:rsid w:val="00EF2EBA"/>
    <w:rsid w:val="00EF3063"/>
    <w:rsid w:val="00EF360E"/>
    <w:rsid w:val="00EF443A"/>
    <w:rsid w:val="00EF503D"/>
    <w:rsid w:val="00EF50C6"/>
    <w:rsid w:val="00EF518F"/>
    <w:rsid w:val="00EF53C3"/>
    <w:rsid w:val="00EF5B43"/>
    <w:rsid w:val="00EF5C30"/>
    <w:rsid w:val="00EF5CCB"/>
    <w:rsid w:val="00EF6A6A"/>
    <w:rsid w:val="00EF715B"/>
    <w:rsid w:val="00EF74EB"/>
    <w:rsid w:val="00EF7514"/>
    <w:rsid w:val="00EF7A2C"/>
    <w:rsid w:val="00EF7C12"/>
    <w:rsid w:val="00EF7C41"/>
    <w:rsid w:val="00EF7EC4"/>
    <w:rsid w:val="00F001CE"/>
    <w:rsid w:val="00F00CDC"/>
    <w:rsid w:val="00F018B9"/>
    <w:rsid w:val="00F019E0"/>
    <w:rsid w:val="00F01A53"/>
    <w:rsid w:val="00F01CF9"/>
    <w:rsid w:val="00F02626"/>
    <w:rsid w:val="00F02DD9"/>
    <w:rsid w:val="00F03281"/>
    <w:rsid w:val="00F03919"/>
    <w:rsid w:val="00F03AF1"/>
    <w:rsid w:val="00F03FF2"/>
    <w:rsid w:val="00F04324"/>
    <w:rsid w:val="00F0474F"/>
    <w:rsid w:val="00F047F9"/>
    <w:rsid w:val="00F04E24"/>
    <w:rsid w:val="00F0537F"/>
    <w:rsid w:val="00F05C6A"/>
    <w:rsid w:val="00F0618F"/>
    <w:rsid w:val="00F062D4"/>
    <w:rsid w:val="00F06429"/>
    <w:rsid w:val="00F066B4"/>
    <w:rsid w:val="00F06899"/>
    <w:rsid w:val="00F06938"/>
    <w:rsid w:val="00F06998"/>
    <w:rsid w:val="00F075D5"/>
    <w:rsid w:val="00F07656"/>
    <w:rsid w:val="00F07934"/>
    <w:rsid w:val="00F07BC6"/>
    <w:rsid w:val="00F102CA"/>
    <w:rsid w:val="00F107CE"/>
    <w:rsid w:val="00F10AFB"/>
    <w:rsid w:val="00F10BC6"/>
    <w:rsid w:val="00F11681"/>
    <w:rsid w:val="00F11AC8"/>
    <w:rsid w:val="00F11B80"/>
    <w:rsid w:val="00F121E1"/>
    <w:rsid w:val="00F12722"/>
    <w:rsid w:val="00F12896"/>
    <w:rsid w:val="00F12956"/>
    <w:rsid w:val="00F12CB6"/>
    <w:rsid w:val="00F12CBD"/>
    <w:rsid w:val="00F12EE5"/>
    <w:rsid w:val="00F12F56"/>
    <w:rsid w:val="00F13034"/>
    <w:rsid w:val="00F1310A"/>
    <w:rsid w:val="00F133A0"/>
    <w:rsid w:val="00F145AC"/>
    <w:rsid w:val="00F14975"/>
    <w:rsid w:val="00F14ABA"/>
    <w:rsid w:val="00F14F7C"/>
    <w:rsid w:val="00F156ED"/>
    <w:rsid w:val="00F15996"/>
    <w:rsid w:val="00F16E3A"/>
    <w:rsid w:val="00F171EB"/>
    <w:rsid w:val="00F17BE5"/>
    <w:rsid w:val="00F17DD1"/>
    <w:rsid w:val="00F17E6E"/>
    <w:rsid w:val="00F17FDD"/>
    <w:rsid w:val="00F201A4"/>
    <w:rsid w:val="00F203F9"/>
    <w:rsid w:val="00F20CFA"/>
    <w:rsid w:val="00F2134B"/>
    <w:rsid w:val="00F213D3"/>
    <w:rsid w:val="00F213EF"/>
    <w:rsid w:val="00F21926"/>
    <w:rsid w:val="00F21B6F"/>
    <w:rsid w:val="00F222BD"/>
    <w:rsid w:val="00F2253F"/>
    <w:rsid w:val="00F22794"/>
    <w:rsid w:val="00F2295A"/>
    <w:rsid w:val="00F234F8"/>
    <w:rsid w:val="00F2356B"/>
    <w:rsid w:val="00F238A8"/>
    <w:rsid w:val="00F239BE"/>
    <w:rsid w:val="00F23D46"/>
    <w:rsid w:val="00F23EFF"/>
    <w:rsid w:val="00F2436A"/>
    <w:rsid w:val="00F24460"/>
    <w:rsid w:val="00F247B7"/>
    <w:rsid w:val="00F25741"/>
    <w:rsid w:val="00F25AE1"/>
    <w:rsid w:val="00F25BCC"/>
    <w:rsid w:val="00F25E9C"/>
    <w:rsid w:val="00F27083"/>
    <w:rsid w:val="00F27614"/>
    <w:rsid w:val="00F2763E"/>
    <w:rsid w:val="00F27664"/>
    <w:rsid w:val="00F27A66"/>
    <w:rsid w:val="00F3036D"/>
    <w:rsid w:val="00F3041E"/>
    <w:rsid w:val="00F30F58"/>
    <w:rsid w:val="00F314DB"/>
    <w:rsid w:val="00F31B39"/>
    <w:rsid w:val="00F31DCD"/>
    <w:rsid w:val="00F3260A"/>
    <w:rsid w:val="00F32757"/>
    <w:rsid w:val="00F32995"/>
    <w:rsid w:val="00F32AE7"/>
    <w:rsid w:val="00F33896"/>
    <w:rsid w:val="00F338CA"/>
    <w:rsid w:val="00F33A35"/>
    <w:rsid w:val="00F33B46"/>
    <w:rsid w:val="00F33C32"/>
    <w:rsid w:val="00F344D4"/>
    <w:rsid w:val="00F36F76"/>
    <w:rsid w:val="00F37B6B"/>
    <w:rsid w:val="00F37BA3"/>
    <w:rsid w:val="00F403E9"/>
    <w:rsid w:val="00F40797"/>
    <w:rsid w:val="00F4082A"/>
    <w:rsid w:val="00F40D13"/>
    <w:rsid w:val="00F4107D"/>
    <w:rsid w:val="00F413B1"/>
    <w:rsid w:val="00F41817"/>
    <w:rsid w:val="00F423D3"/>
    <w:rsid w:val="00F42D9E"/>
    <w:rsid w:val="00F42FAD"/>
    <w:rsid w:val="00F4352A"/>
    <w:rsid w:val="00F4368C"/>
    <w:rsid w:val="00F4393F"/>
    <w:rsid w:val="00F44104"/>
    <w:rsid w:val="00F444D6"/>
    <w:rsid w:val="00F44643"/>
    <w:rsid w:val="00F4493A"/>
    <w:rsid w:val="00F44BBD"/>
    <w:rsid w:val="00F44BFF"/>
    <w:rsid w:val="00F45F0C"/>
    <w:rsid w:val="00F4685D"/>
    <w:rsid w:val="00F46EA4"/>
    <w:rsid w:val="00F4722D"/>
    <w:rsid w:val="00F474CF"/>
    <w:rsid w:val="00F47F1D"/>
    <w:rsid w:val="00F50365"/>
    <w:rsid w:val="00F50567"/>
    <w:rsid w:val="00F50847"/>
    <w:rsid w:val="00F50FB8"/>
    <w:rsid w:val="00F517B8"/>
    <w:rsid w:val="00F51B86"/>
    <w:rsid w:val="00F51B9C"/>
    <w:rsid w:val="00F51F5E"/>
    <w:rsid w:val="00F527D0"/>
    <w:rsid w:val="00F52AD4"/>
    <w:rsid w:val="00F52B2B"/>
    <w:rsid w:val="00F52B5E"/>
    <w:rsid w:val="00F52D31"/>
    <w:rsid w:val="00F5354D"/>
    <w:rsid w:val="00F53B47"/>
    <w:rsid w:val="00F53BCF"/>
    <w:rsid w:val="00F53C87"/>
    <w:rsid w:val="00F53ECF"/>
    <w:rsid w:val="00F53F1A"/>
    <w:rsid w:val="00F542C1"/>
    <w:rsid w:val="00F546B5"/>
    <w:rsid w:val="00F5560A"/>
    <w:rsid w:val="00F55C6A"/>
    <w:rsid w:val="00F55FA1"/>
    <w:rsid w:val="00F569F4"/>
    <w:rsid w:val="00F57A6A"/>
    <w:rsid w:val="00F57B63"/>
    <w:rsid w:val="00F60196"/>
    <w:rsid w:val="00F6054E"/>
    <w:rsid w:val="00F606B4"/>
    <w:rsid w:val="00F6100E"/>
    <w:rsid w:val="00F612D7"/>
    <w:rsid w:val="00F614EB"/>
    <w:rsid w:val="00F61BBC"/>
    <w:rsid w:val="00F623BC"/>
    <w:rsid w:val="00F62C3F"/>
    <w:rsid w:val="00F62D07"/>
    <w:rsid w:val="00F630DC"/>
    <w:rsid w:val="00F63127"/>
    <w:rsid w:val="00F634A4"/>
    <w:rsid w:val="00F63C1D"/>
    <w:rsid w:val="00F64319"/>
    <w:rsid w:val="00F64BD0"/>
    <w:rsid w:val="00F64BE4"/>
    <w:rsid w:val="00F64FDD"/>
    <w:rsid w:val="00F650F4"/>
    <w:rsid w:val="00F6583C"/>
    <w:rsid w:val="00F6640F"/>
    <w:rsid w:val="00F66694"/>
    <w:rsid w:val="00F666BC"/>
    <w:rsid w:val="00F666D1"/>
    <w:rsid w:val="00F66953"/>
    <w:rsid w:val="00F66A5B"/>
    <w:rsid w:val="00F66FC7"/>
    <w:rsid w:val="00F671D2"/>
    <w:rsid w:val="00F67957"/>
    <w:rsid w:val="00F679ED"/>
    <w:rsid w:val="00F70246"/>
    <w:rsid w:val="00F70F99"/>
    <w:rsid w:val="00F71108"/>
    <w:rsid w:val="00F72061"/>
    <w:rsid w:val="00F72287"/>
    <w:rsid w:val="00F72650"/>
    <w:rsid w:val="00F72EDD"/>
    <w:rsid w:val="00F730CD"/>
    <w:rsid w:val="00F73483"/>
    <w:rsid w:val="00F738BF"/>
    <w:rsid w:val="00F739AB"/>
    <w:rsid w:val="00F74123"/>
    <w:rsid w:val="00F75194"/>
    <w:rsid w:val="00F752D7"/>
    <w:rsid w:val="00F75780"/>
    <w:rsid w:val="00F75AD1"/>
    <w:rsid w:val="00F76899"/>
    <w:rsid w:val="00F768A5"/>
    <w:rsid w:val="00F76F0B"/>
    <w:rsid w:val="00F778F6"/>
    <w:rsid w:val="00F77B29"/>
    <w:rsid w:val="00F77BB6"/>
    <w:rsid w:val="00F800D7"/>
    <w:rsid w:val="00F80367"/>
    <w:rsid w:val="00F80520"/>
    <w:rsid w:val="00F80BF4"/>
    <w:rsid w:val="00F81015"/>
    <w:rsid w:val="00F81837"/>
    <w:rsid w:val="00F81A31"/>
    <w:rsid w:val="00F81C66"/>
    <w:rsid w:val="00F81D6A"/>
    <w:rsid w:val="00F81D76"/>
    <w:rsid w:val="00F82277"/>
    <w:rsid w:val="00F82524"/>
    <w:rsid w:val="00F82E91"/>
    <w:rsid w:val="00F83130"/>
    <w:rsid w:val="00F832E6"/>
    <w:rsid w:val="00F83DD5"/>
    <w:rsid w:val="00F83E21"/>
    <w:rsid w:val="00F840A3"/>
    <w:rsid w:val="00F843F4"/>
    <w:rsid w:val="00F84797"/>
    <w:rsid w:val="00F84844"/>
    <w:rsid w:val="00F85857"/>
    <w:rsid w:val="00F858B8"/>
    <w:rsid w:val="00F858F6"/>
    <w:rsid w:val="00F859EF"/>
    <w:rsid w:val="00F85B87"/>
    <w:rsid w:val="00F86546"/>
    <w:rsid w:val="00F866ED"/>
    <w:rsid w:val="00F86732"/>
    <w:rsid w:val="00F86823"/>
    <w:rsid w:val="00F86AB7"/>
    <w:rsid w:val="00F86DEB"/>
    <w:rsid w:val="00F9121C"/>
    <w:rsid w:val="00F91988"/>
    <w:rsid w:val="00F91AF3"/>
    <w:rsid w:val="00F91CDD"/>
    <w:rsid w:val="00F922C6"/>
    <w:rsid w:val="00F923AD"/>
    <w:rsid w:val="00F9269C"/>
    <w:rsid w:val="00F9292B"/>
    <w:rsid w:val="00F92DF4"/>
    <w:rsid w:val="00F94690"/>
    <w:rsid w:val="00F9511F"/>
    <w:rsid w:val="00F953D3"/>
    <w:rsid w:val="00F9553C"/>
    <w:rsid w:val="00F95CAC"/>
    <w:rsid w:val="00F95DA9"/>
    <w:rsid w:val="00F96315"/>
    <w:rsid w:val="00F966C1"/>
    <w:rsid w:val="00FA098E"/>
    <w:rsid w:val="00FA0F39"/>
    <w:rsid w:val="00FA117C"/>
    <w:rsid w:val="00FA1604"/>
    <w:rsid w:val="00FA1EAD"/>
    <w:rsid w:val="00FA1F38"/>
    <w:rsid w:val="00FA200F"/>
    <w:rsid w:val="00FA2986"/>
    <w:rsid w:val="00FA2989"/>
    <w:rsid w:val="00FA2F55"/>
    <w:rsid w:val="00FA3505"/>
    <w:rsid w:val="00FA3A98"/>
    <w:rsid w:val="00FA3CEC"/>
    <w:rsid w:val="00FA45F1"/>
    <w:rsid w:val="00FA4616"/>
    <w:rsid w:val="00FA4AC8"/>
    <w:rsid w:val="00FA4EDF"/>
    <w:rsid w:val="00FA5AC2"/>
    <w:rsid w:val="00FA6526"/>
    <w:rsid w:val="00FA6880"/>
    <w:rsid w:val="00FA6AC8"/>
    <w:rsid w:val="00FA6F1B"/>
    <w:rsid w:val="00FA72D1"/>
    <w:rsid w:val="00FA746B"/>
    <w:rsid w:val="00FA74C2"/>
    <w:rsid w:val="00FA7C15"/>
    <w:rsid w:val="00FA7DBE"/>
    <w:rsid w:val="00FB035A"/>
    <w:rsid w:val="00FB05AE"/>
    <w:rsid w:val="00FB0C73"/>
    <w:rsid w:val="00FB0CAA"/>
    <w:rsid w:val="00FB0D49"/>
    <w:rsid w:val="00FB0EB6"/>
    <w:rsid w:val="00FB0EB8"/>
    <w:rsid w:val="00FB0F41"/>
    <w:rsid w:val="00FB1938"/>
    <w:rsid w:val="00FB22D8"/>
    <w:rsid w:val="00FB236F"/>
    <w:rsid w:val="00FB2642"/>
    <w:rsid w:val="00FB286D"/>
    <w:rsid w:val="00FB32A0"/>
    <w:rsid w:val="00FB3D5C"/>
    <w:rsid w:val="00FB4002"/>
    <w:rsid w:val="00FB4251"/>
    <w:rsid w:val="00FB4653"/>
    <w:rsid w:val="00FB5073"/>
    <w:rsid w:val="00FB5411"/>
    <w:rsid w:val="00FB56CC"/>
    <w:rsid w:val="00FB5F33"/>
    <w:rsid w:val="00FB6244"/>
    <w:rsid w:val="00FC0C29"/>
    <w:rsid w:val="00FC14B8"/>
    <w:rsid w:val="00FC1B40"/>
    <w:rsid w:val="00FC1C9D"/>
    <w:rsid w:val="00FC1E4B"/>
    <w:rsid w:val="00FC24F7"/>
    <w:rsid w:val="00FC2BF3"/>
    <w:rsid w:val="00FC34DF"/>
    <w:rsid w:val="00FC3635"/>
    <w:rsid w:val="00FC3ABF"/>
    <w:rsid w:val="00FC3C3E"/>
    <w:rsid w:val="00FC41F7"/>
    <w:rsid w:val="00FC475B"/>
    <w:rsid w:val="00FC4FD4"/>
    <w:rsid w:val="00FC5656"/>
    <w:rsid w:val="00FC57A5"/>
    <w:rsid w:val="00FC5D26"/>
    <w:rsid w:val="00FC6036"/>
    <w:rsid w:val="00FC70C6"/>
    <w:rsid w:val="00FC7145"/>
    <w:rsid w:val="00FC75BF"/>
    <w:rsid w:val="00FD032B"/>
    <w:rsid w:val="00FD0795"/>
    <w:rsid w:val="00FD0A74"/>
    <w:rsid w:val="00FD0CBA"/>
    <w:rsid w:val="00FD0DDF"/>
    <w:rsid w:val="00FD14F5"/>
    <w:rsid w:val="00FD175F"/>
    <w:rsid w:val="00FD1874"/>
    <w:rsid w:val="00FD18FD"/>
    <w:rsid w:val="00FD1D5C"/>
    <w:rsid w:val="00FD1F53"/>
    <w:rsid w:val="00FD2370"/>
    <w:rsid w:val="00FD27F9"/>
    <w:rsid w:val="00FD3342"/>
    <w:rsid w:val="00FD3970"/>
    <w:rsid w:val="00FD3BD1"/>
    <w:rsid w:val="00FD3C0E"/>
    <w:rsid w:val="00FD45F1"/>
    <w:rsid w:val="00FD466D"/>
    <w:rsid w:val="00FD4A9A"/>
    <w:rsid w:val="00FD4E75"/>
    <w:rsid w:val="00FD5203"/>
    <w:rsid w:val="00FD5429"/>
    <w:rsid w:val="00FD59F4"/>
    <w:rsid w:val="00FD60D3"/>
    <w:rsid w:val="00FD67F6"/>
    <w:rsid w:val="00FD693E"/>
    <w:rsid w:val="00FD6CA4"/>
    <w:rsid w:val="00FD734E"/>
    <w:rsid w:val="00FD7636"/>
    <w:rsid w:val="00FD77E1"/>
    <w:rsid w:val="00FD799D"/>
    <w:rsid w:val="00FE000A"/>
    <w:rsid w:val="00FE0022"/>
    <w:rsid w:val="00FE06EE"/>
    <w:rsid w:val="00FE070D"/>
    <w:rsid w:val="00FE0A32"/>
    <w:rsid w:val="00FE0C66"/>
    <w:rsid w:val="00FE1C30"/>
    <w:rsid w:val="00FE1DE2"/>
    <w:rsid w:val="00FE23E6"/>
    <w:rsid w:val="00FE26EE"/>
    <w:rsid w:val="00FE2724"/>
    <w:rsid w:val="00FE2855"/>
    <w:rsid w:val="00FE2A4C"/>
    <w:rsid w:val="00FE2E5C"/>
    <w:rsid w:val="00FE3CC6"/>
    <w:rsid w:val="00FE40F4"/>
    <w:rsid w:val="00FE4826"/>
    <w:rsid w:val="00FE4C56"/>
    <w:rsid w:val="00FE4D0D"/>
    <w:rsid w:val="00FE5088"/>
    <w:rsid w:val="00FE5168"/>
    <w:rsid w:val="00FE51B1"/>
    <w:rsid w:val="00FE5421"/>
    <w:rsid w:val="00FE5630"/>
    <w:rsid w:val="00FE566E"/>
    <w:rsid w:val="00FE5781"/>
    <w:rsid w:val="00FE58BE"/>
    <w:rsid w:val="00FE5A79"/>
    <w:rsid w:val="00FE6588"/>
    <w:rsid w:val="00FE6A8B"/>
    <w:rsid w:val="00FE6E58"/>
    <w:rsid w:val="00FE73C2"/>
    <w:rsid w:val="00FE73D2"/>
    <w:rsid w:val="00FE782A"/>
    <w:rsid w:val="00FE790C"/>
    <w:rsid w:val="00FE7BF3"/>
    <w:rsid w:val="00FF00CC"/>
    <w:rsid w:val="00FF045E"/>
    <w:rsid w:val="00FF0C90"/>
    <w:rsid w:val="00FF1EBF"/>
    <w:rsid w:val="00FF27B8"/>
    <w:rsid w:val="00FF2862"/>
    <w:rsid w:val="00FF2874"/>
    <w:rsid w:val="00FF2BD6"/>
    <w:rsid w:val="00FF2E44"/>
    <w:rsid w:val="00FF368E"/>
    <w:rsid w:val="00FF47BD"/>
    <w:rsid w:val="00FF53EC"/>
    <w:rsid w:val="00FF54D5"/>
    <w:rsid w:val="00FF5728"/>
    <w:rsid w:val="00FF5A85"/>
    <w:rsid w:val="00FF5F17"/>
    <w:rsid w:val="00FF5F8A"/>
    <w:rsid w:val="00FF6024"/>
    <w:rsid w:val="00FF710A"/>
    <w:rsid w:val="00FF71D9"/>
    <w:rsid w:val="00FF73E5"/>
    <w:rsid w:val="00FF768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127C84"/>
  <w15:docId w15:val="{8DAEBCF7-3501-461E-89CC-DBB7B6A1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1484"/>
    <w:rPr>
      <w:rFonts w:ascii="Arial" w:hAnsi="Arial"/>
      <w:szCs w:val="22"/>
      <w:lang w:eastAsia="en-US"/>
    </w:rPr>
  </w:style>
  <w:style w:type="paragraph" w:styleId="Kop1">
    <w:name w:val="heading 1"/>
    <w:basedOn w:val="Standaard"/>
    <w:next w:val="Standaard"/>
    <w:link w:val="Kop1Char"/>
    <w:uiPriority w:val="9"/>
    <w:qFormat/>
    <w:rsid w:val="007C175F"/>
    <w:pPr>
      <w:keepNext/>
      <w:spacing w:before="240" w:after="60"/>
      <w:outlineLvl w:val="0"/>
    </w:pPr>
    <w:rPr>
      <w:rFonts w:ascii="Calibri Light" w:eastAsia="Times New Roman" w:hAnsi="Calibri Light"/>
      <w:b/>
      <w:bCs/>
      <w:kern w:val="32"/>
      <w:sz w:val="32"/>
      <w:szCs w:val="32"/>
    </w:rPr>
  </w:style>
  <w:style w:type="paragraph" w:styleId="Kop4">
    <w:name w:val="heading 4"/>
    <w:basedOn w:val="Standaard"/>
    <w:next w:val="Standaard"/>
    <w:link w:val="Kop4Char"/>
    <w:uiPriority w:val="9"/>
    <w:semiHidden/>
    <w:unhideWhenUsed/>
    <w:qFormat/>
    <w:rsid w:val="00472B9C"/>
    <w:pPr>
      <w:keepNext/>
      <w:spacing w:before="240" w:after="60"/>
      <w:outlineLvl w:val="3"/>
    </w:pPr>
    <w:rPr>
      <w:rFonts w:ascii="Calibri" w:eastAsia="Times New Roman" w:hAnsi="Calibri"/>
      <w:b/>
      <w:bCs/>
      <w:sz w:val="28"/>
      <w:szCs w:val="28"/>
    </w:rPr>
  </w:style>
  <w:style w:type="paragraph" w:styleId="Kop5">
    <w:name w:val="heading 5"/>
    <w:basedOn w:val="Standaard"/>
    <w:next w:val="Standaard"/>
    <w:link w:val="Kop5Char"/>
    <w:uiPriority w:val="9"/>
    <w:unhideWhenUsed/>
    <w:qFormat/>
    <w:rsid w:val="008F4E9C"/>
    <w:pPr>
      <w:keepNext/>
      <w:keepLines/>
      <w:spacing w:before="200"/>
      <w:outlineLvl w:val="4"/>
    </w:pPr>
    <w:rPr>
      <w:rFonts w:ascii="Calibri Light" w:eastAsia="Times New Roman" w:hAnsi="Calibri Light"/>
      <w:color w:val="1F376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6C0BAC"/>
    <w:rPr>
      <w:color w:val="0563C1"/>
      <w:u w:val="single"/>
    </w:rPr>
  </w:style>
  <w:style w:type="character" w:customStyle="1" w:styleId="Onopgelostemelding1">
    <w:name w:val="Onopgeloste melding1"/>
    <w:uiPriority w:val="99"/>
    <w:semiHidden/>
    <w:unhideWhenUsed/>
    <w:rsid w:val="006C0BAC"/>
    <w:rPr>
      <w:color w:val="605E5C"/>
      <w:shd w:val="clear" w:color="auto" w:fill="E1DFDD"/>
    </w:rPr>
  </w:style>
  <w:style w:type="table" w:styleId="Tabelraster">
    <w:name w:val="Table Grid"/>
    <w:basedOn w:val="Standaardtabel"/>
    <w:rsid w:val="008753F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3D5A3E"/>
    <w:rPr>
      <w:rFonts w:ascii="Segoe UI" w:hAnsi="Segoe UI" w:cs="Segoe UI"/>
      <w:sz w:val="18"/>
      <w:szCs w:val="18"/>
    </w:rPr>
  </w:style>
  <w:style w:type="character" w:customStyle="1" w:styleId="BallontekstChar">
    <w:name w:val="Ballontekst Char"/>
    <w:link w:val="Ballontekst"/>
    <w:uiPriority w:val="99"/>
    <w:semiHidden/>
    <w:rsid w:val="003D5A3E"/>
    <w:rPr>
      <w:rFonts w:ascii="Segoe UI" w:hAnsi="Segoe UI" w:cs="Segoe UI"/>
      <w:sz w:val="18"/>
      <w:szCs w:val="18"/>
    </w:rPr>
  </w:style>
  <w:style w:type="paragraph" w:styleId="Lijstalinea">
    <w:name w:val="List Paragraph"/>
    <w:basedOn w:val="Standaard"/>
    <w:uiPriority w:val="34"/>
    <w:qFormat/>
    <w:rsid w:val="00821920"/>
    <w:pPr>
      <w:spacing w:after="160" w:line="259" w:lineRule="auto"/>
      <w:ind w:left="720"/>
      <w:contextualSpacing/>
    </w:pPr>
    <w:rPr>
      <w:rFonts w:ascii="Calibri" w:hAnsi="Calibri"/>
      <w:sz w:val="22"/>
    </w:rPr>
  </w:style>
  <w:style w:type="character" w:styleId="Verwijzingopmerking">
    <w:name w:val="annotation reference"/>
    <w:uiPriority w:val="99"/>
    <w:semiHidden/>
    <w:unhideWhenUsed/>
    <w:rsid w:val="00231D33"/>
    <w:rPr>
      <w:sz w:val="16"/>
      <w:szCs w:val="16"/>
    </w:rPr>
  </w:style>
  <w:style w:type="paragraph" w:styleId="Tekstopmerking">
    <w:name w:val="annotation text"/>
    <w:basedOn w:val="Standaard"/>
    <w:link w:val="TekstopmerkingChar"/>
    <w:uiPriority w:val="99"/>
    <w:unhideWhenUsed/>
    <w:rsid w:val="00231D33"/>
    <w:rPr>
      <w:szCs w:val="20"/>
    </w:rPr>
  </w:style>
  <w:style w:type="character" w:customStyle="1" w:styleId="TekstopmerkingChar">
    <w:name w:val="Tekst opmerking Char"/>
    <w:link w:val="Tekstopmerking"/>
    <w:uiPriority w:val="99"/>
    <w:rsid w:val="00231D33"/>
    <w:rPr>
      <w:rFonts w:ascii="Arial" w:hAnsi="Arial"/>
      <w:sz w:val="20"/>
      <w:szCs w:val="20"/>
    </w:rPr>
  </w:style>
  <w:style w:type="character" w:customStyle="1" w:styleId="Kop5Char">
    <w:name w:val="Kop 5 Char"/>
    <w:link w:val="Kop5"/>
    <w:uiPriority w:val="9"/>
    <w:rsid w:val="008F4E9C"/>
    <w:rPr>
      <w:rFonts w:ascii="Calibri Light" w:eastAsia="Times New Roman" w:hAnsi="Calibri Light" w:cs="Times New Roman"/>
      <w:color w:val="1F3763"/>
      <w:sz w:val="20"/>
    </w:rPr>
  </w:style>
  <w:style w:type="paragraph" w:styleId="Onderwerpvanopmerking">
    <w:name w:val="annotation subject"/>
    <w:basedOn w:val="Tekstopmerking"/>
    <w:next w:val="Tekstopmerking"/>
    <w:link w:val="OnderwerpvanopmerkingChar"/>
    <w:uiPriority w:val="99"/>
    <w:semiHidden/>
    <w:unhideWhenUsed/>
    <w:rsid w:val="007A2613"/>
    <w:rPr>
      <w:b/>
      <w:bCs/>
    </w:rPr>
  </w:style>
  <w:style w:type="character" w:customStyle="1" w:styleId="OnderwerpvanopmerkingChar">
    <w:name w:val="Onderwerp van opmerking Char"/>
    <w:link w:val="Onderwerpvanopmerking"/>
    <w:uiPriority w:val="99"/>
    <w:semiHidden/>
    <w:rsid w:val="007A2613"/>
    <w:rPr>
      <w:rFonts w:ascii="Arial" w:hAnsi="Arial"/>
      <w:b/>
      <w:bCs/>
      <w:sz w:val="20"/>
      <w:szCs w:val="20"/>
    </w:rPr>
  </w:style>
  <w:style w:type="paragraph" w:styleId="Koptekst">
    <w:name w:val="header"/>
    <w:basedOn w:val="Standaard"/>
    <w:link w:val="KoptekstChar"/>
    <w:uiPriority w:val="99"/>
    <w:unhideWhenUsed/>
    <w:rsid w:val="007A2613"/>
    <w:pPr>
      <w:tabs>
        <w:tab w:val="center" w:pos="4536"/>
        <w:tab w:val="right" w:pos="9072"/>
      </w:tabs>
    </w:pPr>
  </w:style>
  <w:style w:type="character" w:customStyle="1" w:styleId="KoptekstChar">
    <w:name w:val="Koptekst Char"/>
    <w:link w:val="Koptekst"/>
    <w:uiPriority w:val="99"/>
    <w:rsid w:val="007A2613"/>
    <w:rPr>
      <w:rFonts w:ascii="Arial" w:hAnsi="Arial"/>
      <w:sz w:val="20"/>
    </w:rPr>
  </w:style>
  <w:style w:type="paragraph" w:styleId="Voettekst">
    <w:name w:val="footer"/>
    <w:basedOn w:val="Standaard"/>
    <w:link w:val="VoettekstChar"/>
    <w:uiPriority w:val="99"/>
    <w:unhideWhenUsed/>
    <w:rsid w:val="007A2613"/>
    <w:pPr>
      <w:tabs>
        <w:tab w:val="center" w:pos="4536"/>
        <w:tab w:val="right" w:pos="9072"/>
      </w:tabs>
    </w:pPr>
  </w:style>
  <w:style w:type="character" w:customStyle="1" w:styleId="VoettekstChar">
    <w:name w:val="Voettekst Char"/>
    <w:link w:val="Voettekst"/>
    <w:uiPriority w:val="99"/>
    <w:rsid w:val="007A2613"/>
    <w:rPr>
      <w:rFonts w:ascii="Arial" w:hAnsi="Arial"/>
      <w:sz w:val="20"/>
    </w:rPr>
  </w:style>
  <w:style w:type="character" w:styleId="Zwaar">
    <w:name w:val="Strong"/>
    <w:uiPriority w:val="22"/>
    <w:qFormat/>
    <w:rsid w:val="00981ED9"/>
    <w:rPr>
      <w:b/>
      <w:bCs/>
    </w:rPr>
  </w:style>
  <w:style w:type="paragraph" w:customStyle="1" w:styleId="textitem">
    <w:name w:val="textitem"/>
    <w:basedOn w:val="Standaard"/>
    <w:rsid w:val="00FE51B1"/>
    <w:pPr>
      <w:spacing w:before="100" w:beforeAutospacing="1" w:after="100" w:afterAutospacing="1"/>
    </w:pPr>
    <w:rPr>
      <w:rFonts w:ascii="Times New Roman" w:eastAsia="Times New Roman" w:hAnsi="Times New Roman"/>
      <w:sz w:val="24"/>
      <w:szCs w:val="24"/>
      <w:lang w:eastAsia="nl-NL"/>
    </w:rPr>
  </w:style>
  <w:style w:type="character" w:styleId="Nadruk">
    <w:name w:val="Emphasis"/>
    <w:uiPriority w:val="20"/>
    <w:qFormat/>
    <w:rsid w:val="005C35BC"/>
    <w:rPr>
      <w:i/>
      <w:iCs/>
    </w:rPr>
  </w:style>
  <w:style w:type="paragraph" w:styleId="Geenafstand">
    <w:name w:val="No Spacing"/>
    <w:uiPriority w:val="1"/>
    <w:qFormat/>
    <w:rsid w:val="00221DCE"/>
    <w:rPr>
      <w:sz w:val="22"/>
      <w:szCs w:val="22"/>
      <w:lang w:eastAsia="en-US"/>
    </w:rPr>
  </w:style>
  <w:style w:type="paragraph" w:styleId="Normaalweb">
    <w:name w:val="Normal (Web)"/>
    <w:basedOn w:val="Standaard"/>
    <w:uiPriority w:val="99"/>
    <w:unhideWhenUsed/>
    <w:rsid w:val="00BD2ACE"/>
    <w:pPr>
      <w:spacing w:before="100" w:beforeAutospacing="1" w:after="100" w:afterAutospacing="1"/>
    </w:pPr>
    <w:rPr>
      <w:rFonts w:ascii="Times New Roman" w:eastAsia="Times New Roman" w:hAnsi="Times New Roman"/>
      <w:sz w:val="24"/>
      <w:szCs w:val="24"/>
      <w:lang w:eastAsia="nl-NL"/>
    </w:rPr>
  </w:style>
  <w:style w:type="character" w:customStyle="1" w:styleId="Kop1Char">
    <w:name w:val="Kop 1 Char"/>
    <w:link w:val="Kop1"/>
    <w:uiPriority w:val="9"/>
    <w:rsid w:val="007C175F"/>
    <w:rPr>
      <w:rFonts w:ascii="Calibri Light" w:eastAsia="Times New Roman" w:hAnsi="Calibri Light" w:cs="Times New Roman"/>
      <w:b/>
      <w:bCs/>
      <w:kern w:val="32"/>
      <w:sz w:val="32"/>
      <w:szCs w:val="32"/>
      <w:lang w:eastAsia="en-US"/>
    </w:rPr>
  </w:style>
  <w:style w:type="character" w:customStyle="1" w:styleId="ilfuvd">
    <w:name w:val="ilfuvd"/>
    <w:rsid w:val="007C175F"/>
  </w:style>
  <w:style w:type="character" w:customStyle="1" w:styleId="Kop4Char">
    <w:name w:val="Kop 4 Char"/>
    <w:link w:val="Kop4"/>
    <w:uiPriority w:val="9"/>
    <w:semiHidden/>
    <w:rsid w:val="00472B9C"/>
    <w:rPr>
      <w:rFonts w:ascii="Calibri" w:eastAsia="Times New Roman" w:hAnsi="Calibri" w:cs="Times New Roman"/>
      <w:b/>
      <w:bCs/>
      <w:sz w:val="28"/>
      <w:szCs w:val="28"/>
      <w:lang w:eastAsia="en-US"/>
    </w:rPr>
  </w:style>
  <w:style w:type="paragraph" w:customStyle="1" w:styleId="gmail-m1516126160213111907msonospacing">
    <w:name w:val="gmail-m_1516126160213111907msonospacing"/>
    <w:basedOn w:val="Standaard"/>
    <w:rsid w:val="006802A3"/>
    <w:pPr>
      <w:spacing w:before="100" w:beforeAutospacing="1" w:after="100" w:afterAutospacing="1"/>
    </w:pPr>
    <w:rPr>
      <w:rFonts w:ascii="Calibri" w:hAnsi="Calibri" w:cs="Calibri"/>
      <w:sz w:val="22"/>
      <w:lang w:eastAsia="nl-NL"/>
    </w:rPr>
  </w:style>
  <w:style w:type="paragraph" w:styleId="Revisie">
    <w:name w:val="Revision"/>
    <w:hidden/>
    <w:uiPriority w:val="99"/>
    <w:semiHidden/>
    <w:rsid w:val="00F83DD5"/>
    <w:rPr>
      <w:rFonts w:ascii="Arial" w:hAnsi="Arial"/>
      <w:szCs w:val="22"/>
      <w:lang w:eastAsia="en-US"/>
    </w:rPr>
  </w:style>
  <w:style w:type="character" w:styleId="Voetnootmarkering">
    <w:name w:val="footnote reference"/>
    <w:uiPriority w:val="99"/>
    <w:semiHidden/>
    <w:unhideWhenUsed/>
    <w:rsid w:val="00C2459F"/>
    <w:rPr>
      <w:vertAlign w:val="superscript"/>
    </w:rPr>
  </w:style>
  <w:style w:type="paragraph" w:styleId="Voetnoottekst">
    <w:name w:val="footnote text"/>
    <w:basedOn w:val="Standaard"/>
    <w:link w:val="VoetnoottekstChar"/>
    <w:uiPriority w:val="99"/>
    <w:semiHidden/>
    <w:unhideWhenUsed/>
    <w:rsid w:val="002D35DC"/>
    <w:rPr>
      <w:rFonts w:eastAsia="Arial"/>
      <w:szCs w:val="20"/>
    </w:rPr>
  </w:style>
  <w:style w:type="character" w:customStyle="1" w:styleId="VoetnoottekstChar">
    <w:name w:val="Voetnoottekst Char"/>
    <w:link w:val="Voetnoottekst"/>
    <w:uiPriority w:val="99"/>
    <w:semiHidden/>
    <w:rsid w:val="002D35DC"/>
    <w:rPr>
      <w:rFonts w:ascii="Arial" w:eastAsia="Arial" w:hAnsi="Arial"/>
      <w:lang w:eastAsia="en-US"/>
    </w:rPr>
  </w:style>
  <w:style w:type="character" w:customStyle="1" w:styleId="Onopgelostemelding2">
    <w:name w:val="Onopgeloste melding2"/>
    <w:basedOn w:val="Standaardalinea-lettertype"/>
    <w:uiPriority w:val="99"/>
    <w:semiHidden/>
    <w:unhideWhenUsed/>
    <w:rsid w:val="00D27E28"/>
    <w:rPr>
      <w:color w:val="605E5C"/>
      <w:shd w:val="clear" w:color="auto" w:fill="E1DFDD"/>
    </w:rPr>
  </w:style>
  <w:style w:type="paragraph" w:customStyle="1" w:styleId="gmail-m8978254611745697839al">
    <w:name w:val="gmail-m_8978254611745697839al"/>
    <w:basedOn w:val="Standaard"/>
    <w:rsid w:val="00A1747B"/>
    <w:pPr>
      <w:spacing w:before="100" w:beforeAutospacing="1" w:after="100" w:afterAutospacing="1"/>
    </w:pPr>
    <w:rPr>
      <w:rFonts w:ascii="Calibri" w:eastAsiaTheme="minorHAnsi" w:hAnsi="Calibri" w:cs="Calibri"/>
      <w:sz w:val="22"/>
      <w:lang w:eastAsia="nl-NL"/>
    </w:rPr>
  </w:style>
  <w:style w:type="paragraph" w:customStyle="1" w:styleId="xmsonormal">
    <w:name w:val="x_msonormal"/>
    <w:basedOn w:val="Standaard"/>
    <w:rsid w:val="009E0B93"/>
    <w:rPr>
      <w:rFonts w:eastAsiaTheme="minorHAnsi" w:cs="Arial"/>
      <w:szCs w:val="20"/>
      <w:lang w:eastAsia="nl-NL"/>
    </w:rPr>
  </w:style>
  <w:style w:type="character" w:customStyle="1" w:styleId="cf01">
    <w:name w:val="cf01"/>
    <w:basedOn w:val="Standaardalinea-lettertype"/>
    <w:rsid w:val="00806D60"/>
    <w:rPr>
      <w:rFonts w:ascii="Segoe UI" w:hAnsi="Segoe UI" w:cs="Segoe UI" w:hint="default"/>
      <w:sz w:val="18"/>
      <w:szCs w:val="18"/>
    </w:rPr>
  </w:style>
  <w:style w:type="paragraph" w:customStyle="1" w:styleId="pf0">
    <w:name w:val="pf0"/>
    <w:basedOn w:val="Standaard"/>
    <w:rsid w:val="00935A4E"/>
    <w:pPr>
      <w:spacing w:before="100" w:beforeAutospacing="1" w:after="100" w:afterAutospacing="1"/>
    </w:pPr>
    <w:rPr>
      <w:rFonts w:ascii="Times New Roman" w:eastAsia="Times New Roman" w:hAnsi="Times New Roman"/>
      <w:sz w:val="24"/>
      <w:szCs w:val="24"/>
      <w:lang w:eastAsia="nl-NL"/>
    </w:rPr>
  </w:style>
  <w:style w:type="character" w:customStyle="1" w:styleId="Onopgelostemelding3">
    <w:name w:val="Onopgeloste melding3"/>
    <w:basedOn w:val="Standaardalinea-lettertype"/>
    <w:uiPriority w:val="99"/>
    <w:semiHidden/>
    <w:unhideWhenUsed/>
    <w:rsid w:val="008501A7"/>
    <w:rPr>
      <w:color w:val="605E5C"/>
      <w:shd w:val="clear" w:color="auto" w:fill="E1DFDD"/>
    </w:rPr>
  </w:style>
  <w:style w:type="character" w:styleId="Onopgelostemelding">
    <w:name w:val="Unresolved Mention"/>
    <w:basedOn w:val="Standaardalinea-lettertype"/>
    <w:uiPriority w:val="99"/>
    <w:semiHidden/>
    <w:unhideWhenUsed/>
    <w:rsid w:val="001B7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1414">
      <w:bodyDiv w:val="1"/>
      <w:marLeft w:val="0"/>
      <w:marRight w:val="0"/>
      <w:marTop w:val="0"/>
      <w:marBottom w:val="0"/>
      <w:divBdr>
        <w:top w:val="none" w:sz="0" w:space="0" w:color="auto"/>
        <w:left w:val="none" w:sz="0" w:space="0" w:color="auto"/>
        <w:bottom w:val="none" w:sz="0" w:space="0" w:color="auto"/>
        <w:right w:val="none" w:sz="0" w:space="0" w:color="auto"/>
      </w:divBdr>
    </w:div>
    <w:div w:id="29963085">
      <w:bodyDiv w:val="1"/>
      <w:marLeft w:val="0"/>
      <w:marRight w:val="0"/>
      <w:marTop w:val="0"/>
      <w:marBottom w:val="0"/>
      <w:divBdr>
        <w:top w:val="none" w:sz="0" w:space="0" w:color="auto"/>
        <w:left w:val="none" w:sz="0" w:space="0" w:color="auto"/>
        <w:bottom w:val="none" w:sz="0" w:space="0" w:color="auto"/>
        <w:right w:val="none" w:sz="0" w:space="0" w:color="auto"/>
      </w:divBdr>
    </w:div>
    <w:div w:id="65809308">
      <w:bodyDiv w:val="1"/>
      <w:marLeft w:val="0"/>
      <w:marRight w:val="0"/>
      <w:marTop w:val="0"/>
      <w:marBottom w:val="0"/>
      <w:divBdr>
        <w:top w:val="none" w:sz="0" w:space="0" w:color="auto"/>
        <w:left w:val="none" w:sz="0" w:space="0" w:color="auto"/>
        <w:bottom w:val="none" w:sz="0" w:space="0" w:color="auto"/>
        <w:right w:val="none" w:sz="0" w:space="0" w:color="auto"/>
      </w:divBdr>
      <w:divsChild>
        <w:div w:id="1329096308">
          <w:marLeft w:val="0"/>
          <w:marRight w:val="0"/>
          <w:marTop w:val="0"/>
          <w:marBottom w:val="0"/>
          <w:divBdr>
            <w:top w:val="none" w:sz="0" w:space="0" w:color="auto"/>
            <w:left w:val="none" w:sz="0" w:space="0" w:color="auto"/>
            <w:bottom w:val="none" w:sz="0" w:space="0" w:color="auto"/>
            <w:right w:val="none" w:sz="0" w:space="0" w:color="auto"/>
          </w:divBdr>
          <w:divsChild>
            <w:div w:id="542258398">
              <w:marLeft w:val="0"/>
              <w:marRight w:val="0"/>
              <w:marTop w:val="0"/>
              <w:marBottom w:val="0"/>
              <w:divBdr>
                <w:top w:val="none" w:sz="0" w:space="0" w:color="auto"/>
                <w:left w:val="none" w:sz="0" w:space="0" w:color="auto"/>
                <w:bottom w:val="none" w:sz="0" w:space="0" w:color="auto"/>
                <w:right w:val="none" w:sz="0" w:space="0" w:color="auto"/>
              </w:divBdr>
              <w:divsChild>
                <w:div w:id="901329507">
                  <w:marLeft w:val="0"/>
                  <w:marRight w:val="0"/>
                  <w:marTop w:val="0"/>
                  <w:marBottom w:val="0"/>
                  <w:divBdr>
                    <w:top w:val="none" w:sz="0" w:space="0" w:color="auto"/>
                    <w:left w:val="none" w:sz="0" w:space="0" w:color="auto"/>
                    <w:bottom w:val="none" w:sz="0" w:space="0" w:color="auto"/>
                    <w:right w:val="none" w:sz="0" w:space="0" w:color="auto"/>
                  </w:divBdr>
                  <w:divsChild>
                    <w:div w:id="271671094">
                      <w:marLeft w:val="0"/>
                      <w:marRight w:val="0"/>
                      <w:marTop w:val="0"/>
                      <w:marBottom w:val="0"/>
                      <w:divBdr>
                        <w:top w:val="none" w:sz="0" w:space="0" w:color="auto"/>
                        <w:left w:val="none" w:sz="0" w:space="0" w:color="auto"/>
                        <w:bottom w:val="none" w:sz="0" w:space="0" w:color="auto"/>
                        <w:right w:val="none" w:sz="0" w:space="0" w:color="auto"/>
                      </w:divBdr>
                      <w:divsChild>
                        <w:div w:id="2082290322">
                          <w:marLeft w:val="0"/>
                          <w:marRight w:val="0"/>
                          <w:marTop w:val="0"/>
                          <w:marBottom w:val="0"/>
                          <w:divBdr>
                            <w:top w:val="none" w:sz="0" w:space="0" w:color="auto"/>
                            <w:left w:val="none" w:sz="0" w:space="0" w:color="auto"/>
                            <w:bottom w:val="none" w:sz="0" w:space="0" w:color="auto"/>
                            <w:right w:val="none" w:sz="0" w:space="0" w:color="auto"/>
                          </w:divBdr>
                          <w:divsChild>
                            <w:div w:id="1556358260">
                              <w:marLeft w:val="0"/>
                              <w:marRight w:val="0"/>
                              <w:marTop w:val="0"/>
                              <w:marBottom w:val="0"/>
                              <w:divBdr>
                                <w:top w:val="none" w:sz="0" w:space="0" w:color="auto"/>
                                <w:left w:val="none" w:sz="0" w:space="0" w:color="auto"/>
                                <w:bottom w:val="none" w:sz="0" w:space="0" w:color="auto"/>
                                <w:right w:val="none" w:sz="0" w:space="0" w:color="auto"/>
                              </w:divBdr>
                              <w:divsChild>
                                <w:div w:id="1805348514">
                                  <w:marLeft w:val="0"/>
                                  <w:marRight w:val="0"/>
                                  <w:marTop w:val="0"/>
                                  <w:marBottom w:val="0"/>
                                  <w:divBdr>
                                    <w:top w:val="none" w:sz="0" w:space="0" w:color="auto"/>
                                    <w:left w:val="none" w:sz="0" w:space="0" w:color="auto"/>
                                    <w:bottom w:val="none" w:sz="0" w:space="0" w:color="auto"/>
                                    <w:right w:val="none" w:sz="0" w:space="0" w:color="auto"/>
                                  </w:divBdr>
                                  <w:divsChild>
                                    <w:div w:id="1525440201">
                                      <w:marLeft w:val="0"/>
                                      <w:marRight w:val="0"/>
                                      <w:marTop w:val="0"/>
                                      <w:marBottom w:val="0"/>
                                      <w:divBdr>
                                        <w:top w:val="none" w:sz="0" w:space="0" w:color="auto"/>
                                        <w:left w:val="none" w:sz="0" w:space="0" w:color="auto"/>
                                        <w:bottom w:val="none" w:sz="0" w:space="0" w:color="auto"/>
                                        <w:right w:val="none" w:sz="0" w:space="0" w:color="auto"/>
                                      </w:divBdr>
                                      <w:divsChild>
                                        <w:div w:id="9763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66866">
      <w:bodyDiv w:val="1"/>
      <w:marLeft w:val="0"/>
      <w:marRight w:val="0"/>
      <w:marTop w:val="0"/>
      <w:marBottom w:val="0"/>
      <w:divBdr>
        <w:top w:val="none" w:sz="0" w:space="0" w:color="auto"/>
        <w:left w:val="none" w:sz="0" w:space="0" w:color="auto"/>
        <w:bottom w:val="none" w:sz="0" w:space="0" w:color="auto"/>
        <w:right w:val="none" w:sz="0" w:space="0" w:color="auto"/>
      </w:divBdr>
      <w:divsChild>
        <w:div w:id="1700739730">
          <w:marLeft w:val="0"/>
          <w:marRight w:val="0"/>
          <w:marTop w:val="0"/>
          <w:marBottom w:val="0"/>
          <w:divBdr>
            <w:top w:val="none" w:sz="0" w:space="0" w:color="auto"/>
            <w:left w:val="none" w:sz="0" w:space="0" w:color="auto"/>
            <w:bottom w:val="none" w:sz="0" w:space="0" w:color="auto"/>
            <w:right w:val="none" w:sz="0" w:space="0" w:color="auto"/>
          </w:divBdr>
          <w:divsChild>
            <w:div w:id="587427700">
              <w:marLeft w:val="0"/>
              <w:marRight w:val="0"/>
              <w:marTop w:val="0"/>
              <w:marBottom w:val="0"/>
              <w:divBdr>
                <w:top w:val="none" w:sz="0" w:space="0" w:color="auto"/>
                <w:left w:val="none" w:sz="0" w:space="0" w:color="auto"/>
                <w:bottom w:val="none" w:sz="0" w:space="0" w:color="auto"/>
                <w:right w:val="none" w:sz="0" w:space="0" w:color="auto"/>
              </w:divBdr>
              <w:divsChild>
                <w:div w:id="1828327092">
                  <w:marLeft w:val="0"/>
                  <w:marRight w:val="0"/>
                  <w:marTop w:val="0"/>
                  <w:marBottom w:val="0"/>
                  <w:divBdr>
                    <w:top w:val="none" w:sz="0" w:space="0" w:color="auto"/>
                    <w:left w:val="none" w:sz="0" w:space="0" w:color="auto"/>
                    <w:bottom w:val="none" w:sz="0" w:space="0" w:color="auto"/>
                    <w:right w:val="none" w:sz="0" w:space="0" w:color="auto"/>
                  </w:divBdr>
                  <w:divsChild>
                    <w:div w:id="1373992991">
                      <w:marLeft w:val="0"/>
                      <w:marRight w:val="0"/>
                      <w:marTop w:val="0"/>
                      <w:marBottom w:val="0"/>
                      <w:divBdr>
                        <w:top w:val="none" w:sz="0" w:space="0" w:color="auto"/>
                        <w:left w:val="none" w:sz="0" w:space="0" w:color="auto"/>
                        <w:bottom w:val="none" w:sz="0" w:space="0" w:color="auto"/>
                        <w:right w:val="none" w:sz="0" w:space="0" w:color="auto"/>
                      </w:divBdr>
                      <w:divsChild>
                        <w:div w:id="451940529">
                          <w:marLeft w:val="0"/>
                          <w:marRight w:val="0"/>
                          <w:marTop w:val="0"/>
                          <w:marBottom w:val="0"/>
                          <w:divBdr>
                            <w:top w:val="none" w:sz="0" w:space="0" w:color="auto"/>
                            <w:left w:val="none" w:sz="0" w:space="0" w:color="auto"/>
                            <w:bottom w:val="none" w:sz="0" w:space="0" w:color="auto"/>
                            <w:right w:val="none" w:sz="0" w:space="0" w:color="auto"/>
                          </w:divBdr>
                          <w:divsChild>
                            <w:div w:id="355232109">
                              <w:marLeft w:val="0"/>
                              <w:marRight w:val="0"/>
                              <w:marTop w:val="0"/>
                              <w:marBottom w:val="0"/>
                              <w:divBdr>
                                <w:top w:val="none" w:sz="0" w:space="0" w:color="auto"/>
                                <w:left w:val="none" w:sz="0" w:space="0" w:color="auto"/>
                                <w:bottom w:val="none" w:sz="0" w:space="0" w:color="auto"/>
                                <w:right w:val="none" w:sz="0" w:space="0" w:color="auto"/>
                              </w:divBdr>
                              <w:divsChild>
                                <w:div w:id="1752580144">
                                  <w:marLeft w:val="0"/>
                                  <w:marRight w:val="0"/>
                                  <w:marTop w:val="0"/>
                                  <w:marBottom w:val="0"/>
                                  <w:divBdr>
                                    <w:top w:val="none" w:sz="0" w:space="0" w:color="auto"/>
                                    <w:left w:val="none" w:sz="0" w:space="0" w:color="auto"/>
                                    <w:bottom w:val="none" w:sz="0" w:space="0" w:color="auto"/>
                                    <w:right w:val="none" w:sz="0" w:space="0" w:color="auto"/>
                                  </w:divBdr>
                                  <w:divsChild>
                                    <w:div w:id="355542702">
                                      <w:marLeft w:val="0"/>
                                      <w:marRight w:val="0"/>
                                      <w:marTop w:val="0"/>
                                      <w:marBottom w:val="0"/>
                                      <w:divBdr>
                                        <w:top w:val="none" w:sz="0" w:space="0" w:color="auto"/>
                                        <w:left w:val="none" w:sz="0" w:space="0" w:color="auto"/>
                                        <w:bottom w:val="none" w:sz="0" w:space="0" w:color="auto"/>
                                        <w:right w:val="none" w:sz="0" w:space="0" w:color="auto"/>
                                      </w:divBdr>
                                      <w:divsChild>
                                        <w:div w:id="525172632">
                                          <w:marLeft w:val="0"/>
                                          <w:marRight w:val="0"/>
                                          <w:marTop w:val="0"/>
                                          <w:marBottom w:val="0"/>
                                          <w:divBdr>
                                            <w:top w:val="none" w:sz="0" w:space="0" w:color="auto"/>
                                            <w:left w:val="none" w:sz="0" w:space="0" w:color="auto"/>
                                            <w:bottom w:val="none" w:sz="0" w:space="0" w:color="auto"/>
                                            <w:right w:val="none" w:sz="0" w:space="0" w:color="auto"/>
                                          </w:divBdr>
                                          <w:divsChild>
                                            <w:div w:id="11154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68732">
      <w:bodyDiv w:val="1"/>
      <w:marLeft w:val="0"/>
      <w:marRight w:val="0"/>
      <w:marTop w:val="0"/>
      <w:marBottom w:val="0"/>
      <w:divBdr>
        <w:top w:val="none" w:sz="0" w:space="0" w:color="auto"/>
        <w:left w:val="none" w:sz="0" w:space="0" w:color="auto"/>
        <w:bottom w:val="none" w:sz="0" w:space="0" w:color="auto"/>
        <w:right w:val="none" w:sz="0" w:space="0" w:color="auto"/>
      </w:divBdr>
    </w:div>
    <w:div w:id="89591011">
      <w:bodyDiv w:val="1"/>
      <w:marLeft w:val="0"/>
      <w:marRight w:val="0"/>
      <w:marTop w:val="0"/>
      <w:marBottom w:val="0"/>
      <w:divBdr>
        <w:top w:val="none" w:sz="0" w:space="0" w:color="auto"/>
        <w:left w:val="none" w:sz="0" w:space="0" w:color="auto"/>
        <w:bottom w:val="none" w:sz="0" w:space="0" w:color="auto"/>
        <w:right w:val="none" w:sz="0" w:space="0" w:color="auto"/>
      </w:divBdr>
    </w:div>
    <w:div w:id="127279960">
      <w:bodyDiv w:val="1"/>
      <w:marLeft w:val="0"/>
      <w:marRight w:val="0"/>
      <w:marTop w:val="0"/>
      <w:marBottom w:val="0"/>
      <w:divBdr>
        <w:top w:val="none" w:sz="0" w:space="0" w:color="auto"/>
        <w:left w:val="none" w:sz="0" w:space="0" w:color="auto"/>
        <w:bottom w:val="none" w:sz="0" w:space="0" w:color="auto"/>
        <w:right w:val="none" w:sz="0" w:space="0" w:color="auto"/>
      </w:divBdr>
    </w:div>
    <w:div w:id="171654447">
      <w:bodyDiv w:val="1"/>
      <w:marLeft w:val="0"/>
      <w:marRight w:val="0"/>
      <w:marTop w:val="0"/>
      <w:marBottom w:val="0"/>
      <w:divBdr>
        <w:top w:val="none" w:sz="0" w:space="0" w:color="auto"/>
        <w:left w:val="none" w:sz="0" w:space="0" w:color="auto"/>
        <w:bottom w:val="none" w:sz="0" w:space="0" w:color="auto"/>
        <w:right w:val="none" w:sz="0" w:space="0" w:color="auto"/>
      </w:divBdr>
    </w:div>
    <w:div w:id="186451688">
      <w:bodyDiv w:val="1"/>
      <w:marLeft w:val="0"/>
      <w:marRight w:val="0"/>
      <w:marTop w:val="0"/>
      <w:marBottom w:val="0"/>
      <w:divBdr>
        <w:top w:val="none" w:sz="0" w:space="0" w:color="auto"/>
        <w:left w:val="none" w:sz="0" w:space="0" w:color="auto"/>
        <w:bottom w:val="none" w:sz="0" w:space="0" w:color="auto"/>
        <w:right w:val="none" w:sz="0" w:space="0" w:color="auto"/>
      </w:divBdr>
    </w:div>
    <w:div w:id="193737003">
      <w:bodyDiv w:val="1"/>
      <w:marLeft w:val="0"/>
      <w:marRight w:val="0"/>
      <w:marTop w:val="0"/>
      <w:marBottom w:val="0"/>
      <w:divBdr>
        <w:top w:val="none" w:sz="0" w:space="0" w:color="auto"/>
        <w:left w:val="none" w:sz="0" w:space="0" w:color="auto"/>
        <w:bottom w:val="none" w:sz="0" w:space="0" w:color="auto"/>
        <w:right w:val="none" w:sz="0" w:space="0" w:color="auto"/>
      </w:divBdr>
      <w:divsChild>
        <w:div w:id="1226717125">
          <w:marLeft w:val="0"/>
          <w:marRight w:val="0"/>
          <w:marTop w:val="0"/>
          <w:marBottom w:val="0"/>
          <w:divBdr>
            <w:top w:val="none" w:sz="0" w:space="0" w:color="auto"/>
            <w:left w:val="none" w:sz="0" w:space="0" w:color="auto"/>
            <w:bottom w:val="none" w:sz="0" w:space="0" w:color="auto"/>
            <w:right w:val="none" w:sz="0" w:space="0" w:color="auto"/>
          </w:divBdr>
          <w:divsChild>
            <w:div w:id="1868980513">
              <w:marLeft w:val="0"/>
              <w:marRight w:val="0"/>
              <w:marTop w:val="0"/>
              <w:marBottom w:val="0"/>
              <w:divBdr>
                <w:top w:val="none" w:sz="0" w:space="0" w:color="auto"/>
                <w:left w:val="none" w:sz="0" w:space="0" w:color="auto"/>
                <w:bottom w:val="none" w:sz="0" w:space="0" w:color="auto"/>
                <w:right w:val="none" w:sz="0" w:space="0" w:color="auto"/>
              </w:divBdr>
              <w:divsChild>
                <w:div w:id="707529061">
                  <w:marLeft w:val="0"/>
                  <w:marRight w:val="0"/>
                  <w:marTop w:val="0"/>
                  <w:marBottom w:val="0"/>
                  <w:divBdr>
                    <w:top w:val="none" w:sz="0" w:space="0" w:color="auto"/>
                    <w:left w:val="none" w:sz="0" w:space="0" w:color="auto"/>
                    <w:bottom w:val="none" w:sz="0" w:space="0" w:color="auto"/>
                    <w:right w:val="none" w:sz="0" w:space="0" w:color="auto"/>
                  </w:divBdr>
                  <w:divsChild>
                    <w:div w:id="1475634094">
                      <w:marLeft w:val="0"/>
                      <w:marRight w:val="0"/>
                      <w:marTop w:val="0"/>
                      <w:marBottom w:val="0"/>
                      <w:divBdr>
                        <w:top w:val="none" w:sz="0" w:space="0" w:color="auto"/>
                        <w:left w:val="none" w:sz="0" w:space="0" w:color="auto"/>
                        <w:bottom w:val="none" w:sz="0" w:space="0" w:color="auto"/>
                        <w:right w:val="none" w:sz="0" w:space="0" w:color="auto"/>
                      </w:divBdr>
                      <w:divsChild>
                        <w:div w:id="1700161756">
                          <w:marLeft w:val="0"/>
                          <w:marRight w:val="0"/>
                          <w:marTop w:val="0"/>
                          <w:marBottom w:val="0"/>
                          <w:divBdr>
                            <w:top w:val="none" w:sz="0" w:space="0" w:color="auto"/>
                            <w:left w:val="none" w:sz="0" w:space="0" w:color="auto"/>
                            <w:bottom w:val="none" w:sz="0" w:space="0" w:color="auto"/>
                            <w:right w:val="none" w:sz="0" w:space="0" w:color="auto"/>
                          </w:divBdr>
                          <w:divsChild>
                            <w:div w:id="195628759">
                              <w:marLeft w:val="0"/>
                              <w:marRight w:val="0"/>
                              <w:marTop w:val="0"/>
                              <w:marBottom w:val="0"/>
                              <w:divBdr>
                                <w:top w:val="none" w:sz="0" w:space="0" w:color="auto"/>
                                <w:left w:val="none" w:sz="0" w:space="0" w:color="auto"/>
                                <w:bottom w:val="none" w:sz="0" w:space="0" w:color="auto"/>
                                <w:right w:val="none" w:sz="0" w:space="0" w:color="auto"/>
                              </w:divBdr>
                              <w:divsChild>
                                <w:div w:id="1530756655">
                                  <w:marLeft w:val="0"/>
                                  <w:marRight w:val="0"/>
                                  <w:marTop w:val="0"/>
                                  <w:marBottom w:val="0"/>
                                  <w:divBdr>
                                    <w:top w:val="none" w:sz="0" w:space="0" w:color="auto"/>
                                    <w:left w:val="none" w:sz="0" w:space="0" w:color="auto"/>
                                    <w:bottom w:val="none" w:sz="0" w:space="0" w:color="auto"/>
                                    <w:right w:val="none" w:sz="0" w:space="0" w:color="auto"/>
                                  </w:divBdr>
                                  <w:divsChild>
                                    <w:div w:id="2516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281321">
      <w:bodyDiv w:val="1"/>
      <w:marLeft w:val="0"/>
      <w:marRight w:val="0"/>
      <w:marTop w:val="0"/>
      <w:marBottom w:val="0"/>
      <w:divBdr>
        <w:top w:val="none" w:sz="0" w:space="0" w:color="auto"/>
        <w:left w:val="none" w:sz="0" w:space="0" w:color="auto"/>
        <w:bottom w:val="none" w:sz="0" w:space="0" w:color="auto"/>
        <w:right w:val="none" w:sz="0" w:space="0" w:color="auto"/>
      </w:divBdr>
    </w:div>
    <w:div w:id="235944067">
      <w:bodyDiv w:val="1"/>
      <w:marLeft w:val="0"/>
      <w:marRight w:val="0"/>
      <w:marTop w:val="0"/>
      <w:marBottom w:val="0"/>
      <w:divBdr>
        <w:top w:val="none" w:sz="0" w:space="0" w:color="auto"/>
        <w:left w:val="none" w:sz="0" w:space="0" w:color="auto"/>
        <w:bottom w:val="none" w:sz="0" w:space="0" w:color="auto"/>
        <w:right w:val="none" w:sz="0" w:space="0" w:color="auto"/>
      </w:divBdr>
    </w:div>
    <w:div w:id="249894536">
      <w:bodyDiv w:val="1"/>
      <w:marLeft w:val="0"/>
      <w:marRight w:val="0"/>
      <w:marTop w:val="0"/>
      <w:marBottom w:val="0"/>
      <w:divBdr>
        <w:top w:val="none" w:sz="0" w:space="0" w:color="auto"/>
        <w:left w:val="none" w:sz="0" w:space="0" w:color="auto"/>
        <w:bottom w:val="none" w:sz="0" w:space="0" w:color="auto"/>
        <w:right w:val="none" w:sz="0" w:space="0" w:color="auto"/>
      </w:divBdr>
    </w:div>
    <w:div w:id="268398082">
      <w:bodyDiv w:val="1"/>
      <w:marLeft w:val="0"/>
      <w:marRight w:val="0"/>
      <w:marTop w:val="0"/>
      <w:marBottom w:val="0"/>
      <w:divBdr>
        <w:top w:val="none" w:sz="0" w:space="0" w:color="auto"/>
        <w:left w:val="none" w:sz="0" w:space="0" w:color="auto"/>
        <w:bottom w:val="none" w:sz="0" w:space="0" w:color="auto"/>
        <w:right w:val="none" w:sz="0" w:space="0" w:color="auto"/>
      </w:divBdr>
    </w:div>
    <w:div w:id="275409539">
      <w:bodyDiv w:val="1"/>
      <w:marLeft w:val="0"/>
      <w:marRight w:val="0"/>
      <w:marTop w:val="0"/>
      <w:marBottom w:val="0"/>
      <w:divBdr>
        <w:top w:val="none" w:sz="0" w:space="0" w:color="auto"/>
        <w:left w:val="none" w:sz="0" w:space="0" w:color="auto"/>
        <w:bottom w:val="none" w:sz="0" w:space="0" w:color="auto"/>
        <w:right w:val="none" w:sz="0" w:space="0" w:color="auto"/>
      </w:divBdr>
    </w:div>
    <w:div w:id="293798102">
      <w:bodyDiv w:val="1"/>
      <w:marLeft w:val="0"/>
      <w:marRight w:val="0"/>
      <w:marTop w:val="0"/>
      <w:marBottom w:val="0"/>
      <w:divBdr>
        <w:top w:val="none" w:sz="0" w:space="0" w:color="auto"/>
        <w:left w:val="none" w:sz="0" w:space="0" w:color="auto"/>
        <w:bottom w:val="none" w:sz="0" w:space="0" w:color="auto"/>
        <w:right w:val="none" w:sz="0" w:space="0" w:color="auto"/>
      </w:divBdr>
    </w:div>
    <w:div w:id="328021033">
      <w:bodyDiv w:val="1"/>
      <w:marLeft w:val="0"/>
      <w:marRight w:val="0"/>
      <w:marTop w:val="0"/>
      <w:marBottom w:val="0"/>
      <w:divBdr>
        <w:top w:val="none" w:sz="0" w:space="0" w:color="auto"/>
        <w:left w:val="none" w:sz="0" w:space="0" w:color="auto"/>
        <w:bottom w:val="none" w:sz="0" w:space="0" w:color="auto"/>
        <w:right w:val="none" w:sz="0" w:space="0" w:color="auto"/>
      </w:divBdr>
    </w:div>
    <w:div w:id="372194929">
      <w:bodyDiv w:val="1"/>
      <w:marLeft w:val="0"/>
      <w:marRight w:val="0"/>
      <w:marTop w:val="0"/>
      <w:marBottom w:val="0"/>
      <w:divBdr>
        <w:top w:val="none" w:sz="0" w:space="0" w:color="auto"/>
        <w:left w:val="none" w:sz="0" w:space="0" w:color="auto"/>
        <w:bottom w:val="none" w:sz="0" w:space="0" w:color="auto"/>
        <w:right w:val="none" w:sz="0" w:space="0" w:color="auto"/>
      </w:divBdr>
      <w:divsChild>
        <w:div w:id="445583658">
          <w:marLeft w:val="0"/>
          <w:marRight w:val="0"/>
          <w:marTop w:val="0"/>
          <w:marBottom w:val="0"/>
          <w:divBdr>
            <w:top w:val="none" w:sz="0" w:space="0" w:color="auto"/>
            <w:left w:val="none" w:sz="0" w:space="0" w:color="auto"/>
            <w:bottom w:val="none" w:sz="0" w:space="0" w:color="auto"/>
            <w:right w:val="none" w:sz="0" w:space="0" w:color="auto"/>
          </w:divBdr>
          <w:divsChild>
            <w:div w:id="1380742146">
              <w:marLeft w:val="0"/>
              <w:marRight w:val="0"/>
              <w:marTop w:val="0"/>
              <w:marBottom w:val="0"/>
              <w:divBdr>
                <w:top w:val="none" w:sz="0" w:space="0" w:color="auto"/>
                <w:left w:val="none" w:sz="0" w:space="0" w:color="auto"/>
                <w:bottom w:val="none" w:sz="0" w:space="0" w:color="auto"/>
                <w:right w:val="none" w:sz="0" w:space="0" w:color="auto"/>
              </w:divBdr>
              <w:divsChild>
                <w:div w:id="1763212302">
                  <w:marLeft w:val="0"/>
                  <w:marRight w:val="0"/>
                  <w:marTop w:val="0"/>
                  <w:marBottom w:val="0"/>
                  <w:divBdr>
                    <w:top w:val="none" w:sz="0" w:space="0" w:color="auto"/>
                    <w:left w:val="none" w:sz="0" w:space="0" w:color="auto"/>
                    <w:bottom w:val="none" w:sz="0" w:space="0" w:color="auto"/>
                    <w:right w:val="none" w:sz="0" w:space="0" w:color="auto"/>
                  </w:divBdr>
                  <w:divsChild>
                    <w:div w:id="523788167">
                      <w:marLeft w:val="0"/>
                      <w:marRight w:val="0"/>
                      <w:marTop w:val="0"/>
                      <w:marBottom w:val="0"/>
                      <w:divBdr>
                        <w:top w:val="none" w:sz="0" w:space="0" w:color="auto"/>
                        <w:left w:val="none" w:sz="0" w:space="0" w:color="auto"/>
                        <w:bottom w:val="none" w:sz="0" w:space="0" w:color="auto"/>
                        <w:right w:val="none" w:sz="0" w:space="0" w:color="auto"/>
                      </w:divBdr>
                      <w:divsChild>
                        <w:div w:id="601257056">
                          <w:marLeft w:val="0"/>
                          <w:marRight w:val="0"/>
                          <w:marTop w:val="0"/>
                          <w:marBottom w:val="0"/>
                          <w:divBdr>
                            <w:top w:val="none" w:sz="0" w:space="0" w:color="auto"/>
                            <w:left w:val="none" w:sz="0" w:space="0" w:color="auto"/>
                            <w:bottom w:val="none" w:sz="0" w:space="0" w:color="auto"/>
                            <w:right w:val="none" w:sz="0" w:space="0" w:color="auto"/>
                          </w:divBdr>
                          <w:divsChild>
                            <w:div w:id="1346052182">
                              <w:marLeft w:val="0"/>
                              <w:marRight w:val="0"/>
                              <w:marTop w:val="0"/>
                              <w:marBottom w:val="0"/>
                              <w:divBdr>
                                <w:top w:val="none" w:sz="0" w:space="0" w:color="auto"/>
                                <w:left w:val="none" w:sz="0" w:space="0" w:color="auto"/>
                                <w:bottom w:val="none" w:sz="0" w:space="0" w:color="auto"/>
                                <w:right w:val="none" w:sz="0" w:space="0" w:color="auto"/>
                              </w:divBdr>
                              <w:divsChild>
                                <w:div w:id="1037848807">
                                  <w:marLeft w:val="0"/>
                                  <w:marRight w:val="0"/>
                                  <w:marTop w:val="0"/>
                                  <w:marBottom w:val="0"/>
                                  <w:divBdr>
                                    <w:top w:val="none" w:sz="0" w:space="0" w:color="auto"/>
                                    <w:left w:val="none" w:sz="0" w:space="0" w:color="auto"/>
                                    <w:bottom w:val="none" w:sz="0" w:space="0" w:color="auto"/>
                                    <w:right w:val="none" w:sz="0" w:space="0" w:color="auto"/>
                                  </w:divBdr>
                                  <w:divsChild>
                                    <w:div w:id="347563487">
                                      <w:marLeft w:val="0"/>
                                      <w:marRight w:val="0"/>
                                      <w:marTop w:val="0"/>
                                      <w:marBottom w:val="0"/>
                                      <w:divBdr>
                                        <w:top w:val="none" w:sz="0" w:space="0" w:color="auto"/>
                                        <w:left w:val="none" w:sz="0" w:space="0" w:color="auto"/>
                                        <w:bottom w:val="none" w:sz="0" w:space="0" w:color="auto"/>
                                        <w:right w:val="none" w:sz="0" w:space="0" w:color="auto"/>
                                      </w:divBdr>
                                      <w:divsChild>
                                        <w:div w:id="17801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054368">
      <w:bodyDiv w:val="1"/>
      <w:marLeft w:val="0"/>
      <w:marRight w:val="0"/>
      <w:marTop w:val="0"/>
      <w:marBottom w:val="0"/>
      <w:divBdr>
        <w:top w:val="none" w:sz="0" w:space="0" w:color="auto"/>
        <w:left w:val="none" w:sz="0" w:space="0" w:color="auto"/>
        <w:bottom w:val="none" w:sz="0" w:space="0" w:color="auto"/>
        <w:right w:val="none" w:sz="0" w:space="0" w:color="auto"/>
      </w:divBdr>
    </w:div>
    <w:div w:id="381827062">
      <w:bodyDiv w:val="1"/>
      <w:marLeft w:val="0"/>
      <w:marRight w:val="0"/>
      <w:marTop w:val="0"/>
      <w:marBottom w:val="0"/>
      <w:divBdr>
        <w:top w:val="none" w:sz="0" w:space="0" w:color="auto"/>
        <w:left w:val="none" w:sz="0" w:space="0" w:color="auto"/>
        <w:bottom w:val="none" w:sz="0" w:space="0" w:color="auto"/>
        <w:right w:val="none" w:sz="0" w:space="0" w:color="auto"/>
      </w:divBdr>
      <w:divsChild>
        <w:div w:id="2097053398">
          <w:marLeft w:val="0"/>
          <w:marRight w:val="0"/>
          <w:marTop w:val="0"/>
          <w:marBottom w:val="0"/>
          <w:divBdr>
            <w:top w:val="none" w:sz="0" w:space="0" w:color="auto"/>
            <w:left w:val="none" w:sz="0" w:space="0" w:color="auto"/>
            <w:bottom w:val="none" w:sz="0" w:space="0" w:color="auto"/>
            <w:right w:val="none" w:sz="0" w:space="0" w:color="auto"/>
          </w:divBdr>
          <w:divsChild>
            <w:div w:id="1805653454">
              <w:marLeft w:val="0"/>
              <w:marRight w:val="0"/>
              <w:marTop w:val="0"/>
              <w:marBottom w:val="0"/>
              <w:divBdr>
                <w:top w:val="none" w:sz="0" w:space="0" w:color="auto"/>
                <w:left w:val="none" w:sz="0" w:space="0" w:color="auto"/>
                <w:bottom w:val="none" w:sz="0" w:space="0" w:color="auto"/>
                <w:right w:val="none" w:sz="0" w:space="0" w:color="auto"/>
              </w:divBdr>
              <w:divsChild>
                <w:div w:id="1642690564">
                  <w:marLeft w:val="0"/>
                  <w:marRight w:val="0"/>
                  <w:marTop w:val="0"/>
                  <w:marBottom w:val="0"/>
                  <w:divBdr>
                    <w:top w:val="none" w:sz="0" w:space="0" w:color="auto"/>
                    <w:left w:val="none" w:sz="0" w:space="0" w:color="auto"/>
                    <w:bottom w:val="none" w:sz="0" w:space="0" w:color="auto"/>
                    <w:right w:val="none" w:sz="0" w:space="0" w:color="auto"/>
                  </w:divBdr>
                  <w:divsChild>
                    <w:div w:id="700474327">
                      <w:marLeft w:val="0"/>
                      <w:marRight w:val="0"/>
                      <w:marTop w:val="0"/>
                      <w:marBottom w:val="0"/>
                      <w:divBdr>
                        <w:top w:val="none" w:sz="0" w:space="0" w:color="auto"/>
                        <w:left w:val="none" w:sz="0" w:space="0" w:color="auto"/>
                        <w:bottom w:val="none" w:sz="0" w:space="0" w:color="auto"/>
                        <w:right w:val="none" w:sz="0" w:space="0" w:color="auto"/>
                      </w:divBdr>
                      <w:divsChild>
                        <w:div w:id="120653051">
                          <w:marLeft w:val="0"/>
                          <w:marRight w:val="0"/>
                          <w:marTop w:val="0"/>
                          <w:marBottom w:val="0"/>
                          <w:divBdr>
                            <w:top w:val="none" w:sz="0" w:space="0" w:color="auto"/>
                            <w:left w:val="none" w:sz="0" w:space="0" w:color="auto"/>
                            <w:bottom w:val="none" w:sz="0" w:space="0" w:color="auto"/>
                            <w:right w:val="none" w:sz="0" w:space="0" w:color="auto"/>
                          </w:divBdr>
                          <w:divsChild>
                            <w:div w:id="290937189">
                              <w:marLeft w:val="0"/>
                              <w:marRight w:val="0"/>
                              <w:marTop w:val="0"/>
                              <w:marBottom w:val="0"/>
                              <w:divBdr>
                                <w:top w:val="none" w:sz="0" w:space="0" w:color="auto"/>
                                <w:left w:val="none" w:sz="0" w:space="0" w:color="auto"/>
                                <w:bottom w:val="none" w:sz="0" w:space="0" w:color="auto"/>
                                <w:right w:val="none" w:sz="0" w:space="0" w:color="auto"/>
                              </w:divBdr>
                              <w:divsChild>
                                <w:div w:id="1590310022">
                                  <w:marLeft w:val="0"/>
                                  <w:marRight w:val="0"/>
                                  <w:marTop w:val="0"/>
                                  <w:marBottom w:val="0"/>
                                  <w:divBdr>
                                    <w:top w:val="none" w:sz="0" w:space="0" w:color="auto"/>
                                    <w:left w:val="none" w:sz="0" w:space="0" w:color="auto"/>
                                    <w:bottom w:val="none" w:sz="0" w:space="0" w:color="auto"/>
                                    <w:right w:val="none" w:sz="0" w:space="0" w:color="auto"/>
                                  </w:divBdr>
                                  <w:divsChild>
                                    <w:div w:id="227573191">
                                      <w:marLeft w:val="0"/>
                                      <w:marRight w:val="0"/>
                                      <w:marTop w:val="0"/>
                                      <w:marBottom w:val="0"/>
                                      <w:divBdr>
                                        <w:top w:val="none" w:sz="0" w:space="0" w:color="auto"/>
                                        <w:left w:val="none" w:sz="0" w:space="0" w:color="auto"/>
                                        <w:bottom w:val="none" w:sz="0" w:space="0" w:color="auto"/>
                                        <w:right w:val="none" w:sz="0" w:space="0" w:color="auto"/>
                                      </w:divBdr>
                                      <w:divsChild>
                                        <w:div w:id="1224490879">
                                          <w:marLeft w:val="0"/>
                                          <w:marRight w:val="0"/>
                                          <w:marTop w:val="0"/>
                                          <w:marBottom w:val="0"/>
                                          <w:divBdr>
                                            <w:top w:val="none" w:sz="0" w:space="0" w:color="auto"/>
                                            <w:left w:val="none" w:sz="0" w:space="0" w:color="auto"/>
                                            <w:bottom w:val="none" w:sz="0" w:space="0" w:color="auto"/>
                                            <w:right w:val="none" w:sz="0" w:space="0" w:color="auto"/>
                                          </w:divBdr>
                                          <w:divsChild>
                                            <w:div w:id="21465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1541472">
      <w:bodyDiv w:val="1"/>
      <w:marLeft w:val="0"/>
      <w:marRight w:val="0"/>
      <w:marTop w:val="0"/>
      <w:marBottom w:val="0"/>
      <w:divBdr>
        <w:top w:val="none" w:sz="0" w:space="0" w:color="auto"/>
        <w:left w:val="none" w:sz="0" w:space="0" w:color="auto"/>
        <w:bottom w:val="none" w:sz="0" w:space="0" w:color="auto"/>
        <w:right w:val="none" w:sz="0" w:space="0" w:color="auto"/>
      </w:divBdr>
    </w:div>
    <w:div w:id="410928589">
      <w:bodyDiv w:val="1"/>
      <w:marLeft w:val="0"/>
      <w:marRight w:val="0"/>
      <w:marTop w:val="0"/>
      <w:marBottom w:val="0"/>
      <w:divBdr>
        <w:top w:val="none" w:sz="0" w:space="0" w:color="auto"/>
        <w:left w:val="none" w:sz="0" w:space="0" w:color="auto"/>
        <w:bottom w:val="none" w:sz="0" w:space="0" w:color="auto"/>
        <w:right w:val="none" w:sz="0" w:space="0" w:color="auto"/>
      </w:divBdr>
      <w:divsChild>
        <w:div w:id="500851890">
          <w:marLeft w:val="0"/>
          <w:marRight w:val="0"/>
          <w:marTop w:val="0"/>
          <w:marBottom w:val="0"/>
          <w:divBdr>
            <w:top w:val="none" w:sz="0" w:space="0" w:color="auto"/>
            <w:left w:val="none" w:sz="0" w:space="0" w:color="auto"/>
            <w:bottom w:val="none" w:sz="0" w:space="0" w:color="auto"/>
            <w:right w:val="none" w:sz="0" w:space="0" w:color="auto"/>
          </w:divBdr>
          <w:divsChild>
            <w:div w:id="629286345">
              <w:marLeft w:val="0"/>
              <w:marRight w:val="0"/>
              <w:marTop w:val="0"/>
              <w:marBottom w:val="0"/>
              <w:divBdr>
                <w:top w:val="none" w:sz="0" w:space="0" w:color="auto"/>
                <w:left w:val="none" w:sz="0" w:space="0" w:color="auto"/>
                <w:bottom w:val="none" w:sz="0" w:space="0" w:color="auto"/>
                <w:right w:val="none" w:sz="0" w:space="0" w:color="auto"/>
              </w:divBdr>
              <w:divsChild>
                <w:div w:id="836966196">
                  <w:marLeft w:val="0"/>
                  <w:marRight w:val="0"/>
                  <w:marTop w:val="0"/>
                  <w:marBottom w:val="0"/>
                  <w:divBdr>
                    <w:top w:val="none" w:sz="0" w:space="0" w:color="auto"/>
                    <w:left w:val="none" w:sz="0" w:space="0" w:color="auto"/>
                    <w:bottom w:val="none" w:sz="0" w:space="0" w:color="auto"/>
                    <w:right w:val="none" w:sz="0" w:space="0" w:color="auto"/>
                  </w:divBdr>
                  <w:divsChild>
                    <w:div w:id="37098111">
                      <w:marLeft w:val="0"/>
                      <w:marRight w:val="0"/>
                      <w:marTop w:val="0"/>
                      <w:marBottom w:val="0"/>
                      <w:divBdr>
                        <w:top w:val="none" w:sz="0" w:space="0" w:color="auto"/>
                        <w:left w:val="none" w:sz="0" w:space="0" w:color="auto"/>
                        <w:bottom w:val="none" w:sz="0" w:space="0" w:color="auto"/>
                        <w:right w:val="none" w:sz="0" w:space="0" w:color="auto"/>
                      </w:divBdr>
                      <w:divsChild>
                        <w:div w:id="62412909">
                          <w:marLeft w:val="0"/>
                          <w:marRight w:val="0"/>
                          <w:marTop w:val="0"/>
                          <w:marBottom w:val="0"/>
                          <w:divBdr>
                            <w:top w:val="none" w:sz="0" w:space="0" w:color="auto"/>
                            <w:left w:val="none" w:sz="0" w:space="0" w:color="auto"/>
                            <w:bottom w:val="none" w:sz="0" w:space="0" w:color="auto"/>
                            <w:right w:val="none" w:sz="0" w:space="0" w:color="auto"/>
                          </w:divBdr>
                          <w:divsChild>
                            <w:div w:id="118109892">
                              <w:marLeft w:val="0"/>
                              <w:marRight w:val="0"/>
                              <w:marTop w:val="0"/>
                              <w:marBottom w:val="0"/>
                              <w:divBdr>
                                <w:top w:val="none" w:sz="0" w:space="0" w:color="auto"/>
                                <w:left w:val="none" w:sz="0" w:space="0" w:color="auto"/>
                                <w:bottom w:val="none" w:sz="0" w:space="0" w:color="auto"/>
                                <w:right w:val="none" w:sz="0" w:space="0" w:color="auto"/>
                              </w:divBdr>
                              <w:divsChild>
                                <w:div w:id="1678195720">
                                  <w:marLeft w:val="0"/>
                                  <w:marRight w:val="0"/>
                                  <w:marTop w:val="0"/>
                                  <w:marBottom w:val="0"/>
                                  <w:divBdr>
                                    <w:top w:val="none" w:sz="0" w:space="0" w:color="auto"/>
                                    <w:left w:val="none" w:sz="0" w:space="0" w:color="auto"/>
                                    <w:bottom w:val="none" w:sz="0" w:space="0" w:color="auto"/>
                                    <w:right w:val="none" w:sz="0" w:space="0" w:color="auto"/>
                                  </w:divBdr>
                                  <w:divsChild>
                                    <w:div w:id="627248238">
                                      <w:marLeft w:val="0"/>
                                      <w:marRight w:val="0"/>
                                      <w:marTop w:val="0"/>
                                      <w:marBottom w:val="0"/>
                                      <w:divBdr>
                                        <w:top w:val="none" w:sz="0" w:space="0" w:color="auto"/>
                                        <w:left w:val="none" w:sz="0" w:space="0" w:color="auto"/>
                                        <w:bottom w:val="none" w:sz="0" w:space="0" w:color="auto"/>
                                        <w:right w:val="none" w:sz="0" w:space="0" w:color="auto"/>
                                      </w:divBdr>
                                      <w:divsChild>
                                        <w:div w:id="726563913">
                                          <w:marLeft w:val="0"/>
                                          <w:marRight w:val="0"/>
                                          <w:marTop w:val="0"/>
                                          <w:marBottom w:val="0"/>
                                          <w:divBdr>
                                            <w:top w:val="none" w:sz="0" w:space="0" w:color="auto"/>
                                            <w:left w:val="none" w:sz="0" w:space="0" w:color="auto"/>
                                            <w:bottom w:val="none" w:sz="0" w:space="0" w:color="auto"/>
                                            <w:right w:val="none" w:sz="0" w:space="0" w:color="auto"/>
                                          </w:divBdr>
                                          <w:divsChild>
                                            <w:div w:id="18009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373302">
      <w:bodyDiv w:val="1"/>
      <w:marLeft w:val="0"/>
      <w:marRight w:val="0"/>
      <w:marTop w:val="0"/>
      <w:marBottom w:val="0"/>
      <w:divBdr>
        <w:top w:val="none" w:sz="0" w:space="0" w:color="auto"/>
        <w:left w:val="none" w:sz="0" w:space="0" w:color="auto"/>
        <w:bottom w:val="none" w:sz="0" w:space="0" w:color="auto"/>
        <w:right w:val="none" w:sz="0" w:space="0" w:color="auto"/>
      </w:divBdr>
    </w:div>
    <w:div w:id="457844297">
      <w:bodyDiv w:val="1"/>
      <w:marLeft w:val="0"/>
      <w:marRight w:val="0"/>
      <w:marTop w:val="0"/>
      <w:marBottom w:val="0"/>
      <w:divBdr>
        <w:top w:val="none" w:sz="0" w:space="0" w:color="auto"/>
        <w:left w:val="none" w:sz="0" w:space="0" w:color="auto"/>
        <w:bottom w:val="none" w:sz="0" w:space="0" w:color="auto"/>
        <w:right w:val="none" w:sz="0" w:space="0" w:color="auto"/>
      </w:divBdr>
    </w:div>
    <w:div w:id="494078989">
      <w:bodyDiv w:val="1"/>
      <w:marLeft w:val="0"/>
      <w:marRight w:val="0"/>
      <w:marTop w:val="0"/>
      <w:marBottom w:val="0"/>
      <w:divBdr>
        <w:top w:val="none" w:sz="0" w:space="0" w:color="auto"/>
        <w:left w:val="none" w:sz="0" w:space="0" w:color="auto"/>
        <w:bottom w:val="none" w:sz="0" w:space="0" w:color="auto"/>
        <w:right w:val="none" w:sz="0" w:space="0" w:color="auto"/>
      </w:divBdr>
    </w:div>
    <w:div w:id="507604128">
      <w:bodyDiv w:val="1"/>
      <w:marLeft w:val="0"/>
      <w:marRight w:val="0"/>
      <w:marTop w:val="0"/>
      <w:marBottom w:val="0"/>
      <w:divBdr>
        <w:top w:val="none" w:sz="0" w:space="0" w:color="auto"/>
        <w:left w:val="none" w:sz="0" w:space="0" w:color="auto"/>
        <w:bottom w:val="none" w:sz="0" w:space="0" w:color="auto"/>
        <w:right w:val="none" w:sz="0" w:space="0" w:color="auto"/>
      </w:divBdr>
    </w:div>
    <w:div w:id="512690576">
      <w:bodyDiv w:val="1"/>
      <w:marLeft w:val="0"/>
      <w:marRight w:val="0"/>
      <w:marTop w:val="0"/>
      <w:marBottom w:val="0"/>
      <w:divBdr>
        <w:top w:val="none" w:sz="0" w:space="0" w:color="auto"/>
        <w:left w:val="none" w:sz="0" w:space="0" w:color="auto"/>
        <w:bottom w:val="none" w:sz="0" w:space="0" w:color="auto"/>
        <w:right w:val="none" w:sz="0" w:space="0" w:color="auto"/>
      </w:divBdr>
    </w:div>
    <w:div w:id="520778125">
      <w:bodyDiv w:val="1"/>
      <w:marLeft w:val="0"/>
      <w:marRight w:val="0"/>
      <w:marTop w:val="0"/>
      <w:marBottom w:val="0"/>
      <w:divBdr>
        <w:top w:val="none" w:sz="0" w:space="0" w:color="auto"/>
        <w:left w:val="none" w:sz="0" w:space="0" w:color="auto"/>
        <w:bottom w:val="none" w:sz="0" w:space="0" w:color="auto"/>
        <w:right w:val="none" w:sz="0" w:space="0" w:color="auto"/>
      </w:divBdr>
    </w:div>
    <w:div w:id="547378327">
      <w:bodyDiv w:val="1"/>
      <w:marLeft w:val="0"/>
      <w:marRight w:val="0"/>
      <w:marTop w:val="0"/>
      <w:marBottom w:val="0"/>
      <w:divBdr>
        <w:top w:val="none" w:sz="0" w:space="0" w:color="auto"/>
        <w:left w:val="none" w:sz="0" w:space="0" w:color="auto"/>
        <w:bottom w:val="none" w:sz="0" w:space="0" w:color="auto"/>
        <w:right w:val="none" w:sz="0" w:space="0" w:color="auto"/>
      </w:divBdr>
    </w:div>
    <w:div w:id="575285262">
      <w:bodyDiv w:val="1"/>
      <w:marLeft w:val="0"/>
      <w:marRight w:val="0"/>
      <w:marTop w:val="0"/>
      <w:marBottom w:val="0"/>
      <w:divBdr>
        <w:top w:val="none" w:sz="0" w:space="0" w:color="auto"/>
        <w:left w:val="none" w:sz="0" w:space="0" w:color="auto"/>
        <w:bottom w:val="none" w:sz="0" w:space="0" w:color="auto"/>
        <w:right w:val="none" w:sz="0" w:space="0" w:color="auto"/>
      </w:divBdr>
    </w:div>
    <w:div w:id="612982994">
      <w:bodyDiv w:val="1"/>
      <w:marLeft w:val="0"/>
      <w:marRight w:val="0"/>
      <w:marTop w:val="0"/>
      <w:marBottom w:val="0"/>
      <w:divBdr>
        <w:top w:val="none" w:sz="0" w:space="0" w:color="auto"/>
        <w:left w:val="none" w:sz="0" w:space="0" w:color="auto"/>
        <w:bottom w:val="none" w:sz="0" w:space="0" w:color="auto"/>
        <w:right w:val="none" w:sz="0" w:space="0" w:color="auto"/>
      </w:divBdr>
    </w:div>
    <w:div w:id="624778345">
      <w:bodyDiv w:val="1"/>
      <w:marLeft w:val="0"/>
      <w:marRight w:val="0"/>
      <w:marTop w:val="0"/>
      <w:marBottom w:val="0"/>
      <w:divBdr>
        <w:top w:val="none" w:sz="0" w:space="0" w:color="auto"/>
        <w:left w:val="none" w:sz="0" w:space="0" w:color="auto"/>
        <w:bottom w:val="none" w:sz="0" w:space="0" w:color="auto"/>
        <w:right w:val="none" w:sz="0" w:space="0" w:color="auto"/>
      </w:divBdr>
    </w:div>
    <w:div w:id="625545669">
      <w:bodyDiv w:val="1"/>
      <w:marLeft w:val="0"/>
      <w:marRight w:val="0"/>
      <w:marTop w:val="0"/>
      <w:marBottom w:val="0"/>
      <w:divBdr>
        <w:top w:val="none" w:sz="0" w:space="0" w:color="auto"/>
        <w:left w:val="none" w:sz="0" w:space="0" w:color="auto"/>
        <w:bottom w:val="none" w:sz="0" w:space="0" w:color="auto"/>
        <w:right w:val="none" w:sz="0" w:space="0" w:color="auto"/>
      </w:divBdr>
    </w:div>
    <w:div w:id="673461717">
      <w:bodyDiv w:val="1"/>
      <w:marLeft w:val="0"/>
      <w:marRight w:val="0"/>
      <w:marTop w:val="0"/>
      <w:marBottom w:val="0"/>
      <w:divBdr>
        <w:top w:val="none" w:sz="0" w:space="0" w:color="auto"/>
        <w:left w:val="none" w:sz="0" w:space="0" w:color="auto"/>
        <w:bottom w:val="none" w:sz="0" w:space="0" w:color="auto"/>
        <w:right w:val="none" w:sz="0" w:space="0" w:color="auto"/>
      </w:divBdr>
    </w:div>
    <w:div w:id="697044172">
      <w:bodyDiv w:val="1"/>
      <w:marLeft w:val="0"/>
      <w:marRight w:val="0"/>
      <w:marTop w:val="0"/>
      <w:marBottom w:val="0"/>
      <w:divBdr>
        <w:top w:val="none" w:sz="0" w:space="0" w:color="auto"/>
        <w:left w:val="none" w:sz="0" w:space="0" w:color="auto"/>
        <w:bottom w:val="none" w:sz="0" w:space="0" w:color="auto"/>
        <w:right w:val="none" w:sz="0" w:space="0" w:color="auto"/>
      </w:divBdr>
    </w:div>
    <w:div w:id="772096386">
      <w:bodyDiv w:val="1"/>
      <w:marLeft w:val="0"/>
      <w:marRight w:val="0"/>
      <w:marTop w:val="0"/>
      <w:marBottom w:val="0"/>
      <w:divBdr>
        <w:top w:val="none" w:sz="0" w:space="0" w:color="auto"/>
        <w:left w:val="none" w:sz="0" w:space="0" w:color="auto"/>
        <w:bottom w:val="none" w:sz="0" w:space="0" w:color="auto"/>
        <w:right w:val="none" w:sz="0" w:space="0" w:color="auto"/>
      </w:divBdr>
    </w:div>
    <w:div w:id="773869758">
      <w:bodyDiv w:val="1"/>
      <w:marLeft w:val="0"/>
      <w:marRight w:val="0"/>
      <w:marTop w:val="0"/>
      <w:marBottom w:val="0"/>
      <w:divBdr>
        <w:top w:val="none" w:sz="0" w:space="0" w:color="auto"/>
        <w:left w:val="none" w:sz="0" w:space="0" w:color="auto"/>
        <w:bottom w:val="none" w:sz="0" w:space="0" w:color="auto"/>
        <w:right w:val="none" w:sz="0" w:space="0" w:color="auto"/>
      </w:divBdr>
    </w:div>
    <w:div w:id="776174992">
      <w:bodyDiv w:val="1"/>
      <w:marLeft w:val="0"/>
      <w:marRight w:val="0"/>
      <w:marTop w:val="0"/>
      <w:marBottom w:val="0"/>
      <w:divBdr>
        <w:top w:val="none" w:sz="0" w:space="0" w:color="auto"/>
        <w:left w:val="none" w:sz="0" w:space="0" w:color="auto"/>
        <w:bottom w:val="none" w:sz="0" w:space="0" w:color="auto"/>
        <w:right w:val="none" w:sz="0" w:space="0" w:color="auto"/>
      </w:divBdr>
    </w:div>
    <w:div w:id="804157538">
      <w:bodyDiv w:val="1"/>
      <w:marLeft w:val="0"/>
      <w:marRight w:val="0"/>
      <w:marTop w:val="0"/>
      <w:marBottom w:val="0"/>
      <w:divBdr>
        <w:top w:val="none" w:sz="0" w:space="0" w:color="auto"/>
        <w:left w:val="none" w:sz="0" w:space="0" w:color="auto"/>
        <w:bottom w:val="none" w:sz="0" w:space="0" w:color="auto"/>
        <w:right w:val="none" w:sz="0" w:space="0" w:color="auto"/>
      </w:divBdr>
    </w:div>
    <w:div w:id="819736263">
      <w:bodyDiv w:val="1"/>
      <w:marLeft w:val="0"/>
      <w:marRight w:val="0"/>
      <w:marTop w:val="0"/>
      <w:marBottom w:val="0"/>
      <w:divBdr>
        <w:top w:val="none" w:sz="0" w:space="0" w:color="auto"/>
        <w:left w:val="none" w:sz="0" w:space="0" w:color="auto"/>
        <w:bottom w:val="none" w:sz="0" w:space="0" w:color="auto"/>
        <w:right w:val="none" w:sz="0" w:space="0" w:color="auto"/>
      </w:divBdr>
    </w:div>
    <w:div w:id="855146413">
      <w:bodyDiv w:val="1"/>
      <w:marLeft w:val="0"/>
      <w:marRight w:val="0"/>
      <w:marTop w:val="0"/>
      <w:marBottom w:val="0"/>
      <w:divBdr>
        <w:top w:val="none" w:sz="0" w:space="0" w:color="auto"/>
        <w:left w:val="none" w:sz="0" w:space="0" w:color="auto"/>
        <w:bottom w:val="none" w:sz="0" w:space="0" w:color="auto"/>
        <w:right w:val="none" w:sz="0" w:space="0" w:color="auto"/>
      </w:divBdr>
    </w:div>
    <w:div w:id="866716019">
      <w:bodyDiv w:val="1"/>
      <w:marLeft w:val="0"/>
      <w:marRight w:val="0"/>
      <w:marTop w:val="0"/>
      <w:marBottom w:val="0"/>
      <w:divBdr>
        <w:top w:val="none" w:sz="0" w:space="0" w:color="auto"/>
        <w:left w:val="none" w:sz="0" w:space="0" w:color="auto"/>
        <w:bottom w:val="none" w:sz="0" w:space="0" w:color="auto"/>
        <w:right w:val="none" w:sz="0" w:space="0" w:color="auto"/>
      </w:divBdr>
    </w:div>
    <w:div w:id="867908596">
      <w:bodyDiv w:val="1"/>
      <w:marLeft w:val="0"/>
      <w:marRight w:val="0"/>
      <w:marTop w:val="0"/>
      <w:marBottom w:val="0"/>
      <w:divBdr>
        <w:top w:val="none" w:sz="0" w:space="0" w:color="auto"/>
        <w:left w:val="none" w:sz="0" w:space="0" w:color="auto"/>
        <w:bottom w:val="none" w:sz="0" w:space="0" w:color="auto"/>
        <w:right w:val="none" w:sz="0" w:space="0" w:color="auto"/>
      </w:divBdr>
    </w:div>
    <w:div w:id="919484560">
      <w:bodyDiv w:val="1"/>
      <w:marLeft w:val="0"/>
      <w:marRight w:val="0"/>
      <w:marTop w:val="0"/>
      <w:marBottom w:val="0"/>
      <w:divBdr>
        <w:top w:val="none" w:sz="0" w:space="0" w:color="auto"/>
        <w:left w:val="none" w:sz="0" w:space="0" w:color="auto"/>
        <w:bottom w:val="none" w:sz="0" w:space="0" w:color="auto"/>
        <w:right w:val="none" w:sz="0" w:space="0" w:color="auto"/>
      </w:divBdr>
    </w:div>
    <w:div w:id="922955341">
      <w:bodyDiv w:val="1"/>
      <w:marLeft w:val="0"/>
      <w:marRight w:val="0"/>
      <w:marTop w:val="0"/>
      <w:marBottom w:val="0"/>
      <w:divBdr>
        <w:top w:val="none" w:sz="0" w:space="0" w:color="auto"/>
        <w:left w:val="none" w:sz="0" w:space="0" w:color="auto"/>
        <w:bottom w:val="none" w:sz="0" w:space="0" w:color="auto"/>
        <w:right w:val="none" w:sz="0" w:space="0" w:color="auto"/>
      </w:divBdr>
    </w:div>
    <w:div w:id="928344862">
      <w:bodyDiv w:val="1"/>
      <w:marLeft w:val="0"/>
      <w:marRight w:val="0"/>
      <w:marTop w:val="0"/>
      <w:marBottom w:val="0"/>
      <w:divBdr>
        <w:top w:val="none" w:sz="0" w:space="0" w:color="auto"/>
        <w:left w:val="none" w:sz="0" w:space="0" w:color="auto"/>
        <w:bottom w:val="none" w:sz="0" w:space="0" w:color="auto"/>
        <w:right w:val="none" w:sz="0" w:space="0" w:color="auto"/>
      </w:divBdr>
    </w:div>
    <w:div w:id="928581794">
      <w:bodyDiv w:val="1"/>
      <w:marLeft w:val="0"/>
      <w:marRight w:val="0"/>
      <w:marTop w:val="0"/>
      <w:marBottom w:val="0"/>
      <w:divBdr>
        <w:top w:val="none" w:sz="0" w:space="0" w:color="auto"/>
        <w:left w:val="none" w:sz="0" w:space="0" w:color="auto"/>
        <w:bottom w:val="none" w:sz="0" w:space="0" w:color="auto"/>
        <w:right w:val="none" w:sz="0" w:space="0" w:color="auto"/>
      </w:divBdr>
    </w:div>
    <w:div w:id="953512556">
      <w:bodyDiv w:val="1"/>
      <w:marLeft w:val="0"/>
      <w:marRight w:val="0"/>
      <w:marTop w:val="0"/>
      <w:marBottom w:val="0"/>
      <w:divBdr>
        <w:top w:val="none" w:sz="0" w:space="0" w:color="auto"/>
        <w:left w:val="none" w:sz="0" w:space="0" w:color="auto"/>
        <w:bottom w:val="none" w:sz="0" w:space="0" w:color="auto"/>
        <w:right w:val="none" w:sz="0" w:space="0" w:color="auto"/>
      </w:divBdr>
    </w:div>
    <w:div w:id="964166404">
      <w:bodyDiv w:val="1"/>
      <w:marLeft w:val="0"/>
      <w:marRight w:val="0"/>
      <w:marTop w:val="0"/>
      <w:marBottom w:val="0"/>
      <w:divBdr>
        <w:top w:val="none" w:sz="0" w:space="0" w:color="auto"/>
        <w:left w:val="none" w:sz="0" w:space="0" w:color="auto"/>
        <w:bottom w:val="none" w:sz="0" w:space="0" w:color="auto"/>
        <w:right w:val="none" w:sz="0" w:space="0" w:color="auto"/>
      </w:divBdr>
      <w:divsChild>
        <w:div w:id="1802727967">
          <w:marLeft w:val="0"/>
          <w:marRight w:val="0"/>
          <w:marTop w:val="0"/>
          <w:marBottom w:val="0"/>
          <w:divBdr>
            <w:top w:val="none" w:sz="0" w:space="0" w:color="auto"/>
            <w:left w:val="none" w:sz="0" w:space="0" w:color="auto"/>
            <w:bottom w:val="none" w:sz="0" w:space="0" w:color="auto"/>
            <w:right w:val="none" w:sz="0" w:space="0" w:color="auto"/>
          </w:divBdr>
          <w:divsChild>
            <w:div w:id="1316298420">
              <w:marLeft w:val="0"/>
              <w:marRight w:val="0"/>
              <w:marTop w:val="0"/>
              <w:marBottom w:val="0"/>
              <w:divBdr>
                <w:top w:val="none" w:sz="0" w:space="0" w:color="auto"/>
                <w:left w:val="none" w:sz="0" w:space="0" w:color="auto"/>
                <w:bottom w:val="none" w:sz="0" w:space="0" w:color="auto"/>
                <w:right w:val="none" w:sz="0" w:space="0" w:color="auto"/>
              </w:divBdr>
              <w:divsChild>
                <w:div w:id="948316632">
                  <w:marLeft w:val="0"/>
                  <w:marRight w:val="0"/>
                  <w:marTop w:val="0"/>
                  <w:marBottom w:val="0"/>
                  <w:divBdr>
                    <w:top w:val="none" w:sz="0" w:space="0" w:color="auto"/>
                    <w:left w:val="none" w:sz="0" w:space="0" w:color="auto"/>
                    <w:bottom w:val="none" w:sz="0" w:space="0" w:color="auto"/>
                    <w:right w:val="none" w:sz="0" w:space="0" w:color="auto"/>
                  </w:divBdr>
                  <w:divsChild>
                    <w:div w:id="1366834508">
                      <w:marLeft w:val="0"/>
                      <w:marRight w:val="0"/>
                      <w:marTop w:val="0"/>
                      <w:marBottom w:val="0"/>
                      <w:divBdr>
                        <w:top w:val="none" w:sz="0" w:space="0" w:color="auto"/>
                        <w:left w:val="none" w:sz="0" w:space="0" w:color="auto"/>
                        <w:bottom w:val="none" w:sz="0" w:space="0" w:color="auto"/>
                        <w:right w:val="none" w:sz="0" w:space="0" w:color="auto"/>
                      </w:divBdr>
                      <w:divsChild>
                        <w:div w:id="509950465">
                          <w:marLeft w:val="0"/>
                          <w:marRight w:val="0"/>
                          <w:marTop w:val="0"/>
                          <w:marBottom w:val="0"/>
                          <w:divBdr>
                            <w:top w:val="none" w:sz="0" w:space="0" w:color="auto"/>
                            <w:left w:val="none" w:sz="0" w:space="0" w:color="auto"/>
                            <w:bottom w:val="none" w:sz="0" w:space="0" w:color="auto"/>
                            <w:right w:val="none" w:sz="0" w:space="0" w:color="auto"/>
                          </w:divBdr>
                          <w:divsChild>
                            <w:div w:id="609826207">
                              <w:marLeft w:val="0"/>
                              <w:marRight w:val="0"/>
                              <w:marTop w:val="0"/>
                              <w:marBottom w:val="0"/>
                              <w:divBdr>
                                <w:top w:val="none" w:sz="0" w:space="0" w:color="auto"/>
                                <w:left w:val="none" w:sz="0" w:space="0" w:color="auto"/>
                                <w:bottom w:val="none" w:sz="0" w:space="0" w:color="auto"/>
                                <w:right w:val="none" w:sz="0" w:space="0" w:color="auto"/>
                              </w:divBdr>
                              <w:divsChild>
                                <w:div w:id="1362248026">
                                  <w:marLeft w:val="0"/>
                                  <w:marRight w:val="0"/>
                                  <w:marTop w:val="0"/>
                                  <w:marBottom w:val="0"/>
                                  <w:divBdr>
                                    <w:top w:val="none" w:sz="0" w:space="0" w:color="auto"/>
                                    <w:left w:val="none" w:sz="0" w:space="0" w:color="auto"/>
                                    <w:bottom w:val="none" w:sz="0" w:space="0" w:color="auto"/>
                                    <w:right w:val="none" w:sz="0" w:space="0" w:color="auto"/>
                                  </w:divBdr>
                                  <w:divsChild>
                                    <w:div w:id="1475484396">
                                      <w:marLeft w:val="0"/>
                                      <w:marRight w:val="0"/>
                                      <w:marTop w:val="0"/>
                                      <w:marBottom w:val="0"/>
                                      <w:divBdr>
                                        <w:top w:val="none" w:sz="0" w:space="0" w:color="auto"/>
                                        <w:left w:val="none" w:sz="0" w:space="0" w:color="auto"/>
                                        <w:bottom w:val="none" w:sz="0" w:space="0" w:color="auto"/>
                                        <w:right w:val="none" w:sz="0" w:space="0" w:color="auto"/>
                                      </w:divBdr>
                                      <w:divsChild>
                                        <w:div w:id="789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737692">
      <w:bodyDiv w:val="1"/>
      <w:marLeft w:val="0"/>
      <w:marRight w:val="0"/>
      <w:marTop w:val="0"/>
      <w:marBottom w:val="0"/>
      <w:divBdr>
        <w:top w:val="none" w:sz="0" w:space="0" w:color="auto"/>
        <w:left w:val="none" w:sz="0" w:space="0" w:color="auto"/>
        <w:bottom w:val="none" w:sz="0" w:space="0" w:color="auto"/>
        <w:right w:val="none" w:sz="0" w:space="0" w:color="auto"/>
      </w:divBdr>
    </w:div>
    <w:div w:id="1039478754">
      <w:bodyDiv w:val="1"/>
      <w:marLeft w:val="0"/>
      <w:marRight w:val="0"/>
      <w:marTop w:val="0"/>
      <w:marBottom w:val="0"/>
      <w:divBdr>
        <w:top w:val="none" w:sz="0" w:space="0" w:color="auto"/>
        <w:left w:val="none" w:sz="0" w:space="0" w:color="auto"/>
        <w:bottom w:val="none" w:sz="0" w:space="0" w:color="auto"/>
        <w:right w:val="none" w:sz="0" w:space="0" w:color="auto"/>
      </w:divBdr>
    </w:div>
    <w:div w:id="1047559915">
      <w:bodyDiv w:val="1"/>
      <w:marLeft w:val="0"/>
      <w:marRight w:val="0"/>
      <w:marTop w:val="0"/>
      <w:marBottom w:val="0"/>
      <w:divBdr>
        <w:top w:val="none" w:sz="0" w:space="0" w:color="auto"/>
        <w:left w:val="none" w:sz="0" w:space="0" w:color="auto"/>
        <w:bottom w:val="none" w:sz="0" w:space="0" w:color="auto"/>
        <w:right w:val="none" w:sz="0" w:space="0" w:color="auto"/>
      </w:divBdr>
    </w:div>
    <w:div w:id="1073822032">
      <w:bodyDiv w:val="1"/>
      <w:marLeft w:val="0"/>
      <w:marRight w:val="0"/>
      <w:marTop w:val="0"/>
      <w:marBottom w:val="0"/>
      <w:divBdr>
        <w:top w:val="none" w:sz="0" w:space="0" w:color="auto"/>
        <w:left w:val="none" w:sz="0" w:space="0" w:color="auto"/>
        <w:bottom w:val="none" w:sz="0" w:space="0" w:color="auto"/>
        <w:right w:val="none" w:sz="0" w:space="0" w:color="auto"/>
      </w:divBdr>
    </w:div>
    <w:div w:id="1087582238">
      <w:bodyDiv w:val="1"/>
      <w:marLeft w:val="0"/>
      <w:marRight w:val="0"/>
      <w:marTop w:val="0"/>
      <w:marBottom w:val="0"/>
      <w:divBdr>
        <w:top w:val="none" w:sz="0" w:space="0" w:color="auto"/>
        <w:left w:val="none" w:sz="0" w:space="0" w:color="auto"/>
        <w:bottom w:val="none" w:sz="0" w:space="0" w:color="auto"/>
        <w:right w:val="none" w:sz="0" w:space="0" w:color="auto"/>
      </w:divBdr>
    </w:div>
    <w:div w:id="1108083099">
      <w:bodyDiv w:val="1"/>
      <w:marLeft w:val="0"/>
      <w:marRight w:val="0"/>
      <w:marTop w:val="0"/>
      <w:marBottom w:val="0"/>
      <w:divBdr>
        <w:top w:val="none" w:sz="0" w:space="0" w:color="auto"/>
        <w:left w:val="none" w:sz="0" w:space="0" w:color="auto"/>
        <w:bottom w:val="none" w:sz="0" w:space="0" w:color="auto"/>
        <w:right w:val="none" w:sz="0" w:space="0" w:color="auto"/>
      </w:divBdr>
    </w:div>
    <w:div w:id="1124930593">
      <w:bodyDiv w:val="1"/>
      <w:marLeft w:val="0"/>
      <w:marRight w:val="0"/>
      <w:marTop w:val="0"/>
      <w:marBottom w:val="0"/>
      <w:divBdr>
        <w:top w:val="none" w:sz="0" w:space="0" w:color="auto"/>
        <w:left w:val="none" w:sz="0" w:space="0" w:color="auto"/>
        <w:bottom w:val="none" w:sz="0" w:space="0" w:color="auto"/>
        <w:right w:val="none" w:sz="0" w:space="0" w:color="auto"/>
      </w:divBdr>
      <w:divsChild>
        <w:div w:id="57024462">
          <w:marLeft w:val="0"/>
          <w:marRight w:val="0"/>
          <w:marTop w:val="0"/>
          <w:marBottom w:val="0"/>
          <w:divBdr>
            <w:top w:val="none" w:sz="0" w:space="0" w:color="auto"/>
            <w:left w:val="none" w:sz="0" w:space="0" w:color="auto"/>
            <w:bottom w:val="none" w:sz="0" w:space="0" w:color="auto"/>
            <w:right w:val="none" w:sz="0" w:space="0" w:color="auto"/>
          </w:divBdr>
          <w:divsChild>
            <w:div w:id="1437675480">
              <w:marLeft w:val="0"/>
              <w:marRight w:val="0"/>
              <w:marTop w:val="0"/>
              <w:marBottom w:val="0"/>
              <w:divBdr>
                <w:top w:val="none" w:sz="0" w:space="0" w:color="auto"/>
                <w:left w:val="none" w:sz="0" w:space="0" w:color="auto"/>
                <w:bottom w:val="none" w:sz="0" w:space="0" w:color="auto"/>
                <w:right w:val="none" w:sz="0" w:space="0" w:color="auto"/>
              </w:divBdr>
              <w:divsChild>
                <w:div w:id="1249651207">
                  <w:marLeft w:val="0"/>
                  <w:marRight w:val="0"/>
                  <w:marTop w:val="0"/>
                  <w:marBottom w:val="0"/>
                  <w:divBdr>
                    <w:top w:val="none" w:sz="0" w:space="0" w:color="auto"/>
                    <w:left w:val="none" w:sz="0" w:space="0" w:color="auto"/>
                    <w:bottom w:val="none" w:sz="0" w:space="0" w:color="auto"/>
                    <w:right w:val="none" w:sz="0" w:space="0" w:color="auto"/>
                  </w:divBdr>
                  <w:divsChild>
                    <w:div w:id="969940245">
                      <w:marLeft w:val="0"/>
                      <w:marRight w:val="0"/>
                      <w:marTop w:val="0"/>
                      <w:marBottom w:val="0"/>
                      <w:divBdr>
                        <w:top w:val="none" w:sz="0" w:space="0" w:color="auto"/>
                        <w:left w:val="none" w:sz="0" w:space="0" w:color="auto"/>
                        <w:bottom w:val="none" w:sz="0" w:space="0" w:color="auto"/>
                        <w:right w:val="none" w:sz="0" w:space="0" w:color="auto"/>
                      </w:divBdr>
                      <w:divsChild>
                        <w:div w:id="1547645790">
                          <w:marLeft w:val="0"/>
                          <w:marRight w:val="0"/>
                          <w:marTop w:val="0"/>
                          <w:marBottom w:val="0"/>
                          <w:divBdr>
                            <w:top w:val="none" w:sz="0" w:space="0" w:color="auto"/>
                            <w:left w:val="none" w:sz="0" w:space="0" w:color="auto"/>
                            <w:bottom w:val="none" w:sz="0" w:space="0" w:color="auto"/>
                            <w:right w:val="none" w:sz="0" w:space="0" w:color="auto"/>
                          </w:divBdr>
                          <w:divsChild>
                            <w:div w:id="1904948847">
                              <w:marLeft w:val="0"/>
                              <w:marRight w:val="0"/>
                              <w:marTop w:val="0"/>
                              <w:marBottom w:val="0"/>
                              <w:divBdr>
                                <w:top w:val="none" w:sz="0" w:space="0" w:color="auto"/>
                                <w:left w:val="none" w:sz="0" w:space="0" w:color="auto"/>
                                <w:bottom w:val="none" w:sz="0" w:space="0" w:color="auto"/>
                                <w:right w:val="none" w:sz="0" w:space="0" w:color="auto"/>
                              </w:divBdr>
                              <w:divsChild>
                                <w:div w:id="924807319">
                                  <w:marLeft w:val="0"/>
                                  <w:marRight w:val="0"/>
                                  <w:marTop w:val="0"/>
                                  <w:marBottom w:val="0"/>
                                  <w:divBdr>
                                    <w:top w:val="none" w:sz="0" w:space="0" w:color="auto"/>
                                    <w:left w:val="none" w:sz="0" w:space="0" w:color="auto"/>
                                    <w:bottom w:val="none" w:sz="0" w:space="0" w:color="auto"/>
                                    <w:right w:val="none" w:sz="0" w:space="0" w:color="auto"/>
                                  </w:divBdr>
                                  <w:divsChild>
                                    <w:div w:id="247269751">
                                      <w:marLeft w:val="0"/>
                                      <w:marRight w:val="0"/>
                                      <w:marTop w:val="0"/>
                                      <w:marBottom w:val="0"/>
                                      <w:divBdr>
                                        <w:top w:val="none" w:sz="0" w:space="0" w:color="auto"/>
                                        <w:left w:val="none" w:sz="0" w:space="0" w:color="auto"/>
                                        <w:bottom w:val="none" w:sz="0" w:space="0" w:color="auto"/>
                                        <w:right w:val="none" w:sz="0" w:space="0" w:color="auto"/>
                                      </w:divBdr>
                                      <w:divsChild>
                                        <w:div w:id="934170450">
                                          <w:marLeft w:val="0"/>
                                          <w:marRight w:val="0"/>
                                          <w:marTop w:val="0"/>
                                          <w:marBottom w:val="0"/>
                                          <w:divBdr>
                                            <w:top w:val="none" w:sz="0" w:space="0" w:color="auto"/>
                                            <w:left w:val="none" w:sz="0" w:space="0" w:color="auto"/>
                                            <w:bottom w:val="none" w:sz="0" w:space="0" w:color="auto"/>
                                            <w:right w:val="none" w:sz="0" w:space="0" w:color="auto"/>
                                          </w:divBdr>
                                          <w:divsChild>
                                            <w:div w:id="285240866">
                                              <w:marLeft w:val="0"/>
                                              <w:marRight w:val="0"/>
                                              <w:marTop w:val="0"/>
                                              <w:marBottom w:val="0"/>
                                              <w:divBdr>
                                                <w:top w:val="none" w:sz="0" w:space="0" w:color="auto"/>
                                                <w:left w:val="none" w:sz="0" w:space="0" w:color="auto"/>
                                                <w:bottom w:val="none" w:sz="0" w:space="0" w:color="auto"/>
                                                <w:right w:val="none" w:sz="0" w:space="0" w:color="auto"/>
                                              </w:divBdr>
                                              <w:divsChild>
                                                <w:div w:id="1046612296">
                                                  <w:marLeft w:val="0"/>
                                                  <w:marRight w:val="0"/>
                                                  <w:marTop w:val="60"/>
                                                  <w:marBottom w:val="60"/>
                                                  <w:divBdr>
                                                    <w:top w:val="none" w:sz="0" w:space="0" w:color="auto"/>
                                                    <w:left w:val="none" w:sz="0" w:space="0" w:color="auto"/>
                                                    <w:bottom w:val="none" w:sz="0" w:space="0" w:color="auto"/>
                                                    <w:right w:val="none" w:sz="0" w:space="0" w:color="auto"/>
                                                  </w:divBdr>
                                                </w:div>
                                              </w:divsChild>
                                            </w:div>
                                            <w:div w:id="21176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9805137">
      <w:bodyDiv w:val="1"/>
      <w:marLeft w:val="0"/>
      <w:marRight w:val="0"/>
      <w:marTop w:val="0"/>
      <w:marBottom w:val="0"/>
      <w:divBdr>
        <w:top w:val="none" w:sz="0" w:space="0" w:color="auto"/>
        <w:left w:val="none" w:sz="0" w:space="0" w:color="auto"/>
        <w:bottom w:val="none" w:sz="0" w:space="0" w:color="auto"/>
        <w:right w:val="none" w:sz="0" w:space="0" w:color="auto"/>
      </w:divBdr>
    </w:div>
    <w:div w:id="1211040685">
      <w:bodyDiv w:val="1"/>
      <w:marLeft w:val="0"/>
      <w:marRight w:val="0"/>
      <w:marTop w:val="0"/>
      <w:marBottom w:val="0"/>
      <w:divBdr>
        <w:top w:val="none" w:sz="0" w:space="0" w:color="auto"/>
        <w:left w:val="none" w:sz="0" w:space="0" w:color="auto"/>
        <w:bottom w:val="none" w:sz="0" w:space="0" w:color="auto"/>
        <w:right w:val="none" w:sz="0" w:space="0" w:color="auto"/>
      </w:divBdr>
    </w:div>
    <w:div w:id="1224559714">
      <w:bodyDiv w:val="1"/>
      <w:marLeft w:val="0"/>
      <w:marRight w:val="0"/>
      <w:marTop w:val="0"/>
      <w:marBottom w:val="0"/>
      <w:divBdr>
        <w:top w:val="none" w:sz="0" w:space="0" w:color="auto"/>
        <w:left w:val="none" w:sz="0" w:space="0" w:color="auto"/>
        <w:bottom w:val="none" w:sz="0" w:space="0" w:color="auto"/>
        <w:right w:val="none" w:sz="0" w:space="0" w:color="auto"/>
      </w:divBdr>
    </w:div>
    <w:div w:id="1224678425">
      <w:bodyDiv w:val="1"/>
      <w:marLeft w:val="0"/>
      <w:marRight w:val="0"/>
      <w:marTop w:val="0"/>
      <w:marBottom w:val="0"/>
      <w:divBdr>
        <w:top w:val="none" w:sz="0" w:space="0" w:color="auto"/>
        <w:left w:val="none" w:sz="0" w:space="0" w:color="auto"/>
        <w:bottom w:val="none" w:sz="0" w:space="0" w:color="auto"/>
        <w:right w:val="none" w:sz="0" w:space="0" w:color="auto"/>
      </w:divBdr>
    </w:div>
    <w:div w:id="1261375307">
      <w:bodyDiv w:val="1"/>
      <w:marLeft w:val="0"/>
      <w:marRight w:val="0"/>
      <w:marTop w:val="0"/>
      <w:marBottom w:val="0"/>
      <w:divBdr>
        <w:top w:val="none" w:sz="0" w:space="0" w:color="auto"/>
        <w:left w:val="none" w:sz="0" w:space="0" w:color="auto"/>
        <w:bottom w:val="none" w:sz="0" w:space="0" w:color="auto"/>
        <w:right w:val="none" w:sz="0" w:space="0" w:color="auto"/>
      </w:divBdr>
    </w:div>
    <w:div w:id="1263297346">
      <w:bodyDiv w:val="1"/>
      <w:marLeft w:val="0"/>
      <w:marRight w:val="0"/>
      <w:marTop w:val="0"/>
      <w:marBottom w:val="0"/>
      <w:divBdr>
        <w:top w:val="none" w:sz="0" w:space="0" w:color="auto"/>
        <w:left w:val="none" w:sz="0" w:space="0" w:color="auto"/>
        <w:bottom w:val="none" w:sz="0" w:space="0" w:color="auto"/>
        <w:right w:val="none" w:sz="0" w:space="0" w:color="auto"/>
      </w:divBdr>
    </w:div>
    <w:div w:id="1285767391">
      <w:bodyDiv w:val="1"/>
      <w:marLeft w:val="0"/>
      <w:marRight w:val="0"/>
      <w:marTop w:val="0"/>
      <w:marBottom w:val="0"/>
      <w:divBdr>
        <w:top w:val="none" w:sz="0" w:space="0" w:color="auto"/>
        <w:left w:val="none" w:sz="0" w:space="0" w:color="auto"/>
        <w:bottom w:val="none" w:sz="0" w:space="0" w:color="auto"/>
        <w:right w:val="none" w:sz="0" w:space="0" w:color="auto"/>
      </w:divBdr>
    </w:div>
    <w:div w:id="1287155148">
      <w:bodyDiv w:val="1"/>
      <w:marLeft w:val="0"/>
      <w:marRight w:val="0"/>
      <w:marTop w:val="0"/>
      <w:marBottom w:val="0"/>
      <w:divBdr>
        <w:top w:val="none" w:sz="0" w:space="0" w:color="auto"/>
        <w:left w:val="none" w:sz="0" w:space="0" w:color="auto"/>
        <w:bottom w:val="none" w:sz="0" w:space="0" w:color="auto"/>
        <w:right w:val="none" w:sz="0" w:space="0" w:color="auto"/>
      </w:divBdr>
    </w:div>
    <w:div w:id="1300191232">
      <w:bodyDiv w:val="1"/>
      <w:marLeft w:val="0"/>
      <w:marRight w:val="0"/>
      <w:marTop w:val="0"/>
      <w:marBottom w:val="0"/>
      <w:divBdr>
        <w:top w:val="none" w:sz="0" w:space="0" w:color="auto"/>
        <w:left w:val="none" w:sz="0" w:space="0" w:color="auto"/>
        <w:bottom w:val="none" w:sz="0" w:space="0" w:color="auto"/>
        <w:right w:val="none" w:sz="0" w:space="0" w:color="auto"/>
      </w:divBdr>
    </w:div>
    <w:div w:id="1313169365">
      <w:bodyDiv w:val="1"/>
      <w:marLeft w:val="0"/>
      <w:marRight w:val="0"/>
      <w:marTop w:val="0"/>
      <w:marBottom w:val="0"/>
      <w:divBdr>
        <w:top w:val="none" w:sz="0" w:space="0" w:color="auto"/>
        <w:left w:val="none" w:sz="0" w:space="0" w:color="auto"/>
        <w:bottom w:val="none" w:sz="0" w:space="0" w:color="auto"/>
        <w:right w:val="none" w:sz="0" w:space="0" w:color="auto"/>
      </w:divBdr>
    </w:div>
    <w:div w:id="1333876263">
      <w:bodyDiv w:val="1"/>
      <w:marLeft w:val="0"/>
      <w:marRight w:val="0"/>
      <w:marTop w:val="0"/>
      <w:marBottom w:val="0"/>
      <w:divBdr>
        <w:top w:val="none" w:sz="0" w:space="0" w:color="auto"/>
        <w:left w:val="none" w:sz="0" w:space="0" w:color="auto"/>
        <w:bottom w:val="none" w:sz="0" w:space="0" w:color="auto"/>
        <w:right w:val="none" w:sz="0" w:space="0" w:color="auto"/>
      </w:divBdr>
    </w:div>
    <w:div w:id="1338537217">
      <w:bodyDiv w:val="1"/>
      <w:marLeft w:val="0"/>
      <w:marRight w:val="0"/>
      <w:marTop w:val="0"/>
      <w:marBottom w:val="0"/>
      <w:divBdr>
        <w:top w:val="none" w:sz="0" w:space="0" w:color="auto"/>
        <w:left w:val="none" w:sz="0" w:space="0" w:color="auto"/>
        <w:bottom w:val="none" w:sz="0" w:space="0" w:color="auto"/>
        <w:right w:val="none" w:sz="0" w:space="0" w:color="auto"/>
      </w:divBdr>
    </w:div>
    <w:div w:id="1363482084">
      <w:bodyDiv w:val="1"/>
      <w:marLeft w:val="0"/>
      <w:marRight w:val="0"/>
      <w:marTop w:val="0"/>
      <w:marBottom w:val="0"/>
      <w:divBdr>
        <w:top w:val="none" w:sz="0" w:space="0" w:color="auto"/>
        <w:left w:val="none" w:sz="0" w:space="0" w:color="auto"/>
        <w:bottom w:val="none" w:sz="0" w:space="0" w:color="auto"/>
        <w:right w:val="none" w:sz="0" w:space="0" w:color="auto"/>
      </w:divBdr>
      <w:divsChild>
        <w:div w:id="1269849460">
          <w:marLeft w:val="0"/>
          <w:marRight w:val="0"/>
          <w:marTop w:val="0"/>
          <w:marBottom w:val="0"/>
          <w:divBdr>
            <w:top w:val="none" w:sz="0" w:space="0" w:color="auto"/>
            <w:left w:val="none" w:sz="0" w:space="0" w:color="auto"/>
            <w:bottom w:val="none" w:sz="0" w:space="0" w:color="auto"/>
            <w:right w:val="none" w:sz="0" w:space="0" w:color="auto"/>
          </w:divBdr>
          <w:divsChild>
            <w:div w:id="422649653">
              <w:marLeft w:val="0"/>
              <w:marRight w:val="0"/>
              <w:marTop w:val="0"/>
              <w:marBottom w:val="0"/>
              <w:divBdr>
                <w:top w:val="none" w:sz="0" w:space="0" w:color="auto"/>
                <w:left w:val="none" w:sz="0" w:space="0" w:color="auto"/>
                <w:bottom w:val="none" w:sz="0" w:space="0" w:color="auto"/>
                <w:right w:val="none" w:sz="0" w:space="0" w:color="auto"/>
              </w:divBdr>
              <w:divsChild>
                <w:div w:id="537743763">
                  <w:marLeft w:val="0"/>
                  <w:marRight w:val="0"/>
                  <w:marTop w:val="0"/>
                  <w:marBottom w:val="0"/>
                  <w:divBdr>
                    <w:top w:val="none" w:sz="0" w:space="0" w:color="auto"/>
                    <w:left w:val="none" w:sz="0" w:space="0" w:color="auto"/>
                    <w:bottom w:val="none" w:sz="0" w:space="0" w:color="auto"/>
                    <w:right w:val="none" w:sz="0" w:space="0" w:color="auto"/>
                  </w:divBdr>
                  <w:divsChild>
                    <w:div w:id="2105802793">
                      <w:marLeft w:val="0"/>
                      <w:marRight w:val="0"/>
                      <w:marTop w:val="0"/>
                      <w:marBottom w:val="0"/>
                      <w:divBdr>
                        <w:top w:val="none" w:sz="0" w:space="0" w:color="auto"/>
                        <w:left w:val="none" w:sz="0" w:space="0" w:color="auto"/>
                        <w:bottom w:val="none" w:sz="0" w:space="0" w:color="auto"/>
                        <w:right w:val="none" w:sz="0" w:space="0" w:color="auto"/>
                      </w:divBdr>
                      <w:divsChild>
                        <w:div w:id="224683028">
                          <w:marLeft w:val="0"/>
                          <w:marRight w:val="0"/>
                          <w:marTop w:val="0"/>
                          <w:marBottom w:val="0"/>
                          <w:divBdr>
                            <w:top w:val="none" w:sz="0" w:space="0" w:color="auto"/>
                            <w:left w:val="none" w:sz="0" w:space="0" w:color="auto"/>
                            <w:bottom w:val="none" w:sz="0" w:space="0" w:color="auto"/>
                            <w:right w:val="none" w:sz="0" w:space="0" w:color="auto"/>
                          </w:divBdr>
                          <w:divsChild>
                            <w:div w:id="367728502">
                              <w:marLeft w:val="0"/>
                              <w:marRight w:val="0"/>
                              <w:marTop w:val="0"/>
                              <w:marBottom w:val="0"/>
                              <w:divBdr>
                                <w:top w:val="none" w:sz="0" w:space="0" w:color="auto"/>
                                <w:left w:val="none" w:sz="0" w:space="0" w:color="auto"/>
                                <w:bottom w:val="none" w:sz="0" w:space="0" w:color="auto"/>
                                <w:right w:val="none" w:sz="0" w:space="0" w:color="auto"/>
                              </w:divBdr>
                              <w:divsChild>
                                <w:div w:id="1648971015">
                                  <w:marLeft w:val="0"/>
                                  <w:marRight w:val="0"/>
                                  <w:marTop w:val="0"/>
                                  <w:marBottom w:val="0"/>
                                  <w:divBdr>
                                    <w:top w:val="none" w:sz="0" w:space="0" w:color="auto"/>
                                    <w:left w:val="none" w:sz="0" w:space="0" w:color="auto"/>
                                    <w:bottom w:val="none" w:sz="0" w:space="0" w:color="auto"/>
                                    <w:right w:val="none" w:sz="0" w:space="0" w:color="auto"/>
                                  </w:divBdr>
                                  <w:divsChild>
                                    <w:div w:id="1224877118">
                                      <w:marLeft w:val="0"/>
                                      <w:marRight w:val="0"/>
                                      <w:marTop w:val="0"/>
                                      <w:marBottom w:val="0"/>
                                      <w:divBdr>
                                        <w:top w:val="none" w:sz="0" w:space="0" w:color="auto"/>
                                        <w:left w:val="none" w:sz="0" w:space="0" w:color="auto"/>
                                        <w:bottom w:val="none" w:sz="0" w:space="0" w:color="auto"/>
                                        <w:right w:val="none" w:sz="0" w:space="0" w:color="auto"/>
                                      </w:divBdr>
                                      <w:divsChild>
                                        <w:div w:id="545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3793127">
      <w:bodyDiv w:val="1"/>
      <w:marLeft w:val="0"/>
      <w:marRight w:val="0"/>
      <w:marTop w:val="0"/>
      <w:marBottom w:val="0"/>
      <w:divBdr>
        <w:top w:val="none" w:sz="0" w:space="0" w:color="auto"/>
        <w:left w:val="none" w:sz="0" w:space="0" w:color="auto"/>
        <w:bottom w:val="none" w:sz="0" w:space="0" w:color="auto"/>
        <w:right w:val="none" w:sz="0" w:space="0" w:color="auto"/>
      </w:divBdr>
    </w:div>
    <w:div w:id="1437754126">
      <w:bodyDiv w:val="1"/>
      <w:marLeft w:val="0"/>
      <w:marRight w:val="0"/>
      <w:marTop w:val="0"/>
      <w:marBottom w:val="0"/>
      <w:divBdr>
        <w:top w:val="none" w:sz="0" w:space="0" w:color="auto"/>
        <w:left w:val="none" w:sz="0" w:space="0" w:color="auto"/>
        <w:bottom w:val="none" w:sz="0" w:space="0" w:color="auto"/>
        <w:right w:val="none" w:sz="0" w:space="0" w:color="auto"/>
      </w:divBdr>
    </w:div>
    <w:div w:id="1440370258">
      <w:bodyDiv w:val="1"/>
      <w:marLeft w:val="0"/>
      <w:marRight w:val="0"/>
      <w:marTop w:val="0"/>
      <w:marBottom w:val="0"/>
      <w:divBdr>
        <w:top w:val="none" w:sz="0" w:space="0" w:color="auto"/>
        <w:left w:val="none" w:sz="0" w:space="0" w:color="auto"/>
        <w:bottom w:val="none" w:sz="0" w:space="0" w:color="auto"/>
        <w:right w:val="none" w:sz="0" w:space="0" w:color="auto"/>
      </w:divBdr>
    </w:div>
    <w:div w:id="1446924472">
      <w:bodyDiv w:val="1"/>
      <w:marLeft w:val="0"/>
      <w:marRight w:val="0"/>
      <w:marTop w:val="0"/>
      <w:marBottom w:val="0"/>
      <w:divBdr>
        <w:top w:val="none" w:sz="0" w:space="0" w:color="auto"/>
        <w:left w:val="none" w:sz="0" w:space="0" w:color="auto"/>
        <w:bottom w:val="none" w:sz="0" w:space="0" w:color="auto"/>
        <w:right w:val="none" w:sz="0" w:space="0" w:color="auto"/>
      </w:divBdr>
    </w:div>
    <w:div w:id="1447769454">
      <w:bodyDiv w:val="1"/>
      <w:marLeft w:val="0"/>
      <w:marRight w:val="0"/>
      <w:marTop w:val="0"/>
      <w:marBottom w:val="0"/>
      <w:divBdr>
        <w:top w:val="none" w:sz="0" w:space="0" w:color="auto"/>
        <w:left w:val="none" w:sz="0" w:space="0" w:color="auto"/>
        <w:bottom w:val="none" w:sz="0" w:space="0" w:color="auto"/>
        <w:right w:val="none" w:sz="0" w:space="0" w:color="auto"/>
      </w:divBdr>
    </w:div>
    <w:div w:id="1450784092">
      <w:bodyDiv w:val="1"/>
      <w:marLeft w:val="0"/>
      <w:marRight w:val="0"/>
      <w:marTop w:val="0"/>
      <w:marBottom w:val="0"/>
      <w:divBdr>
        <w:top w:val="none" w:sz="0" w:space="0" w:color="auto"/>
        <w:left w:val="none" w:sz="0" w:space="0" w:color="auto"/>
        <w:bottom w:val="none" w:sz="0" w:space="0" w:color="auto"/>
        <w:right w:val="none" w:sz="0" w:space="0" w:color="auto"/>
      </w:divBdr>
    </w:div>
    <w:div w:id="1521702117">
      <w:bodyDiv w:val="1"/>
      <w:marLeft w:val="0"/>
      <w:marRight w:val="0"/>
      <w:marTop w:val="0"/>
      <w:marBottom w:val="0"/>
      <w:divBdr>
        <w:top w:val="none" w:sz="0" w:space="0" w:color="auto"/>
        <w:left w:val="none" w:sz="0" w:space="0" w:color="auto"/>
        <w:bottom w:val="none" w:sz="0" w:space="0" w:color="auto"/>
        <w:right w:val="none" w:sz="0" w:space="0" w:color="auto"/>
      </w:divBdr>
      <w:divsChild>
        <w:div w:id="364909019">
          <w:marLeft w:val="0"/>
          <w:marRight w:val="0"/>
          <w:marTop w:val="0"/>
          <w:marBottom w:val="0"/>
          <w:divBdr>
            <w:top w:val="none" w:sz="0" w:space="0" w:color="auto"/>
            <w:left w:val="none" w:sz="0" w:space="0" w:color="auto"/>
            <w:bottom w:val="none" w:sz="0" w:space="0" w:color="auto"/>
            <w:right w:val="none" w:sz="0" w:space="0" w:color="auto"/>
          </w:divBdr>
        </w:div>
        <w:div w:id="2079205524">
          <w:marLeft w:val="0"/>
          <w:marRight w:val="0"/>
          <w:marTop w:val="0"/>
          <w:marBottom w:val="0"/>
          <w:divBdr>
            <w:top w:val="none" w:sz="0" w:space="0" w:color="auto"/>
            <w:left w:val="none" w:sz="0" w:space="0" w:color="auto"/>
            <w:bottom w:val="none" w:sz="0" w:space="0" w:color="auto"/>
            <w:right w:val="none" w:sz="0" w:space="0" w:color="auto"/>
          </w:divBdr>
        </w:div>
      </w:divsChild>
    </w:div>
    <w:div w:id="1566062266">
      <w:bodyDiv w:val="1"/>
      <w:marLeft w:val="0"/>
      <w:marRight w:val="0"/>
      <w:marTop w:val="0"/>
      <w:marBottom w:val="0"/>
      <w:divBdr>
        <w:top w:val="none" w:sz="0" w:space="0" w:color="auto"/>
        <w:left w:val="none" w:sz="0" w:space="0" w:color="auto"/>
        <w:bottom w:val="none" w:sz="0" w:space="0" w:color="auto"/>
        <w:right w:val="none" w:sz="0" w:space="0" w:color="auto"/>
      </w:divBdr>
    </w:div>
    <w:div w:id="1581910918">
      <w:bodyDiv w:val="1"/>
      <w:marLeft w:val="0"/>
      <w:marRight w:val="0"/>
      <w:marTop w:val="0"/>
      <w:marBottom w:val="0"/>
      <w:divBdr>
        <w:top w:val="none" w:sz="0" w:space="0" w:color="auto"/>
        <w:left w:val="none" w:sz="0" w:space="0" w:color="auto"/>
        <w:bottom w:val="none" w:sz="0" w:space="0" w:color="auto"/>
        <w:right w:val="none" w:sz="0" w:space="0" w:color="auto"/>
      </w:divBdr>
    </w:div>
    <w:div w:id="1592162876">
      <w:bodyDiv w:val="1"/>
      <w:marLeft w:val="0"/>
      <w:marRight w:val="0"/>
      <w:marTop w:val="0"/>
      <w:marBottom w:val="0"/>
      <w:divBdr>
        <w:top w:val="none" w:sz="0" w:space="0" w:color="auto"/>
        <w:left w:val="none" w:sz="0" w:space="0" w:color="auto"/>
        <w:bottom w:val="none" w:sz="0" w:space="0" w:color="auto"/>
        <w:right w:val="none" w:sz="0" w:space="0" w:color="auto"/>
      </w:divBdr>
    </w:div>
    <w:div w:id="1621567293">
      <w:bodyDiv w:val="1"/>
      <w:marLeft w:val="0"/>
      <w:marRight w:val="0"/>
      <w:marTop w:val="0"/>
      <w:marBottom w:val="0"/>
      <w:divBdr>
        <w:top w:val="none" w:sz="0" w:space="0" w:color="auto"/>
        <w:left w:val="none" w:sz="0" w:space="0" w:color="auto"/>
        <w:bottom w:val="none" w:sz="0" w:space="0" w:color="auto"/>
        <w:right w:val="none" w:sz="0" w:space="0" w:color="auto"/>
      </w:divBdr>
    </w:div>
    <w:div w:id="1629237357">
      <w:bodyDiv w:val="1"/>
      <w:marLeft w:val="0"/>
      <w:marRight w:val="0"/>
      <w:marTop w:val="0"/>
      <w:marBottom w:val="0"/>
      <w:divBdr>
        <w:top w:val="none" w:sz="0" w:space="0" w:color="auto"/>
        <w:left w:val="none" w:sz="0" w:space="0" w:color="auto"/>
        <w:bottom w:val="none" w:sz="0" w:space="0" w:color="auto"/>
        <w:right w:val="none" w:sz="0" w:space="0" w:color="auto"/>
      </w:divBdr>
    </w:div>
    <w:div w:id="1672172058">
      <w:bodyDiv w:val="1"/>
      <w:marLeft w:val="0"/>
      <w:marRight w:val="0"/>
      <w:marTop w:val="0"/>
      <w:marBottom w:val="0"/>
      <w:divBdr>
        <w:top w:val="none" w:sz="0" w:space="0" w:color="auto"/>
        <w:left w:val="none" w:sz="0" w:space="0" w:color="auto"/>
        <w:bottom w:val="none" w:sz="0" w:space="0" w:color="auto"/>
        <w:right w:val="none" w:sz="0" w:space="0" w:color="auto"/>
      </w:divBdr>
    </w:div>
    <w:div w:id="1680623938">
      <w:bodyDiv w:val="1"/>
      <w:marLeft w:val="0"/>
      <w:marRight w:val="0"/>
      <w:marTop w:val="0"/>
      <w:marBottom w:val="0"/>
      <w:divBdr>
        <w:top w:val="none" w:sz="0" w:space="0" w:color="auto"/>
        <w:left w:val="none" w:sz="0" w:space="0" w:color="auto"/>
        <w:bottom w:val="none" w:sz="0" w:space="0" w:color="auto"/>
        <w:right w:val="none" w:sz="0" w:space="0" w:color="auto"/>
      </w:divBdr>
    </w:div>
    <w:div w:id="1691757895">
      <w:bodyDiv w:val="1"/>
      <w:marLeft w:val="0"/>
      <w:marRight w:val="0"/>
      <w:marTop w:val="0"/>
      <w:marBottom w:val="0"/>
      <w:divBdr>
        <w:top w:val="none" w:sz="0" w:space="0" w:color="auto"/>
        <w:left w:val="none" w:sz="0" w:space="0" w:color="auto"/>
        <w:bottom w:val="none" w:sz="0" w:space="0" w:color="auto"/>
        <w:right w:val="none" w:sz="0" w:space="0" w:color="auto"/>
      </w:divBdr>
    </w:div>
    <w:div w:id="1707832085">
      <w:bodyDiv w:val="1"/>
      <w:marLeft w:val="0"/>
      <w:marRight w:val="0"/>
      <w:marTop w:val="0"/>
      <w:marBottom w:val="0"/>
      <w:divBdr>
        <w:top w:val="none" w:sz="0" w:space="0" w:color="auto"/>
        <w:left w:val="none" w:sz="0" w:space="0" w:color="auto"/>
        <w:bottom w:val="none" w:sz="0" w:space="0" w:color="auto"/>
        <w:right w:val="none" w:sz="0" w:space="0" w:color="auto"/>
      </w:divBdr>
    </w:div>
    <w:div w:id="1789934940">
      <w:bodyDiv w:val="1"/>
      <w:marLeft w:val="0"/>
      <w:marRight w:val="0"/>
      <w:marTop w:val="0"/>
      <w:marBottom w:val="0"/>
      <w:divBdr>
        <w:top w:val="none" w:sz="0" w:space="0" w:color="auto"/>
        <w:left w:val="none" w:sz="0" w:space="0" w:color="auto"/>
        <w:bottom w:val="none" w:sz="0" w:space="0" w:color="auto"/>
        <w:right w:val="none" w:sz="0" w:space="0" w:color="auto"/>
      </w:divBdr>
    </w:div>
    <w:div w:id="1797985897">
      <w:bodyDiv w:val="1"/>
      <w:marLeft w:val="0"/>
      <w:marRight w:val="0"/>
      <w:marTop w:val="0"/>
      <w:marBottom w:val="0"/>
      <w:divBdr>
        <w:top w:val="none" w:sz="0" w:space="0" w:color="auto"/>
        <w:left w:val="none" w:sz="0" w:space="0" w:color="auto"/>
        <w:bottom w:val="none" w:sz="0" w:space="0" w:color="auto"/>
        <w:right w:val="none" w:sz="0" w:space="0" w:color="auto"/>
      </w:divBdr>
    </w:div>
    <w:div w:id="1817448041">
      <w:bodyDiv w:val="1"/>
      <w:marLeft w:val="0"/>
      <w:marRight w:val="0"/>
      <w:marTop w:val="0"/>
      <w:marBottom w:val="0"/>
      <w:divBdr>
        <w:top w:val="none" w:sz="0" w:space="0" w:color="auto"/>
        <w:left w:val="none" w:sz="0" w:space="0" w:color="auto"/>
        <w:bottom w:val="none" w:sz="0" w:space="0" w:color="auto"/>
        <w:right w:val="none" w:sz="0" w:space="0" w:color="auto"/>
      </w:divBdr>
    </w:div>
    <w:div w:id="1831090798">
      <w:bodyDiv w:val="1"/>
      <w:marLeft w:val="0"/>
      <w:marRight w:val="0"/>
      <w:marTop w:val="0"/>
      <w:marBottom w:val="0"/>
      <w:divBdr>
        <w:top w:val="none" w:sz="0" w:space="0" w:color="auto"/>
        <w:left w:val="none" w:sz="0" w:space="0" w:color="auto"/>
        <w:bottom w:val="none" w:sz="0" w:space="0" w:color="auto"/>
        <w:right w:val="none" w:sz="0" w:space="0" w:color="auto"/>
      </w:divBdr>
    </w:div>
    <w:div w:id="1913618076">
      <w:bodyDiv w:val="1"/>
      <w:marLeft w:val="0"/>
      <w:marRight w:val="0"/>
      <w:marTop w:val="0"/>
      <w:marBottom w:val="0"/>
      <w:divBdr>
        <w:top w:val="none" w:sz="0" w:space="0" w:color="auto"/>
        <w:left w:val="none" w:sz="0" w:space="0" w:color="auto"/>
        <w:bottom w:val="none" w:sz="0" w:space="0" w:color="auto"/>
        <w:right w:val="none" w:sz="0" w:space="0" w:color="auto"/>
      </w:divBdr>
      <w:divsChild>
        <w:div w:id="688991568">
          <w:marLeft w:val="0"/>
          <w:marRight w:val="0"/>
          <w:marTop w:val="0"/>
          <w:marBottom w:val="0"/>
          <w:divBdr>
            <w:top w:val="none" w:sz="0" w:space="0" w:color="auto"/>
            <w:left w:val="none" w:sz="0" w:space="0" w:color="auto"/>
            <w:bottom w:val="none" w:sz="0" w:space="0" w:color="auto"/>
            <w:right w:val="none" w:sz="0" w:space="0" w:color="auto"/>
          </w:divBdr>
          <w:divsChild>
            <w:div w:id="1953049120">
              <w:marLeft w:val="0"/>
              <w:marRight w:val="0"/>
              <w:marTop w:val="0"/>
              <w:marBottom w:val="0"/>
              <w:divBdr>
                <w:top w:val="none" w:sz="0" w:space="0" w:color="auto"/>
                <w:left w:val="none" w:sz="0" w:space="0" w:color="auto"/>
                <w:bottom w:val="none" w:sz="0" w:space="0" w:color="auto"/>
                <w:right w:val="none" w:sz="0" w:space="0" w:color="auto"/>
              </w:divBdr>
              <w:divsChild>
                <w:div w:id="1136532248">
                  <w:marLeft w:val="0"/>
                  <w:marRight w:val="0"/>
                  <w:marTop w:val="0"/>
                  <w:marBottom w:val="0"/>
                  <w:divBdr>
                    <w:top w:val="none" w:sz="0" w:space="0" w:color="auto"/>
                    <w:left w:val="none" w:sz="0" w:space="0" w:color="auto"/>
                    <w:bottom w:val="none" w:sz="0" w:space="0" w:color="auto"/>
                    <w:right w:val="none" w:sz="0" w:space="0" w:color="auto"/>
                  </w:divBdr>
                  <w:divsChild>
                    <w:div w:id="715470650">
                      <w:marLeft w:val="0"/>
                      <w:marRight w:val="0"/>
                      <w:marTop w:val="0"/>
                      <w:marBottom w:val="0"/>
                      <w:divBdr>
                        <w:top w:val="none" w:sz="0" w:space="0" w:color="auto"/>
                        <w:left w:val="none" w:sz="0" w:space="0" w:color="auto"/>
                        <w:bottom w:val="none" w:sz="0" w:space="0" w:color="auto"/>
                        <w:right w:val="none" w:sz="0" w:space="0" w:color="auto"/>
                      </w:divBdr>
                      <w:divsChild>
                        <w:div w:id="51511490">
                          <w:marLeft w:val="0"/>
                          <w:marRight w:val="0"/>
                          <w:marTop w:val="0"/>
                          <w:marBottom w:val="0"/>
                          <w:divBdr>
                            <w:top w:val="none" w:sz="0" w:space="0" w:color="auto"/>
                            <w:left w:val="none" w:sz="0" w:space="0" w:color="auto"/>
                            <w:bottom w:val="none" w:sz="0" w:space="0" w:color="auto"/>
                            <w:right w:val="none" w:sz="0" w:space="0" w:color="auto"/>
                          </w:divBdr>
                          <w:divsChild>
                            <w:div w:id="446777669">
                              <w:marLeft w:val="0"/>
                              <w:marRight w:val="0"/>
                              <w:marTop w:val="0"/>
                              <w:marBottom w:val="0"/>
                              <w:divBdr>
                                <w:top w:val="none" w:sz="0" w:space="0" w:color="auto"/>
                                <w:left w:val="none" w:sz="0" w:space="0" w:color="auto"/>
                                <w:bottom w:val="none" w:sz="0" w:space="0" w:color="auto"/>
                                <w:right w:val="none" w:sz="0" w:space="0" w:color="auto"/>
                              </w:divBdr>
                              <w:divsChild>
                                <w:div w:id="1535651464">
                                  <w:marLeft w:val="0"/>
                                  <w:marRight w:val="0"/>
                                  <w:marTop w:val="0"/>
                                  <w:marBottom w:val="0"/>
                                  <w:divBdr>
                                    <w:top w:val="none" w:sz="0" w:space="0" w:color="auto"/>
                                    <w:left w:val="none" w:sz="0" w:space="0" w:color="auto"/>
                                    <w:bottom w:val="none" w:sz="0" w:space="0" w:color="auto"/>
                                    <w:right w:val="none" w:sz="0" w:space="0" w:color="auto"/>
                                  </w:divBdr>
                                  <w:divsChild>
                                    <w:div w:id="1702050182">
                                      <w:marLeft w:val="0"/>
                                      <w:marRight w:val="0"/>
                                      <w:marTop w:val="0"/>
                                      <w:marBottom w:val="0"/>
                                      <w:divBdr>
                                        <w:top w:val="none" w:sz="0" w:space="0" w:color="auto"/>
                                        <w:left w:val="none" w:sz="0" w:space="0" w:color="auto"/>
                                        <w:bottom w:val="none" w:sz="0" w:space="0" w:color="auto"/>
                                        <w:right w:val="none" w:sz="0" w:space="0" w:color="auto"/>
                                      </w:divBdr>
                                      <w:divsChild>
                                        <w:div w:id="1765763102">
                                          <w:marLeft w:val="0"/>
                                          <w:marRight w:val="0"/>
                                          <w:marTop w:val="0"/>
                                          <w:marBottom w:val="0"/>
                                          <w:divBdr>
                                            <w:top w:val="none" w:sz="0" w:space="0" w:color="auto"/>
                                            <w:left w:val="none" w:sz="0" w:space="0" w:color="auto"/>
                                            <w:bottom w:val="none" w:sz="0" w:space="0" w:color="auto"/>
                                            <w:right w:val="none" w:sz="0" w:space="0" w:color="auto"/>
                                          </w:divBdr>
                                          <w:divsChild>
                                            <w:div w:id="12862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4584270">
      <w:bodyDiv w:val="1"/>
      <w:marLeft w:val="0"/>
      <w:marRight w:val="0"/>
      <w:marTop w:val="0"/>
      <w:marBottom w:val="0"/>
      <w:divBdr>
        <w:top w:val="none" w:sz="0" w:space="0" w:color="auto"/>
        <w:left w:val="none" w:sz="0" w:space="0" w:color="auto"/>
        <w:bottom w:val="none" w:sz="0" w:space="0" w:color="auto"/>
        <w:right w:val="none" w:sz="0" w:space="0" w:color="auto"/>
      </w:divBdr>
      <w:divsChild>
        <w:div w:id="1526021411">
          <w:marLeft w:val="0"/>
          <w:marRight w:val="0"/>
          <w:marTop w:val="0"/>
          <w:marBottom w:val="0"/>
          <w:divBdr>
            <w:top w:val="none" w:sz="0" w:space="0" w:color="auto"/>
            <w:left w:val="none" w:sz="0" w:space="0" w:color="auto"/>
            <w:bottom w:val="none" w:sz="0" w:space="0" w:color="auto"/>
            <w:right w:val="none" w:sz="0" w:space="0" w:color="auto"/>
          </w:divBdr>
          <w:divsChild>
            <w:div w:id="280888096">
              <w:marLeft w:val="0"/>
              <w:marRight w:val="0"/>
              <w:marTop w:val="0"/>
              <w:marBottom w:val="0"/>
              <w:divBdr>
                <w:top w:val="none" w:sz="0" w:space="0" w:color="auto"/>
                <w:left w:val="none" w:sz="0" w:space="0" w:color="auto"/>
                <w:bottom w:val="none" w:sz="0" w:space="0" w:color="auto"/>
                <w:right w:val="none" w:sz="0" w:space="0" w:color="auto"/>
              </w:divBdr>
              <w:divsChild>
                <w:div w:id="1232812620">
                  <w:marLeft w:val="0"/>
                  <w:marRight w:val="0"/>
                  <w:marTop w:val="0"/>
                  <w:marBottom w:val="0"/>
                  <w:divBdr>
                    <w:top w:val="none" w:sz="0" w:space="0" w:color="auto"/>
                    <w:left w:val="none" w:sz="0" w:space="0" w:color="auto"/>
                    <w:bottom w:val="none" w:sz="0" w:space="0" w:color="auto"/>
                    <w:right w:val="none" w:sz="0" w:space="0" w:color="auto"/>
                  </w:divBdr>
                  <w:divsChild>
                    <w:div w:id="677269211">
                      <w:marLeft w:val="0"/>
                      <w:marRight w:val="0"/>
                      <w:marTop w:val="0"/>
                      <w:marBottom w:val="0"/>
                      <w:divBdr>
                        <w:top w:val="none" w:sz="0" w:space="0" w:color="auto"/>
                        <w:left w:val="none" w:sz="0" w:space="0" w:color="auto"/>
                        <w:bottom w:val="none" w:sz="0" w:space="0" w:color="auto"/>
                        <w:right w:val="none" w:sz="0" w:space="0" w:color="auto"/>
                      </w:divBdr>
                      <w:divsChild>
                        <w:div w:id="755133962">
                          <w:marLeft w:val="0"/>
                          <w:marRight w:val="0"/>
                          <w:marTop w:val="0"/>
                          <w:marBottom w:val="0"/>
                          <w:divBdr>
                            <w:top w:val="none" w:sz="0" w:space="0" w:color="auto"/>
                            <w:left w:val="none" w:sz="0" w:space="0" w:color="auto"/>
                            <w:bottom w:val="none" w:sz="0" w:space="0" w:color="auto"/>
                            <w:right w:val="none" w:sz="0" w:space="0" w:color="auto"/>
                          </w:divBdr>
                          <w:divsChild>
                            <w:div w:id="2145074915">
                              <w:marLeft w:val="0"/>
                              <w:marRight w:val="0"/>
                              <w:marTop w:val="0"/>
                              <w:marBottom w:val="0"/>
                              <w:divBdr>
                                <w:top w:val="none" w:sz="0" w:space="0" w:color="auto"/>
                                <w:left w:val="none" w:sz="0" w:space="0" w:color="auto"/>
                                <w:bottom w:val="none" w:sz="0" w:space="0" w:color="auto"/>
                                <w:right w:val="none" w:sz="0" w:space="0" w:color="auto"/>
                              </w:divBdr>
                              <w:divsChild>
                                <w:div w:id="1830292641">
                                  <w:marLeft w:val="0"/>
                                  <w:marRight w:val="0"/>
                                  <w:marTop w:val="0"/>
                                  <w:marBottom w:val="0"/>
                                  <w:divBdr>
                                    <w:top w:val="none" w:sz="0" w:space="0" w:color="auto"/>
                                    <w:left w:val="none" w:sz="0" w:space="0" w:color="auto"/>
                                    <w:bottom w:val="none" w:sz="0" w:space="0" w:color="auto"/>
                                    <w:right w:val="none" w:sz="0" w:space="0" w:color="auto"/>
                                  </w:divBdr>
                                  <w:divsChild>
                                    <w:div w:id="1057243937">
                                      <w:marLeft w:val="0"/>
                                      <w:marRight w:val="0"/>
                                      <w:marTop w:val="0"/>
                                      <w:marBottom w:val="0"/>
                                      <w:divBdr>
                                        <w:top w:val="none" w:sz="0" w:space="0" w:color="auto"/>
                                        <w:left w:val="none" w:sz="0" w:space="0" w:color="auto"/>
                                        <w:bottom w:val="none" w:sz="0" w:space="0" w:color="auto"/>
                                        <w:right w:val="none" w:sz="0" w:space="0" w:color="auto"/>
                                      </w:divBdr>
                                      <w:divsChild>
                                        <w:div w:id="456337906">
                                          <w:marLeft w:val="0"/>
                                          <w:marRight w:val="0"/>
                                          <w:marTop w:val="0"/>
                                          <w:marBottom w:val="0"/>
                                          <w:divBdr>
                                            <w:top w:val="none" w:sz="0" w:space="0" w:color="auto"/>
                                            <w:left w:val="none" w:sz="0" w:space="0" w:color="auto"/>
                                            <w:bottom w:val="none" w:sz="0" w:space="0" w:color="auto"/>
                                            <w:right w:val="none" w:sz="0" w:space="0" w:color="auto"/>
                                          </w:divBdr>
                                          <w:divsChild>
                                            <w:div w:id="7357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7322683">
      <w:bodyDiv w:val="1"/>
      <w:marLeft w:val="0"/>
      <w:marRight w:val="0"/>
      <w:marTop w:val="0"/>
      <w:marBottom w:val="0"/>
      <w:divBdr>
        <w:top w:val="none" w:sz="0" w:space="0" w:color="auto"/>
        <w:left w:val="none" w:sz="0" w:space="0" w:color="auto"/>
        <w:bottom w:val="none" w:sz="0" w:space="0" w:color="auto"/>
        <w:right w:val="none" w:sz="0" w:space="0" w:color="auto"/>
      </w:divBdr>
    </w:div>
    <w:div w:id="1934048069">
      <w:bodyDiv w:val="1"/>
      <w:marLeft w:val="0"/>
      <w:marRight w:val="0"/>
      <w:marTop w:val="0"/>
      <w:marBottom w:val="0"/>
      <w:divBdr>
        <w:top w:val="none" w:sz="0" w:space="0" w:color="auto"/>
        <w:left w:val="none" w:sz="0" w:space="0" w:color="auto"/>
        <w:bottom w:val="none" w:sz="0" w:space="0" w:color="auto"/>
        <w:right w:val="none" w:sz="0" w:space="0" w:color="auto"/>
      </w:divBdr>
      <w:divsChild>
        <w:div w:id="1897545298">
          <w:marLeft w:val="0"/>
          <w:marRight w:val="0"/>
          <w:marTop w:val="0"/>
          <w:marBottom w:val="0"/>
          <w:divBdr>
            <w:top w:val="none" w:sz="0" w:space="0" w:color="auto"/>
            <w:left w:val="none" w:sz="0" w:space="0" w:color="auto"/>
            <w:bottom w:val="none" w:sz="0" w:space="0" w:color="auto"/>
            <w:right w:val="none" w:sz="0" w:space="0" w:color="auto"/>
          </w:divBdr>
          <w:divsChild>
            <w:div w:id="1538859503">
              <w:marLeft w:val="0"/>
              <w:marRight w:val="0"/>
              <w:marTop w:val="0"/>
              <w:marBottom w:val="0"/>
              <w:divBdr>
                <w:top w:val="none" w:sz="0" w:space="0" w:color="auto"/>
                <w:left w:val="none" w:sz="0" w:space="0" w:color="auto"/>
                <w:bottom w:val="none" w:sz="0" w:space="0" w:color="auto"/>
                <w:right w:val="none" w:sz="0" w:space="0" w:color="auto"/>
              </w:divBdr>
              <w:divsChild>
                <w:div w:id="1355620710">
                  <w:marLeft w:val="0"/>
                  <w:marRight w:val="0"/>
                  <w:marTop w:val="0"/>
                  <w:marBottom w:val="0"/>
                  <w:divBdr>
                    <w:top w:val="none" w:sz="0" w:space="0" w:color="auto"/>
                    <w:left w:val="none" w:sz="0" w:space="0" w:color="auto"/>
                    <w:bottom w:val="none" w:sz="0" w:space="0" w:color="auto"/>
                    <w:right w:val="none" w:sz="0" w:space="0" w:color="auto"/>
                  </w:divBdr>
                  <w:divsChild>
                    <w:div w:id="1764688161">
                      <w:marLeft w:val="0"/>
                      <w:marRight w:val="0"/>
                      <w:marTop w:val="0"/>
                      <w:marBottom w:val="0"/>
                      <w:divBdr>
                        <w:top w:val="none" w:sz="0" w:space="0" w:color="auto"/>
                        <w:left w:val="none" w:sz="0" w:space="0" w:color="auto"/>
                        <w:bottom w:val="none" w:sz="0" w:space="0" w:color="auto"/>
                        <w:right w:val="none" w:sz="0" w:space="0" w:color="auto"/>
                      </w:divBdr>
                      <w:divsChild>
                        <w:div w:id="1371297764">
                          <w:marLeft w:val="0"/>
                          <w:marRight w:val="0"/>
                          <w:marTop w:val="0"/>
                          <w:marBottom w:val="0"/>
                          <w:divBdr>
                            <w:top w:val="none" w:sz="0" w:space="0" w:color="auto"/>
                            <w:left w:val="none" w:sz="0" w:space="0" w:color="auto"/>
                            <w:bottom w:val="none" w:sz="0" w:space="0" w:color="auto"/>
                            <w:right w:val="none" w:sz="0" w:space="0" w:color="auto"/>
                          </w:divBdr>
                          <w:divsChild>
                            <w:div w:id="1771198012">
                              <w:marLeft w:val="0"/>
                              <w:marRight w:val="0"/>
                              <w:marTop w:val="0"/>
                              <w:marBottom w:val="0"/>
                              <w:divBdr>
                                <w:top w:val="none" w:sz="0" w:space="0" w:color="auto"/>
                                <w:left w:val="none" w:sz="0" w:space="0" w:color="auto"/>
                                <w:bottom w:val="none" w:sz="0" w:space="0" w:color="auto"/>
                                <w:right w:val="none" w:sz="0" w:space="0" w:color="auto"/>
                              </w:divBdr>
                              <w:divsChild>
                                <w:div w:id="1359044127">
                                  <w:marLeft w:val="0"/>
                                  <w:marRight w:val="0"/>
                                  <w:marTop w:val="0"/>
                                  <w:marBottom w:val="0"/>
                                  <w:divBdr>
                                    <w:top w:val="none" w:sz="0" w:space="0" w:color="auto"/>
                                    <w:left w:val="none" w:sz="0" w:space="0" w:color="auto"/>
                                    <w:bottom w:val="none" w:sz="0" w:space="0" w:color="auto"/>
                                    <w:right w:val="none" w:sz="0" w:space="0" w:color="auto"/>
                                  </w:divBdr>
                                  <w:divsChild>
                                    <w:div w:id="288518004">
                                      <w:marLeft w:val="0"/>
                                      <w:marRight w:val="0"/>
                                      <w:marTop w:val="0"/>
                                      <w:marBottom w:val="0"/>
                                      <w:divBdr>
                                        <w:top w:val="none" w:sz="0" w:space="0" w:color="auto"/>
                                        <w:left w:val="none" w:sz="0" w:space="0" w:color="auto"/>
                                        <w:bottom w:val="none" w:sz="0" w:space="0" w:color="auto"/>
                                        <w:right w:val="none" w:sz="0" w:space="0" w:color="auto"/>
                                      </w:divBdr>
                                      <w:divsChild>
                                        <w:div w:id="134207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3345723">
      <w:bodyDiv w:val="1"/>
      <w:marLeft w:val="0"/>
      <w:marRight w:val="0"/>
      <w:marTop w:val="0"/>
      <w:marBottom w:val="0"/>
      <w:divBdr>
        <w:top w:val="none" w:sz="0" w:space="0" w:color="auto"/>
        <w:left w:val="none" w:sz="0" w:space="0" w:color="auto"/>
        <w:bottom w:val="none" w:sz="0" w:space="0" w:color="auto"/>
        <w:right w:val="none" w:sz="0" w:space="0" w:color="auto"/>
      </w:divBdr>
    </w:div>
    <w:div w:id="1970743802">
      <w:bodyDiv w:val="1"/>
      <w:marLeft w:val="0"/>
      <w:marRight w:val="0"/>
      <w:marTop w:val="0"/>
      <w:marBottom w:val="0"/>
      <w:divBdr>
        <w:top w:val="none" w:sz="0" w:space="0" w:color="auto"/>
        <w:left w:val="none" w:sz="0" w:space="0" w:color="auto"/>
        <w:bottom w:val="none" w:sz="0" w:space="0" w:color="auto"/>
        <w:right w:val="none" w:sz="0" w:space="0" w:color="auto"/>
      </w:divBdr>
      <w:divsChild>
        <w:div w:id="805466994">
          <w:marLeft w:val="0"/>
          <w:marRight w:val="0"/>
          <w:marTop w:val="0"/>
          <w:marBottom w:val="0"/>
          <w:divBdr>
            <w:top w:val="none" w:sz="0" w:space="0" w:color="auto"/>
            <w:left w:val="none" w:sz="0" w:space="0" w:color="auto"/>
            <w:bottom w:val="none" w:sz="0" w:space="0" w:color="auto"/>
            <w:right w:val="none" w:sz="0" w:space="0" w:color="auto"/>
          </w:divBdr>
          <w:divsChild>
            <w:div w:id="352808398">
              <w:marLeft w:val="0"/>
              <w:marRight w:val="0"/>
              <w:marTop w:val="0"/>
              <w:marBottom w:val="0"/>
              <w:divBdr>
                <w:top w:val="none" w:sz="0" w:space="0" w:color="auto"/>
                <w:left w:val="none" w:sz="0" w:space="0" w:color="auto"/>
                <w:bottom w:val="none" w:sz="0" w:space="0" w:color="auto"/>
                <w:right w:val="none" w:sz="0" w:space="0" w:color="auto"/>
              </w:divBdr>
              <w:divsChild>
                <w:div w:id="1567105837">
                  <w:marLeft w:val="0"/>
                  <w:marRight w:val="0"/>
                  <w:marTop w:val="0"/>
                  <w:marBottom w:val="0"/>
                  <w:divBdr>
                    <w:top w:val="none" w:sz="0" w:space="0" w:color="auto"/>
                    <w:left w:val="none" w:sz="0" w:space="0" w:color="auto"/>
                    <w:bottom w:val="none" w:sz="0" w:space="0" w:color="auto"/>
                    <w:right w:val="none" w:sz="0" w:space="0" w:color="auto"/>
                  </w:divBdr>
                  <w:divsChild>
                    <w:div w:id="1113016761">
                      <w:marLeft w:val="0"/>
                      <w:marRight w:val="0"/>
                      <w:marTop w:val="0"/>
                      <w:marBottom w:val="0"/>
                      <w:divBdr>
                        <w:top w:val="none" w:sz="0" w:space="0" w:color="auto"/>
                        <w:left w:val="none" w:sz="0" w:space="0" w:color="auto"/>
                        <w:bottom w:val="none" w:sz="0" w:space="0" w:color="auto"/>
                        <w:right w:val="none" w:sz="0" w:space="0" w:color="auto"/>
                      </w:divBdr>
                      <w:divsChild>
                        <w:div w:id="338236015">
                          <w:marLeft w:val="0"/>
                          <w:marRight w:val="0"/>
                          <w:marTop w:val="0"/>
                          <w:marBottom w:val="0"/>
                          <w:divBdr>
                            <w:top w:val="none" w:sz="0" w:space="0" w:color="auto"/>
                            <w:left w:val="none" w:sz="0" w:space="0" w:color="auto"/>
                            <w:bottom w:val="none" w:sz="0" w:space="0" w:color="auto"/>
                            <w:right w:val="none" w:sz="0" w:space="0" w:color="auto"/>
                          </w:divBdr>
                          <w:divsChild>
                            <w:div w:id="14774350">
                              <w:marLeft w:val="0"/>
                              <w:marRight w:val="0"/>
                              <w:marTop w:val="0"/>
                              <w:marBottom w:val="0"/>
                              <w:divBdr>
                                <w:top w:val="none" w:sz="0" w:space="0" w:color="auto"/>
                                <w:left w:val="none" w:sz="0" w:space="0" w:color="auto"/>
                                <w:bottom w:val="none" w:sz="0" w:space="0" w:color="auto"/>
                                <w:right w:val="none" w:sz="0" w:space="0" w:color="auto"/>
                              </w:divBdr>
                              <w:divsChild>
                                <w:div w:id="337781455">
                                  <w:marLeft w:val="0"/>
                                  <w:marRight w:val="0"/>
                                  <w:marTop w:val="0"/>
                                  <w:marBottom w:val="0"/>
                                  <w:divBdr>
                                    <w:top w:val="none" w:sz="0" w:space="0" w:color="auto"/>
                                    <w:left w:val="none" w:sz="0" w:space="0" w:color="auto"/>
                                    <w:bottom w:val="none" w:sz="0" w:space="0" w:color="auto"/>
                                    <w:right w:val="none" w:sz="0" w:space="0" w:color="auto"/>
                                  </w:divBdr>
                                  <w:divsChild>
                                    <w:div w:id="1934819886">
                                      <w:marLeft w:val="0"/>
                                      <w:marRight w:val="0"/>
                                      <w:marTop w:val="0"/>
                                      <w:marBottom w:val="0"/>
                                      <w:divBdr>
                                        <w:top w:val="none" w:sz="0" w:space="0" w:color="auto"/>
                                        <w:left w:val="none" w:sz="0" w:space="0" w:color="auto"/>
                                        <w:bottom w:val="none" w:sz="0" w:space="0" w:color="auto"/>
                                        <w:right w:val="none" w:sz="0" w:space="0" w:color="auto"/>
                                      </w:divBdr>
                                      <w:divsChild>
                                        <w:div w:id="1723095670">
                                          <w:marLeft w:val="0"/>
                                          <w:marRight w:val="0"/>
                                          <w:marTop w:val="0"/>
                                          <w:marBottom w:val="0"/>
                                          <w:divBdr>
                                            <w:top w:val="none" w:sz="0" w:space="0" w:color="auto"/>
                                            <w:left w:val="none" w:sz="0" w:space="0" w:color="auto"/>
                                            <w:bottom w:val="none" w:sz="0" w:space="0" w:color="auto"/>
                                            <w:right w:val="none" w:sz="0" w:space="0" w:color="auto"/>
                                          </w:divBdr>
                                          <w:divsChild>
                                            <w:div w:id="1904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198475">
      <w:bodyDiv w:val="1"/>
      <w:marLeft w:val="0"/>
      <w:marRight w:val="0"/>
      <w:marTop w:val="0"/>
      <w:marBottom w:val="0"/>
      <w:divBdr>
        <w:top w:val="none" w:sz="0" w:space="0" w:color="auto"/>
        <w:left w:val="none" w:sz="0" w:space="0" w:color="auto"/>
        <w:bottom w:val="none" w:sz="0" w:space="0" w:color="auto"/>
        <w:right w:val="none" w:sz="0" w:space="0" w:color="auto"/>
      </w:divBdr>
    </w:div>
    <w:div w:id="2068338466">
      <w:bodyDiv w:val="1"/>
      <w:marLeft w:val="0"/>
      <w:marRight w:val="0"/>
      <w:marTop w:val="0"/>
      <w:marBottom w:val="0"/>
      <w:divBdr>
        <w:top w:val="none" w:sz="0" w:space="0" w:color="auto"/>
        <w:left w:val="none" w:sz="0" w:space="0" w:color="auto"/>
        <w:bottom w:val="none" w:sz="0" w:space="0" w:color="auto"/>
        <w:right w:val="none" w:sz="0" w:space="0" w:color="auto"/>
      </w:divBdr>
    </w:div>
    <w:div w:id="2085300034">
      <w:bodyDiv w:val="1"/>
      <w:marLeft w:val="0"/>
      <w:marRight w:val="0"/>
      <w:marTop w:val="0"/>
      <w:marBottom w:val="0"/>
      <w:divBdr>
        <w:top w:val="none" w:sz="0" w:space="0" w:color="auto"/>
        <w:left w:val="none" w:sz="0" w:space="0" w:color="auto"/>
        <w:bottom w:val="none" w:sz="0" w:space="0" w:color="auto"/>
        <w:right w:val="none" w:sz="0" w:space="0" w:color="auto"/>
      </w:divBdr>
    </w:div>
    <w:div w:id="2095281901">
      <w:bodyDiv w:val="1"/>
      <w:marLeft w:val="0"/>
      <w:marRight w:val="0"/>
      <w:marTop w:val="0"/>
      <w:marBottom w:val="0"/>
      <w:divBdr>
        <w:top w:val="none" w:sz="0" w:space="0" w:color="auto"/>
        <w:left w:val="none" w:sz="0" w:space="0" w:color="auto"/>
        <w:bottom w:val="none" w:sz="0" w:space="0" w:color="auto"/>
        <w:right w:val="none" w:sz="0" w:space="0" w:color="auto"/>
      </w:divBdr>
    </w:div>
    <w:div w:id="2107194654">
      <w:bodyDiv w:val="1"/>
      <w:marLeft w:val="0"/>
      <w:marRight w:val="0"/>
      <w:marTop w:val="0"/>
      <w:marBottom w:val="0"/>
      <w:divBdr>
        <w:top w:val="none" w:sz="0" w:space="0" w:color="auto"/>
        <w:left w:val="none" w:sz="0" w:space="0" w:color="auto"/>
        <w:bottom w:val="none" w:sz="0" w:space="0" w:color="auto"/>
        <w:right w:val="none" w:sz="0" w:space="0" w:color="auto"/>
      </w:divBdr>
    </w:div>
    <w:div w:id="212546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etten.overheid.nl/jci1.3:c:BWBR0001987&amp;artikel=2a&amp;g=2022-06-08&amp;z=2022-06-08"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etten.overheid.nl/jci1.3:c:BWBR0038054&amp;artikel=1&amp;g=2022-06-08&amp;z=2022-06-08" TargetMode="External"/><Relationship Id="rId2" Type="http://schemas.openxmlformats.org/officeDocument/2006/relationships/customXml" Target="../customXml/item2.xml"/><Relationship Id="rId16" Type="http://schemas.openxmlformats.org/officeDocument/2006/relationships/hyperlink" Target="http://www.abu.nl/www.nbbu.nl/www.vvdn.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paww.n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ippensio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52fedd-855e-4982-8ec6-3f35d7b45680" xsi:nil="true"/>
    <lcf76f155ced4ddcb4097134ff3c332f xmlns="a646c580-24e3-444e-a05e-8499828c7b7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6F4943B5115C4FBCA6D7BDFAD8E80C" ma:contentTypeVersion="18" ma:contentTypeDescription="Een nieuw document maken." ma:contentTypeScope="" ma:versionID="010c1aef2a3bc605d70e94a01f812d9c">
  <xsd:schema xmlns:xsd="http://www.w3.org/2001/XMLSchema" xmlns:xs="http://www.w3.org/2001/XMLSchema" xmlns:p="http://schemas.microsoft.com/office/2006/metadata/properties" xmlns:ns2="a646c580-24e3-444e-a05e-8499828c7b7e" xmlns:ns3="cb52fedd-855e-4982-8ec6-3f35d7b45680" targetNamespace="http://schemas.microsoft.com/office/2006/metadata/properties" ma:root="true" ma:fieldsID="0530f608881341db292aa6a42ac9e8c2" ns2:_="" ns3:_="">
    <xsd:import namespace="a646c580-24e3-444e-a05e-8499828c7b7e"/>
    <xsd:import namespace="cb52fedd-855e-4982-8ec6-3f35d7b456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6c580-24e3-444e-a05e-8499828c7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3383708-09fa-4dcc-93a3-7a2d1d88a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2fedd-855e-4982-8ec6-3f35d7b45680"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b3883c5-8bcf-463a-b087-64c8d1b9f5a9}" ma:internalName="TaxCatchAll" ma:showField="CatchAllData" ma:web="cb52fedd-855e-4982-8ec6-3f35d7b45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DA584-F7EE-4757-BBB6-889432283740}">
  <ds:schemaRefs>
    <ds:schemaRef ds:uri="http://schemas.microsoft.com/office/2006/metadata/properties"/>
    <ds:schemaRef ds:uri="http://schemas.microsoft.com/office/infopath/2007/PartnerControls"/>
    <ds:schemaRef ds:uri="cb52fedd-855e-4982-8ec6-3f35d7b45680"/>
    <ds:schemaRef ds:uri="a646c580-24e3-444e-a05e-8499828c7b7e"/>
  </ds:schemaRefs>
</ds:datastoreItem>
</file>

<file path=customXml/itemProps2.xml><?xml version="1.0" encoding="utf-8"?>
<ds:datastoreItem xmlns:ds="http://schemas.openxmlformats.org/officeDocument/2006/customXml" ds:itemID="{4EA763C1-2E21-4F5E-B167-3C74A20D08EE}">
  <ds:schemaRefs>
    <ds:schemaRef ds:uri="http://schemas.openxmlformats.org/officeDocument/2006/bibliography"/>
  </ds:schemaRefs>
</ds:datastoreItem>
</file>

<file path=customXml/itemProps3.xml><?xml version="1.0" encoding="utf-8"?>
<ds:datastoreItem xmlns:ds="http://schemas.openxmlformats.org/officeDocument/2006/customXml" ds:itemID="{FBE635D3-DAC8-46CD-968C-0D8F4B7BC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6c580-24e3-444e-a05e-8499828c7b7e"/>
    <ds:schemaRef ds:uri="cb52fedd-855e-4982-8ec6-3f35d7b45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14213-B41D-498B-A81F-61F11FF43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46</Pages>
  <Words>24169</Words>
  <Characters>132932</Characters>
  <Application>Microsoft Office Word</Application>
  <DocSecurity>0</DocSecurity>
  <Lines>1107</Lines>
  <Paragraphs>313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Sekhuis</dc:creator>
  <cp:keywords/>
  <dc:description/>
  <cp:lastModifiedBy>Wilma Hardes</cp:lastModifiedBy>
  <cp:revision>5</cp:revision>
  <cp:lastPrinted>2025-05-20T10:21:00Z</cp:lastPrinted>
  <dcterms:created xsi:type="dcterms:W3CDTF">2026-02-19T07:58:00Z</dcterms:created>
  <dcterms:modified xsi:type="dcterms:W3CDTF">2026-02-19T08:04:00Z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I">
    <vt:lpwstr>https://livits.abu.nl/dms/CheckedOut/users/lasp/ABU_CAO_voor_Uitzendkrachten_2_0E7E6A6F1F2940FE9B66E8B76876D086.docx</vt:lpwstr>
  </property>
  <property fmtid="{D5CDD505-2E9C-101B-9397-08002B2CF9AE}" pid="3" name="TemplateFormat">
    <vt:lpwstr>2007</vt:lpwstr>
  </property>
  <property fmtid="{D5CDD505-2E9C-101B-9397-08002B2CF9AE}" pid="4" name="ContentTypeId">
    <vt:lpwstr>0x0101007F6F4943B5115C4FBCA6D7BDFAD8E80C</vt:lpwstr>
  </property>
  <property fmtid="{D5CDD505-2E9C-101B-9397-08002B2CF9AE}" pid="5" name="MediaServiceImageTags">
    <vt:lpwstr/>
  </property>
  <property fmtid="{D5CDD505-2E9C-101B-9397-08002B2CF9AE}" pid="6" name="AdresseringReferentieType">
    <vt:lpwstr>persoon</vt:lpwstr>
  </property>
  <property fmtid="{D5CDD505-2E9C-101B-9397-08002B2CF9AE}" pid="7" name="AdresseringReferentieID">
    <vt:lpwstr>0</vt:lpwstr>
  </property>
</Properties>
</file>